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33F8" w14:textId="77777777" w:rsidR="007621CA" w:rsidRPr="007821F6" w:rsidRDefault="007621CA" w:rsidP="007621CA">
      <w:pPr>
        <w:spacing w:after="0" w:line="480" w:lineRule="auto"/>
        <w:rPr>
          <w:rFonts w:ascii="Arial" w:hAnsi="Arial" w:cs="Arial"/>
          <w:b/>
          <w:bCs/>
        </w:rPr>
      </w:pPr>
      <w:bookmarkStart w:id="0" w:name="_Hlk123047318"/>
      <w:bookmarkStart w:id="1" w:name="_Hlk115613795"/>
      <w:bookmarkStart w:id="2" w:name="_Hlk127614596"/>
      <w:r w:rsidRPr="007821F6">
        <w:rPr>
          <w:rFonts w:ascii="Arial" w:hAnsi="Arial" w:cs="Arial"/>
          <w:b/>
          <w:bCs/>
        </w:rPr>
        <w:t>The exploration of midwives’ emotional wellbeing: the use of cognitive interviews to evaluate a new survey instrument</w:t>
      </w:r>
    </w:p>
    <w:bookmarkEnd w:id="0"/>
    <w:p w14:paraId="501F9426" w14:textId="77777777" w:rsidR="007621CA" w:rsidRPr="007821F6" w:rsidRDefault="007621CA" w:rsidP="007621CA">
      <w:pPr>
        <w:spacing w:after="0" w:line="480" w:lineRule="auto"/>
        <w:rPr>
          <w:rFonts w:ascii="Arial" w:hAnsi="Arial" w:cs="Arial"/>
          <w:b/>
          <w:bCs/>
        </w:rPr>
      </w:pPr>
    </w:p>
    <w:p w14:paraId="66835496" w14:textId="77777777" w:rsidR="007621CA" w:rsidRPr="007821F6" w:rsidRDefault="007621CA" w:rsidP="007621CA">
      <w:pPr>
        <w:spacing w:after="0" w:line="480" w:lineRule="auto"/>
        <w:rPr>
          <w:rFonts w:ascii="Arial" w:hAnsi="Arial" w:cs="Arial"/>
          <w:b/>
          <w:bCs/>
        </w:rPr>
      </w:pPr>
      <w:r w:rsidRPr="007821F6">
        <w:rPr>
          <w:rFonts w:ascii="Arial" w:hAnsi="Arial" w:cs="Arial"/>
          <w:b/>
          <w:bCs/>
        </w:rPr>
        <w:t>Authors:</w:t>
      </w:r>
    </w:p>
    <w:p w14:paraId="5750F614" w14:textId="77777777" w:rsidR="007621CA" w:rsidRPr="007821F6" w:rsidRDefault="007621CA" w:rsidP="007621CA">
      <w:pPr>
        <w:spacing w:after="0" w:line="480" w:lineRule="auto"/>
        <w:rPr>
          <w:rFonts w:ascii="Arial" w:hAnsi="Arial" w:cs="Arial"/>
        </w:rPr>
      </w:pPr>
      <w:r w:rsidRPr="007821F6">
        <w:rPr>
          <w:rFonts w:ascii="Arial" w:hAnsi="Arial" w:cs="Arial"/>
        </w:rPr>
        <w:t xml:space="preserve">Jackie Dent </w:t>
      </w:r>
      <w:r w:rsidRPr="007821F6">
        <w:rPr>
          <w:rFonts w:ascii="Arial" w:hAnsi="Arial" w:cs="Arial"/>
          <w:vertAlign w:val="superscript"/>
        </w:rPr>
        <w:t>a</w:t>
      </w:r>
      <w:r w:rsidRPr="007821F6">
        <w:rPr>
          <w:rFonts w:ascii="Arial" w:hAnsi="Arial" w:cs="Arial"/>
        </w:rPr>
        <w:t xml:space="preserve"> RM, MPH; Nigel Smeeton </w:t>
      </w:r>
      <w:r w:rsidRPr="007821F6">
        <w:rPr>
          <w:rFonts w:ascii="Arial" w:hAnsi="Arial" w:cs="Arial"/>
          <w:vertAlign w:val="superscript"/>
        </w:rPr>
        <w:t>b</w:t>
      </w:r>
      <w:r>
        <w:rPr>
          <w:rFonts w:ascii="Arial" w:hAnsi="Arial" w:cs="Arial"/>
          <w:vertAlign w:val="superscript"/>
        </w:rPr>
        <w:t xml:space="preserve"> </w:t>
      </w:r>
      <w:r>
        <w:rPr>
          <w:rFonts w:ascii="Arial" w:hAnsi="Arial" w:cs="Arial"/>
        </w:rPr>
        <w:t>MSc;</w:t>
      </w:r>
      <w:r w:rsidRPr="007821F6">
        <w:rPr>
          <w:rFonts w:ascii="Arial" w:hAnsi="Arial" w:cs="Arial"/>
        </w:rPr>
        <w:t xml:space="preserve"> Lisa Whiting </w:t>
      </w:r>
      <w:r w:rsidRPr="007821F6">
        <w:rPr>
          <w:rFonts w:ascii="Arial" w:hAnsi="Arial" w:cs="Arial"/>
          <w:vertAlign w:val="superscript"/>
        </w:rPr>
        <w:t>a</w:t>
      </w:r>
      <w:r w:rsidRPr="007821F6">
        <w:rPr>
          <w:rFonts w:ascii="Arial" w:hAnsi="Arial" w:cs="Arial"/>
        </w:rPr>
        <w:t xml:space="preserve"> RN, DHRes; Tim Watson </w:t>
      </w:r>
      <w:r w:rsidRPr="007821F6">
        <w:rPr>
          <w:rFonts w:ascii="Arial" w:hAnsi="Arial" w:cs="Arial"/>
          <w:vertAlign w:val="superscript"/>
        </w:rPr>
        <w:t>a</w:t>
      </w:r>
      <w:r w:rsidRPr="007821F6">
        <w:rPr>
          <w:rFonts w:ascii="Arial" w:hAnsi="Arial" w:cs="Arial"/>
        </w:rPr>
        <w:t xml:space="preserve"> PhD</w:t>
      </w:r>
    </w:p>
    <w:p w14:paraId="57FD3335" w14:textId="77777777" w:rsidR="007621CA" w:rsidRPr="007821F6" w:rsidRDefault="007621CA" w:rsidP="007621CA">
      <w:pPr>
        <w:spacing w:after="0" w:line="480" w:lineRule="auto"/>
        <w:rPr>
          <w:rFonts w:ascii="Arial" w:hAnsi="Arial" w:cs="Arial"/>
        </w:rPr>
      </w:pPr>
    </w:p>
    <w:p w14:paraId="27A25F35" w14:textId="77777777" w:rsidR="007621CA" w:rsidRPr="007821F6" w:rsidRDefault="007621CA" w:rsidP="007621CA">
      <w:pPr>
        <w:spacing w:after="0" w:line="480" w:lineRule="auto"/>
        <w:rPr>
          <w:rFonts w:ascii="Arial" w:hAnsi="Arial" w:cs="Arial"/>
        </w:rPr>
      </w:pPr>
      <w:r w:rsidRPr="007821F6">
        <w:rPr>
          <w:rFonts w:ascii="Arial" w:hAnsi="Arial" w:cs="Arial"/>
          <w:vertAlign w:val="superscript"/>
        </w:rPr>
        <w:t>a</w:t>
      </w:r>
      <w:r w:rsidRPr="007821F6">
        <w:rPr>
          <w:rFonts w:ascii="Arial" w:hAnsi="Arial" w:cs="Arial"/>
        </w:rPr>
        <w:t xml:space="preserve"> School of Health and Social Work, University of Hertfordshire, England, UK</w:t>
      </w:r>
    </w:p>
    <w:p w14:paraId="1B2B3DC3" w14:textId="77777777" w:rsidR="007621CA" w:rsidRPr="007821F6" w:rsidRDefault="007621CA" w:rsidP="007621CA">
      <w:pPr>
        <w:spacing w:after="0" w:line="480" w:lineRule="auto"/>
        <w:rPr>
          <w:rFonts w:ascii="Arial" w:hAnsi="Arial" w:cs="Arial"/>
        </w:rPr>
      </w:pPr>
      <w:r w:rsidRPr="007821F6">
        <w:rPr>
          <w:rFonts w:ascii="Arial" w:hAnsi="Arial" w:cs="Arial"/>
          <w:vertAlign w:val="superscript"/>
        </w:rPr>
        <w:t>b</w:t>
      </w:r>
      <w:r w:rsidRPr="007821F6">
        <w:rPr>
          <w:rFonts w:ascii="Arial" w:hAnsi="Arial" w:cs="Arial"/>
        </w:rPr>
        <w:t xml:space="preserve"> Centre for Research in Public Health and Community Care, University of Hertfordshire, England, UK</w:t>
      </w:r>
    </w:p>
    <w:p w14:paraId="64ED1C95" w14:textId="77777777" w:rsidR="007621CA" w:rsidRPr="007821F6" w:rsidRDefault="007621CA" w:rsidP="007621CA">
      <w:pPr>
        <w:spacing w:after="0" w:line="480" w:lineRule="auto"/>
        <w:rPr>
          <w:rFonts w:ascii="Arial" w:hAnsi="Arial" w:cs="Arial"/>
        </w:rPr>
      </w:pPr>
    </w:p>
    <w:p w14:paraId="776E698D" w14:textId="77777777" w:rsidR="007621CA" w:rsidRPr="007821F6" w:rsidRDefault="007621CA" w:rsidP="007621CA">
      <w:pPr>
        <w:spacing w:after="0" w:line="480" w:lineRule="auto"/>
        <w:rPr>
          <w:rFonts w:ascii="Arial" w:hAnsi="Arial" w:cs="Arial"/>
          <w:b/>
          <w:bCs/>
        </w:rPr>
      </w:pPr>
      <w:r w:rsidRPr="007821F6">
        <w:rPr>
          <w:rFonts w:ascii="Arial" w:hAnsi="Arial" w:cs="Arial"/>
          <w:b/>
          <w:bCs/>
        </w:rPr>
        <w:t>Corresponding author *:</w:t>
      </w:r>
    </w:p>
    <w:p w14:paraId="61D435DD" w14:textId="77777777" w:rsidR="007621CA" w:rsidRPr="007821F6" w:rsidRDefault="007621CA" w:rsidP="007621CA">
      <w:pPr>
        <w:tabs>
          <w:tab w:val="left" w:pos="2410"/>
        </w:tabs>
        <w:spacing w:after="0" w:line="480" w:lineRule="auto"/>
        <w:rPr>
          <w:rFonts w:ascii="Arial" w:hAnsi="Arial" w:cs="Arial"/>
          <w:bCs/>
        </w:rPr>
      </w:pPr>
      <w:r w:rsidRPr="007821F6">
        <w:rPr>
          <w:rFonts w:ascii="Arial" w:hAnsi="Arial" w:cs="Arial"/>
        </w:rPr>
        <w:t xml:space="preserve">Jackie Dent, </w:t>
      </w:r>
      <w:r w:rsidRPr="007821F6">
        <w:rPr>
          <w:rFonts w:ascii="Arial" w:hAnsi="Arial" w:cs="Arial"/>
          <w:bCs/>
        </w:rPr>
        <w:t>School of Health and Social Work, F305, Wright Building, University of Hertfordshire, College Lane, Hatfield, Hertfordshire, AL10 9AB, United Kingdom</w:t>
      </w:r>
    </w:p>
    <w:p w14:paraId="25235201" w14:textId="77777777" w:rsidR="007621CA" w:rsidRPr="007821F6" w:rsidRDefault="007621CA" w:rsidP="007621CA">
      <w:pPr>
        <w:spacing w:after="0" w:line="480" w:lineRule="auto"/>
        <w:rPr>
          <w:rFonts w:ascii="Arial" w:hAnsi="Arial" w:cs="Arial"/>
        </w:rPr>
      </w:pPr>
      <w:r w:rsidRPr="007821F6">
        <w:rPr>
          <w:rFonts w:ascii="Arial" w:hAnsi="Arial" w:cs="Arial"/>
        </w:rPr>
        <w:t xml:space="preserve">Email address: </w:t>
      </w:r>
      <w:hyperlink r:id="rId7" w:history="1">
        <w:r w:rsidRPr="007821F6">
          <w:rPr>
            <w:rStyle w:val="Hyperlink"/>
            <w:rFonts w:ascii="Arial" w:hAnsi="Arial" w:cs="Arial"/>
          </w:rPr>
          <w:t>j.dent2@herts.ac.uk</w:t>
        </w:r>
      </w:hyperlink>
      <w:r w:rsidRPr="007821F6">
        <w:rPr>
          <w:rFonts w:ascii="Arial" w:hAnsi="Arial" w:cs="Arial"/>
        </w:rPr>
        <w:t xml:space="preserve"> </w:t>
      </w:r>
    </w:p>
    <w:p w14:paraId="570DA75C" w14:textId="77777777" w:rsidR="007621CA" w:rsidRPr="007821F6" w:rsidRDefault="007621CA" w:rsidP="007621CA">
      <w:pPr>
        <w:spacing w:after="0" w:line="480" w:lineRule="auto"/>
        <w:rPr>
          <w:rFonts w:ascii="Arial" w:hAnsi="Arial" w:cs="Arial"/>
        </w:rPr>
      </w:pPr>
      <w:r w:rsidRPr="007821F6">
        <w:rPr>
          <w:rFonts w:ascii="Arial" w:hAnsi="Arial" w:cs="Arial"/>
        </w:rPr>
        <w:t xml:space="preserve">Twitter: @midwifejdent </w:t>
      </w:r>
    </w:p>
    <w:p w14:paraId="41DA5AB3" w14:textId="77777777" w:rsidR="007621CA" w:rsidRPr="007821F6" w:rsidRDefault="007621CA" w:rsidP="007621CA">
      <w:pPr>
        <w:spacing w:after="0" w:line="480" w:lineRule="auto"/>
        <w:rPr>
          <w:rFonts w:ascii="Arial" w:hAnsi="Arial" w:cs="Arial"/>
        </w:rPr>
      </w:pPr>
    </w:p>
    <w:p w14:paraId="70D65C8A" w14:textId="77777777" w:rsidR="007621CA" w:rsidRPr="007821F6" w:rsidRDefault="007621CA" w:rsidP="007621CA">
      <w:pPr>
        <w:spacing w:after="0" w:line="480" w:lineRule="auto"/>
        <w:jc w:val="both"/>
        <w:rPr>
          <w:rFonts w:ascii="Arial" w:hAnsi="Arial" w:cs="Arial"/>
          <w:b/>
          <w:bCs/>
        </w:rPr>
      </w:pPr>
      <w:bookmarkStart w:id="3" w:name="_Hlk129689119"/>
      <w:r w:rsidRPr="007821F6">
        <w:rPr>
          <w:rFonts w:ascii="Arial" w:hAnsi="Arial" w:cs="Arial"/>
          <w:b/>
          <w:bCs/>
        </w:rPr>
        <w:t>Abstract:</w:t>
      </w:r>
    </w:p>
    <w:p w14:paraId="6AA92054" w14:textId="77777777" w:rsidR="007621CA" w:rsidRPr="007821F6" w:rsidRDefault="007621CA" w:rsidP="007621CA">
      <w:pPr>
        <w:spacing w:after="0" w:line="480" w:lineRule="auto"/>
        <w:jc w:val="both"/>
        <w:rPr>
          <w:rFonts w:ascii="Arial" w:hAnsi="Arial" w:cs="Arial"/>
          <w:b/>
          <w:bCs/>
        </w:rPr>
      </w:pPr>
    </w:p>
    <w:p w14:paraId="754A1CA4" w14:textId="77777777" w:rsidR="007621CA" w:rsidRPr="007821F6" w:rsidRDefault="007621CA" w:rsidP="007621CA">
      <w:pPr>
        <w:spacing w:after="0" w:line="480" w:lineRule="auto"/>
        <w:jc w:val="both"/>
        <w:rPr>
          <w:rFonts w:ascii="Arial" w:hAnsi="Arial" w:cs="Arial"/>
        </w:rPr>
      </w:pPr>
      <w:r w:rsidRPr="007821F6">
        <w:rPr>
          <w:rFonts w:ascii="Arial" w:hAnsi="Arial" w:cs="Arial"/>
          <w:b/>
          <w:bCs/>
        </w:rPr>
        <w:t xml:space="preserve">Background: </w:t>
      </w:r>
      <w:r w:rsidRPr="007821F6">
        <w:rPr>
          <w:rFonts w:ascii="Arial" w:hAnsi="Arial" w:cs="Arial"/>
        </w:rPr>
        <w:t>Surveys are a popular method of collecting data to explore factors associated with midwives’ emotional wellbeing, yet existing survey instruments lack consideration of how working practices may influence outcomes.</w:t>
      </w:r>
    </w:p>
    <w:p w14:paraId="3739AF86" w14:textId="77777777" w:rsidR="007621CA" w:rsidRPr="007821F6" w:rsidRDefault="007621CA" w:rsidP="007621CA">
      <w:pPr>
        <w:spacing w:after="0" w:line="480" w:lineRule="auto"/>
        <w:jc w:val="both"/>
        <w:rPr>
          <w:rFonts w:ascii="Arial" w:hAnsi="Arial" w:cs="Arial"/>
        </w:rPr>
      </w:pPr>
    </w:p>
    <w:p w14:paraId="3B0F698B" w14:textId="77777777" w:rsidR="007621CA" w:rsidRPr="007821F6" w:rsidRDefault="007621CA" w:rsidP="007621CA">
      <w:pPr>
        <w:spacing w:after="0" w:line="480" w:lineRule="auto"/>
        <w:jc w:val="both"/>
        <w:rPr>
          <w:rFonts w:ascii="Arial" w:hAnsi="Arial" w:cs="Arial"/>
        </w:rPr>
      </w:pPr>
      <w:r w:rsidRPr="007821F6">
        <w:rPr>
          <w:rFonts w:ascii="Arial" w:hAnsi="Arial" w:cs="Arial"/>
          <w:b/>
          <w:bCs/>
        </w:rPr>
        <w:t>Aim:</w:t>
      </w:r>
      <w:r w:rsidRPr="007821F6">
        <w:rPr>
          <w:rFonts w:ascii="Arial" w:hAnsi="Arial" w:cs="Arial"/>
        </w:rPr>
        <w:t xml:space="preserve"> To test the face and content validity of a new instrument by assessing midwives’ comprehension of bespoke survey items.</w:t>
      </w:r>
    </w:p>
    <w:p w14:paraId="5950C65F" w14:textId="77777777" w:rsidR="007621CA" w:rsidRPr="007821F6" w:rsidRDefault="007621CA" w:rsidP="007621CA">
      <w:pPr>
        <w:spacing w:after="0" w:line="480" w:lineRule="auto"/>
        <w:jc w:val="both"/>
        <w:rPr>
          <w:rFonts w:ascii="Arial" w:hAnsi="Arial" w:cs="Arial"/>
        </w:rPr>
      </w:pPr>
    </w:p>
    <w:p w14:paraId="0AD7124A" w14:textId="77777777" w:rsidR="007621CA" w:rsidRPr="007821F6" w:rsidRDefault="007621CA" w:rsidP="007621CA">
      <w:pPr>
        <w:spacing w:after="0" w:line="480" w:lineRule="auto"/>
        <w:jc w:val="both"/>
        <w:rPr>
          <w:rFonts w:ascii="Arial" w:hAnsi="Arial" w:cs="Arial"/>
        </w:rPr>
      </w:pPr>
      <w:r w:rsidRPr="007821F6">
        <w:rPr>
          <w:rFonts w:ascii="Arial" w:hAnsi="Arial" w:cs="Arial"/>
          <w:b/>
          <w:bCs/>
        </w:rPr>
        <w:t>Methods:</w:t>
      </w:r>
      <w:r w:rsidRPr="007821F6">
        <w:rPr>
          <w:rFonts w:ascii="Arial" w:hAnsi="Arial" w:cs="Arial"/>
        </w:rPr>
        <w:t xml:space="preserve"> Twenty-four cognitive interviews were conducted with midwives working across the United Kingdom.  A framework matrix method facilitated descriptive and explanatory analysis </w:t>
      </w:r>
      <w:r w:rsidRPr="007821F6">
        <w:rPr>
          <w:rFonts w:ascii="Arial" w:hAnsi="Arial" w:cs="Arial"/>
        </w:rPr>
        <w:lastRenderedPageBreak/>
        <w:t>of the interpretation of survey items.  The interviews were followed by a discussion group with midwifery academics to help identify the optimal wording of one problematic survey question.</w:t>
      </w:r>
    </w:p>
    <w:p w14:paraId="77E56A4F" w14:textId="77777777" w:rsidR="007621CA" w:rsidRPr="007821F6" w:rsidRDefault="007621CA" w:rsidP="007621CA">
      <w:pPr>
        <w:spacing w:after="0" w:line="480" w:lineRule="auto"/>
        <w:jc w:val="both"/>
        <w:rPr>
          <w:rFonts w:ascii="Arial" w:hAnsi="Arial" w:cs="Arial"/>
          <w:b/>
          <w:bCs/>
        </w:rPr>
      </w:pPr>
    </w:p>
    <w:p w14:paraId="372C5934" w14:textId="77777777" w:rsidR="007621CA" w:rsidRPr="007821F6" w:rsidRDefault="007621CA" w:rsidP="007621CA">
      <w:pPr>
        <w:spacing w:after="0" w:line="480" w:lineRule="auto"/>
        <w:jc w:val="both"/>
        <w:rPr>
          <w:rFonts w:ascii="Arial" w:hAnsi="Arial" w:cs="Arial"/>
        </w:rPr>
      </w:pPr>
      <w:r w:rsidRPr="007821F6">
        <w:rPr>
          <w:rFonts w:ascii="Arial" w:hAnsi="Arial" w:cs="Arial"/>
          <w:b/>
          <w:bCs/>
        </w:rPr>
        <w:t xml:space="preserve">Findings: </w:t>
      </w:r>
      <w:r w:rsidRPr="007821F6">
        <w:rPr>
          <w:rFonts w:ascii="Arial" w:hAnsi="Arial" w:cs="Arial"/>
        </w:rPr>
        <w:t xml:space="preserve">A range of potential comprehension and response problems were identified, resulting in modifications and addition of new </w:t>
      </w:r>
      <w:r>
        <w:rPr>
          <w:rFonts w:ascii="Arial" w:hAnsi="Arial" w:cs="Arial"/>
        </w:rPr>
        <w:t xml:space="preserve">survey </w:t>
      </w:r>
      <w:r w:rsidRPr="007821F6">
        <w:rPr>
          <w:rFonts w:ascii="Arial" w:hAnsi="Arial" w:cs="Arial"/>
        </w:rPr>
        <w:t>items.</w:t>
      </w:r>
    </w:p>
    <w:p w14:paraId="3B66E726" w14:textId="77777777" w:rsidR="007621CA" w:rsidRPr="007821F6" w:rsidRDefault="007621CA" w:rsidP="007621CA">
      <w:pPr>
        <w:spacing w:after="0" w:line="480" w:lineRule="auto"/>
        <w:jc w:val="both"/>
        <w:rPr>
          <w:rFonts w:ascii="Arial" w:hAnsi="Arial" w:cs="Arial"/>
        </w:rPr>
      </w:pPr>
    </w:p>
    <w:p w14:paraId="75BE6CAD" w14:textId="77777777" w:rsidR="007621CA" w:rsidRPr="007821F6" w:rsidRDefault="007621CA" w:rsidP="007621CA">
      <w:pPr>
        <w:spacing w:after="0" w:line="480" w:lineRule="auto"/>
        <w:jc w:val="both"/>
        <w:rPr>
          <w:rFonts w:ascii="Arial" w:hAnsi="Arial" w:cs="Arial"/>
        </w:rPr>
      </w:pPr>
      <w:r w:rsidRPr="007821F6">
        <w:rPr>
          <w:rFonts w:ascii="Arial" w:hAnsi="Arial" w:cs="Arial"/>
          <w:b/>
          <w:bCs/>
        </w:rPr>
        <w:t>Conclusions:</w:t>
      </w:r>
      <w:r w:rsidRPr="007821F6">
        <w:rPr>
          <w:rFonts w:ascii="Arial" w:hAnsi="Arial" w:cs="Arial"/>
        </w:rPr>
        <w:t xml:space="preserve">  Cognitive interviews can be an effective method to confirm the relevance and usability of bespoke survey items and offer opportunities to improve wording to reduce potential sources of error</w:t>
      </w:r>
      <w:r>
        <w:rPr>
          <w:rFonts w:ascii="Arial" w:hAnsi="Arial" w:cs="Arial"/>
        </w:rPr>
        <w:t xml:space="preserve">, </w:t>
      </w:r>
      <w:bookmarkStart w:id="4" w:name="_Hlk129950222"/>
      <w:r>
        <w:rPr>
          <w:rFonts w:ascii="Arial" w:hAnsi="Arial" w:cs="Arial"/>
        </w:rPr>
        <w:t>thus enhancing</w:t>
      </w:r>
      <w:r w:rsidRPr="007821F6">
        <w:rPr>
          <w:rFonts w:ascii="Arial" w:hAnsi="Arial" w:cs="Arial"/>
        </w:rPr>
        <w:t xml:space="preserve"> the face and content validity of survey</w:t>
      </w:r>
      <w:r>
        <w:rPr>
          <w:rFonts w:ascii="Arial" w:hAnsi="Arial" w:cs="Arial"/>
        </w:rPr>
        <w:t>s</w:t>
      </w:r>
      <w:bookmarkEnd w:id="4"/>
      <w:r w:rsidRPr="007821F6">
        <w:rPr>
          <w:rFonts w:ascii="Arial" w:hAnsi="Arial" w:cs="Arial"/>
        </w:rPr>
        <w:t>.</w:t>
      </w:r>
    </w:p>
    <w:p w14:paraId="255C1AD1" w14:textId="77777777" w:rsidR="007621CA" w:rsidRPr="007821F6" w:rsidRDefault="007621CA" w:rsidP="007621CA">
      <w:pPr>
        <w:spacing w:after="0" w:line="480" w:lineRule="auto"/>
        <w:jc w:val="both"/>
        <w:rPr>
          <w:rFonts w:ascii="Arial" w:hAnsi="Arial" w:cs="Arial"/>
        </w:rPr>
      </w:pPr>
    </w:p>
    <w:p w14:paraId="597D820A" w14:textId="77777777" w:rsidR="007621CA" w:rsidRPr="007821F6" w:rsidRDefault="007621CA" w:rsidP="007621CA">
      <w:pPr>
        <w:spacing w:after="0" w:line="480" w:lineRule="auto"/>
        <w:jc w:val="both"/>
        <w:rPr>
          <w:rFonts w:ascii="Arial" w:hAnsi="Arial" w:cs="Arial"/>
        </w:rPr>
      </w:pPr>
    </w:p>
    <w:bookmarkEnd w:id="3"/>
    <w:p w14:paraId="3EF2A9BA" w14:textId="77777777" w:rsidR="007621CA" w:rsidRPr="007821F6" w:rsidRDefault="007621CA" w:rsidP="007621CA">
      <w:pPr>
        <w:spacing w:after="0" w:line="480" w:lineRule="auto"/>
        <w:jc w:val="both"/>
        <w:rPr>
          <w:rFonts w:ascii="Arial" w:hAnsi="Arial" w:cs="Arial"/>
          <w:bCs/>
        </w:rPr>
      </w:pPr>
      <w:r w:rsidRPr="007821F6">
        <w:rPr>
          <w:rFonts w:ascii="Arial" w:hAnsi="Arial" w:cs="Arial"/>
          <w:b/>
          <w:bCs/>
        </w:rPr>
        <w:t xml:space="preserve">Acknowledgements:  </w:t>
      </w:r>
      <w:r w:rsidRPr="007821F6">
        <w:rPr>
          <w:rFonts w:ascii="Arial" w:hAnsi="Arial" w:cs="Arial"/>
          <w:bCs/>
        </w:rPr>
        <w:t>Special thanks to the midwives and midwifery lecturers for taking the time to participate in the pre-testing of the new survey instrument, and to those midwives who agreed to be survey champions.  I am grateful for receiving an Iolanthe Midwives award</w:t>
      </w:r>
      <w:r>
        <w:rPr>
          <w:rFonts w:ascii="Arial" w:hAnsi="Arial" w:cs="Arial"/>
          <w:bCs/>
        </w:rPr>
        <w:t>;</w:t>
      </w:r>
      <w:r w:rsidRPr="007821F6">
        <w:rPr>
          <w:rFonts w:ascii="Arial" w:hAnsi="Arial" w:cs="Arial"/>
          <w:bCs/>
        </w:rPr>
        <w:t xml:space="preserve"> without this funding, it would not have been possible to conduct the cognitive interviews.</w:t>
      </w:r>
    </w:p>
    <w:p w14:paraId="7E661437" w14:textId="77777777" w:rsidR="007621CA" w:rsidRPr="007821F6" w:rsidRDefault="007621CA" w:rsidP="007621CA">
      <w:pPr>
        <w:spacing w:after="0" w:line="480" w:lineRule="auto"/>
        <w:jc w:val="both"/>
        <w:rPr>
          <w:rFonts w:ascii="Arial" w:hAnsi="Arial" w:cs="Arial"/>
          <w:bCs/>
        </w:rPr>
      </w:pPr>
    </w:p>
    <w:p w14:paraId="2D228568" w14:textId="77777777" w:rsidR="007621CA" w:rsidRPr="007821F6" w:rsidRDefault="007621CA" w:rsidP="007621CA">
      <w:pPr>
        <w:spacing w:after="0" w:line="480" w:lineRule="auto"/>
        <w:jc w:val="both"/>
        <w:rPr>
          <w:rFonts w:ascii="Arial" w:hAnsi="Arial" w:cs="Arial"/>
          <w:bCs/>
        </w:rPr>
      </w:pPr>
      <w:r w:rsidRPr="007821F6">
        <w:rPr>
          <w:rFonts w:ascii="Arial" w:hAnsi="Arial" w:cs="Arial"/>
          <w:b/>
        </w:rPr>
        <w:t>Conflicts of interest:</w:t>
      </w:r>
      <w:r w:rsidRPr="007821F6">
        <w:rPr>
          <w:rFonts w:ascii="Arial" w:hAnsi="Arial" w:cs="Arial"/>
          <w:bCs/>
        </w:rPr>
        <w:t xml:space="preserve"> None</w:t>
      </w:r>
    </w:p>
    <w:p w14:paraId="03F67A24" w14:textId="77777777" w:rsidR="009B5850" w:rsidRDefault="009B5850" w:rsidP="009B5850">
      <w:pPr>
        <w:spacing w:after="0" w:line="480" w:lineRule="auto"/>
        <w:jc w:val="both"/>
        <w:rPr>
          <w:rFonts w:ascii="Arial" w:hAnsi="Arial" w:cs="Arial"/>
        </w:rPr>
      </w:pPr>
    </w:p>
    <w:p w14:paraId="383359E9" w14:textId="6EDA8807" w:rsidR="009B5850" w:rsidRDefault="009B5850" w:rsidP="009B5850">
      <w:pPr>
        <w:spacing w:after="0" w:line="480" w:lineRule="auto"/>
        <w:jc w:val="both"/>
        <w:rPr>
          <w:rFonts w:ascii="Arial" w:hAnsi="Arial" w:cs="Arial"/>
        </w:rPr>
      </w:pPr>
      <w:r w:rsidRPr="002241A9">
        <w:rPr>
          <w:rFonts w:ascii="Arial" w:hAnsi="Arial" w:cs="Arial"/>
          <w:b/>
          <w:bCs/>
        </w:rPr>
        <w:t>Key words:</w:t>
      </w:r>
      <w:r>
        <w:rPr>
          <w:rFonts w:ascii="Arial" w:hAnsi="Arial" w:cs="Arial"/>
        </w:rPr>
        <w:t xml:space="preserve"> Cognitive interviews, </w:t>
      </w:r>
      <w:r w:rsidRPr="002241A9">
        <w:rPr>
          <w:rFonts w:ascii="Arial" w:hAnsi="Arial" w:cs="Arial"/>
        </w:rPr>
        <w:t>survey, questionnaire design, midwife</w:t>
      </w:r>
      <w:r>
        <w:rPr>
          <w:rFonts w:ascii="Arial" w:hAnsi="Arial" w:cs="Arial"/>
        </w:rPr>
        <w:t>ry</w:t>
      </w:r>
      <w:r w:rsidRPr="002241A9">
        <w:rPr>
          <w:rFonts w:ascii="Arial" w:hAnsi="Arial" w:cs="Arial"/>
        </w:rPr>
        <w:t>,</w:t>
      </w:r>
      <w:r>
        <w:rPr>
          <w:rFonts w:ascii="Arial" w:hAnsi="Arial" w:cs="Arial"/>
        </w:rPr>
        <w:t xml:space="preserve"> emotional wellbeing</w:t>
      </w:r>
    </w:p>
    <w:p w14:paraId="5C8C0D68" w14:textId="54A96850" w:rsidR="007F21C7" w:rsidRDefault="007F21C7">
      <w:pPr>
        <w:rPr>
          <w:rFonts w:ascii="Arial" w:hAnsi="Arial" w:cs="Arial"/>
        </w:rPr>
      </w:pPr>
      <w:r>
        <w:rPr>
          <w:rFonts w:ascii="Arial" w:hAnsi="Arial" w:cs="Arial"/>
        </w:rPr>
        <w:br w:type="page"/>
      </w:r>
    </w:p>
    <w:p w14:paraId="712F85E2" w14:textId="37BC95E8" w:rsidR="00E533DC" w:rsidRDefault="00E533DC" w:rsidP="00E533DC">
      <w:pPr>
        <w:spacing w:after="0" w:line="480" w:lineRule="auto"/>
        <w:rPr>
          <w:rFonts w:ascii="Arial" w:hAnsi="Arial" w:cs="Arial"/>
          <w:b/>
          <w:bCs/>
        </w:rPr>
      </w:pPr>
      <w:r w:rsidRPr="00E533DC">
        <w:rPr>
          <w:rFonts w:ascii="Arial" w:hAnsi="Arial" w:cs="Arial"/>
          <w:b/>
          <w:bCs/>
        </w:rPr>
        <w:lastRenderedPageBreak/>
        <w:t>Key points:</w:t>
      </w:r>
    </w:p>
    <w:p w14:paraId="58CFA592" w14:textId="77777777" w:rsidR="00E533DC" w:rsidRPr="00E533DC" w:rsidRDefault="00E533DC" w:rsidP="00E533DC">
      <w:pPr>
        <w:spacing w:after="0" w:line="480" w:lineRule="auto"/>
        <w:rPr>
          <w:rFonts w:ascii="Arial" w:hAnsi="Arial" w:cs="Arial"/>
          <w:b/>
          <w:bCs/>
        </w:rPr>
      </w:pPr>
    </w:p>
    <w:p w14:paraId="3ABD8D81" w14:textId="08E18DEB" w:rsidR="00E533DC" w:rsidRPr="00E533DC" w:rsidRDefault="00E533DC" w:rsidP="00E533DC">
      <w:pPr>
        <w:pStyle w:val="ListParagraph"/>
        <w:numPr>
          <w:ilvl w:val="0"/>
          <w:numId w:val="4"/>
        </w:numPr>
        <w:spacing w:line="480" w:lineRule="auto"/>
        <w:ind w:left="426" w:hanging="426"/>
        <w:jc w:val="both"/>
        <w:rPr>
          <w:rFonts w:ascii="Arial" w:hAnsi="Arial" w:cs="Arial"/>
        </w:rPr>
      </w:pPr>
      <w:r w:rsidRPr="00E533DC">
        <w:rPr>
          <w:rFonts w:ascii="Arial" w:hAnsi="Arial" w:cs="Arial"/>
        </w:rPr>
        <w:t xml:space="preserve">Surveys are regularly used within midwifery research to explore factors that may be associated with midwives’ emotional wellbeing, yet there </w:t>
      </w:r>
      <w:r w:rsidR="00053F9A">
        <w:rPr>
          <w:rFonts w:ascii="Arial" w:hAnsi="Arial" w:cs="Arial"/>
        </w:rPr>
        <w:t>i</w:t>
      </w:r>
      <w:r w:rsidRPr="00E533DC">
        <w:rPr>
          <w:rFonts w:ascii="Arial" w:hAnsi="Arial" w:cs="Arial"/>
        </w:rPr>
        <w:t>s a lack of standardised questionnaires that are specifically designed to explore the effect of working practices on outcomes.</w:t>
      </w:r>
    </w:p>
    <w:p w14:paraId="14BE941C" w14:textId="1655EE81" w:rsidR="00E533DC" w:rsidRPr="00E533DC" w:rsidRDefault="00E533DC" w:rsidP="00E533DC">
      <w:pPr>
        <w:pStyle w:val="ListParagraph"/>
        <w:numPr>
          <w:ilvl w:val="0"/>
          <w:numId w:val="4"/>
        </w:numPr>
        <w:spacing w:line="480" w:lineRule="auto"/>
        <w:ind w:left="426" w:hanging="426"/>
        <w:jc w:val="both"/>
        <w:rPr>
          <w:rFonts w:ascii="Arial" w:hAnsi="Arial" w:cs="Arial"/>
        </w:rPr>
      </w:pPr>
      <w:r w:rsidRPr="00E533DC">
        <w:rPr>
          <w:rFonts w:ascii="Arial" w:hAnsi="Arial" w:cs="Arial"/>
        </w:rPr>
        <w:t>This research sought to test the face and content validity of a new survey instrument by assessing midwives’ comprehension of bespoke survey items related to working practices.</w:t>
      </w:r>
    </w:p>
    <w:p w14:paraId="79AB8814" w14:textId="5A195FBD" w:rsidR="00E533DC" w:rsidRPr="00E533DC" w:rsidRDefault="00E533DC" w:rsidP="00E533DC">
      <w:pPr>
        <w:pStyle w:val="ListParagraph"/>
        <w:numPr>
          <w:ilvl w:val="0"/>
          <w:numId w:val="4"/>
        </w:numPr>
        <w:spacing w:line="480" w:lineRule="auto"/>
        <w:ind w:left="426" w:hanging="426"/>
        <w:jc w:val="both"/>
        <w:rPr>
          <w:rFonts w:ascii="Arial" w:hAnsi="Arial" w:cs="Arial"/>
        </w:rPr>
      </w:pPr>
      <w:r w:rsidRPr="00E533DC">
        <w:rPr>
          <w:rFonts w:ascii="Arial" w:hAnsi="Arial" w:cs="Arial"/>
        </w:rPr>
        <w:t>The findings identif</w:t>
      </w:r>
      <w:r w:rsidR="00053F9A">
        <w:rPr>
          <w:rFonts w:ascii="Arial" w:hAnsi="Arial" w:cs="Arial"/>
        </w:rPr>
        <w:t>ied</w:t>
      </w:r>
      <w:r w:rsidRPr="00E533DC">
        <w:rPr>
          <w:rFonts w:ascii="Arial" w:hAnsi="Arial" w:cs="Arial"/>
        </w:rPr>
        <w:t xml:space="preserve"> and validate</w:t>
      </w:r>
      <w:r w:rsidR="00053F9A">
        <w:rPr>
          <w:rFonts w:ascii="Arial" w:hAnsi="Arial" w:cs="Arial"/>
        </w:rPr>
        <w:t>d</w:t>
      </w:r>
      <w:r w:rsidRPr="00E533DC">
        <w:rPr>
          <w:rFonts w:ascii="Arial" w:hAnsi="Arial" w:cs="Arial"/>
        </w:rPr>
        <w:t xml:space="preserve"> previously unexplored measures that may influence emotional wellbeing outcomes in midwives.  </w:t>
      </w:r>
    </w:p>
    <w:p w14:paraId="24308EAB" w14:textId="5AA3A87E" w:rsidR="007F21C7" w:rsidRDefault="007F21C7" w:rsidP="00E533DC">
      <w:pPr>
        <w:pStyle w:val="ListParagraph"/>
        <w:numPr>
          <w:ilvl w:val="0"/>
          <w:numId w:val="4"/>
        </w:numPr>
        <w:spacing w:after="0" w:line="480" w:lineRule="auto"/>
        <w:ind w:left="426" w:hanging="426"/>
        <w:jc w:val="both"/>
        <w:rPr>
          <w:rFonts w:ascii="Arial" w:hAnsi="Arial" w:cs="Arial"/>
        </w:rPr>
      </w:pPr>
      <w:r w:rsidRPr="00E533DC">
        <w:rPr>
          <w:rFonts w:ascii="Arial" w:hAnsi="Arial" w:cs="Arial"/>
        </w:rPr>
        <w:t>Inclusion of these measures may enhance understanding of factors that influence emotional wellbeing outcomes in midwives.</w:t>
      </w:r>
    </w:p>
    <w:p w14:paraId="19981C4A" w14:textId="77777777" w:rsidR="008360B6" w:rsidRPr="008360B6" w:rsidRDefault="008360B6" w:rsidP="008360B6">
      <w:pPr>
        <w:spacing w:after="0" w:line="480" w:lineRule="auto"/>
        <w:jc w:val="both"/>
        <w:rPr>
          <w:rFonts w:ascii="Arial" w:hAnsi="Arial" w:cs="Arial"/>
        </w:rPr>
      </w:pPr>
    </w:p>
    <w:p w14:paraId="41A7B2BF" w14:textId="77777777" w:rsidR="007F21C7" w:rsidRDefault="007F21C7" w:rsidP="009B5850"/>
    <w:p w14:paraId="50A16097" w14:textId="5A0357FF" w:rsidR="009B5850" w:rsidRDefault="009B5850" w:rsidP="009B5850">
      <w:pPr>
        <w:spacing w:after="0" w:line="480" w:lineRule="auto"/>
        <w:jc w:val="both"/>
        <w:rPr>
          <w:rFonts w:ascii="Arial" w:hAnsi="Arial" w:cs="Arial"/>
        </w:rPr>
      </w:pPr>
    </w:p>
    <w:p w14:paraId="36E287D8" w14:textId="77777777" w:rsidR="008360B6" w:rsidRDefault="008360B6">
      <w:pPr>
        <w:rPr>
          <w:rFonts w:ascii="Arial" w:hAnsi="Arial" w:cs="Arial"/>
          <w:b/>
          <w:bCs/>
        </w:rPr>
      </w:pPr>
      <w:r>
        <w:rPr>
          <w:rFonts w:ascii="Arial" w:hAnsi="Arial" w:cs="Arial"/>
          <w:b/>
          <w:bCs/>
        </w:rPr>
        <w:br w:type="page"/>
      </w:r>
    </w:p>
    <w:p w14:paraId="26EAF07E" w14:textId="19283769" w:rsidR="00867D9C" w:rsidRPr="00CE5D17" w:rsidRDefault="00867D9C" w:rsidP="00CE5D17">
      <w:pPr>
        <w:spacing w:after="0" w:line="480" w:lineRule="auto"/>
        <w:jc w:val="both"/>
        <w:rPr>
          <w:rFonts w:ascii="Arial" w:hAnsi="Arial" w:cs="Arial"/>
          <w:b/>
          <w:bCs/>
        </w:rPr>
      </w:pPr>
      <w:r w:rsidRPr="00CE5D17">
        <w:rPr>
          <w:rFonts w:ascii="Arial" w:hAnsi="Arial" w:cs="Arial"/>
          <w:b/>
          <w:bCs/>
        </w:rPr>
        <w:lastRenderedPageBreak/>
        <w:t>Introduction</w:t>
      </w:r>
    </w:p>
    <w:p w14:paraId="1600C75B" w14:textId="36ECAB47" w:rsidR="00806BD7" w:rsidRPr="00CE5D17" w:rsidRDefault="00806BD7" w:rsidP="00CE5D17">
      <w:pPr>
        <w:spacing w:after="0" w:line="480" w:lineRule="auto"/>
        <w:jc w:val="both"/>
        <w:rPr>
          <w:rFonts w:ascii="Arial" w:hAnsi="Arial" w:cs="Arial"/>
          <w:b/>
          <w:bCs/>
        </w:rPr>
      </w:pPr>
    </w:p>
    <w:p w14:paraId="2F2E94CC" w14:textId="179A6971" w:rsidR="00B92895" w:rsidRPr="00CE5D17" w:rsidRDefault="000E1644" w:rsidP="00CE5D17">
      <w:pPr>
        <w:spacing w:after="0" w:line="480" w:lineRule="auto"/>
        <w:jc w:val="both"/>
        <w:rPr>
          <w:rFonts w:ascii="Arial" w:hAnsi="Arial" w:cs="Arial"/>
        </w:rPr>
      </w:pPr>
      <w:r w:rsidRPr="00CE5D17">
        <w:rPr>
          <w:rFonts w:ascii="Arial" w:hAnsi="Arial" w:cs="Arial"/>
        </w:rPr>
        <w:t xml:space="preserve">There is an increasing body of evidence </w:t>
      </w:r>
      <w:r w:rsidR="00D00AD4" w:rsidRPr="00CE5D17">
        <w:rPr>
          <w:rFonts w:ascii="Arial" w:hAnsi="Arial" w:cs="Arial"/>
        </w:rPr>
        <w:t xml:space="preserve">from surveys </w:t>
      </w:r>
      <w:r w:rsidR="00C068C1" w:rsidRPr="00CE5D17">
        <w:rPr>
          <w:rFonts w:ascii="Arial" w:hAnsi="Arial" w:cs="Arial"/>
        </w:rPr>
        <w:t>to suggest that burnout is not uncommon within the midwifery workforce</w:t>
      </w:r>
      <w:r w:rsidR="003D05A6" w:rsidRPr="00CE5D17">
        <w:rPr>
          <w:rFonts w:ascii="Arial" w:hAnsi="Arial" w:cs="Arial"/>
        </w:rPr>
        <w:t xml:space="preserve"> (</w:t>
      </w:r>
      <w:r w:rsidR="00234959" w:rsidRPr="00CE5D17">
        <w:rPr>
          <w:rFonts w:ascii="Arial" w:hAnsi="Arial" w:cs="Arial"/>
        </w:rPr>
        <w:t xml:space="preserve">Hildingsson et al. 2013; Henriksen and Lukasse 2016; </w:t>
      </w:r>
      <w:r w:rsidR="003D05A6" w:rsidRPr="00CE5D17">
        <w:rPr>
          <w:rFonts w:ascii="Arial" w:hAnsi="Arial" w:cs="Arial"/>
        </w:rPr>
        <w:t>Fenwick et al. 2018a</w:t>
      </w:r>
      <w:r w:rsidR="00C068C1" w:rsidRPr="00CE5D17">
        <w:rPr>
          <w:rFonts w:ascii="Arial" w:hAnsi="Arial" w:cs="Arial"/>
        </w:rPr>
        <w:t xml:space="preserve">; </w:t>
      </w:r>
      <w:r w:rsidR="00234959" w:rsidRPr="00CE5D17">
        <w:rPr>
          <w:rFonts w:ascii="Arial" w:hAnsi="Arial" w:cs="Arial"/>
        </w:rPr>
        <w:t xml:space="preserve">Hunter et al. 2019; </w:t>
      </w:r>
      <w:r w:rsidR="003D05A6" w:rsidRPr="00CE5D17">
        <w:rPr>
          <w:rFonts w:ascii="Arial" w:hAnsi="Arial" w:cs="Arial"/>
        </w:rPr>
        <w:t xml:space="preserve">Stoll </w:t>
      </w:r>
      <w:r w:rsidR="00234959" w:rsidRPr="00CE5D17">
        <w:rPr>
          <w:rFonts w:ascii="Arial" w:hAnsi="Arial" w:cs="Arial"/>
        </w:rPr>
        <w:t>and</w:t>
      </w:r>
      <w:r w:rsidR="003D05A6" w:rsidRPr="00CE5D17">
        <w:rPr>
          <w:rFonts w:ascii="Arial" w:hAnsi="Arial" w:cs="Arial"/>
        </w:rPr>
        <w:t xml:space="preserve"> Gallagher 2019)</w:t>
      </w:r>
      <w:r w:rsidR="00C068C1" w:rsidRPr="00CE5D17">
        <w:rPr>
          <w:rFonts w:ascii="Arial" w:hAnsi="Arial" w:cs="Arial"/>
        </w:rPr>
        <w:t xml:space="preserve">, </w:t>
      </w:r>
      <w:r w:rsidR="00F30B3F" w:rsidRPr="00CE5D17">
        <w:rPr>
          <w:rFonts w:ascii="Arial" w:hAnsi="Arial" w:cs="Arial"/>
        </w:rPr>
        <w:t>with potentially better outcomes for midwives working in a caseload model (</w:t>
      </w:r>
      <w:r w:rsidR="002B5324" w:rsidRPr="00CE5D17">
        <w:rPr>
          <w:rFonts w:ascii="Arial" w:hAnsi="Arial" w:cs="Arial"/>
        </w:rPr>
        <w:t xml:space="preserve">Newton et al. 2014; Dixon et al. 2017; </w:t>
      </w:r>
      <w:r w:rsidR="001425C6" w:rsidRPr="00CE5D17">
        <w:rPr>
          <w:rFonts w:ascii="Arial" w:hAnsi="Arial" w:cs="Arial"/>
        </w:rPr>
        <w:t>Dawson et al. 2018; Fenwick et al. 2018b).  However, t</w:t>
      </w:r>
      <w:r w:rsidRPr="00CE5D17">
        <w:rPr>
          <w:rFonts w:ascii="Arial" w:hAnsi="Arial" w:cs="Arial"/>
        </w:rPr>
        <w:t xml:space="preserve">here </w:t>
      </w:r>
      <w:r w:rsidR="00C068C1" w:rsidRPr="00CE5D17">
        <w:rPr>
          <w:rFonts w:ascii="Arial" w:hAnsi="Arial" w:cs="Arial"/>
        </w:rPr>
        <w:t>are</w:t>
      </w:r>
      <w:r w:rsidRPr="00CE5D17">
        <w:rPr>
          <w:rFonts w:ascii="Arial" w:hAnsi="Arial" w:cs="Arial"/>
        </w:rPr>
        <w:t xml:space="preserve"> conflicting findings on whether age, length of experience or weekly hours influence outcomes, which might be explained by differences within the samples or methods of analysis.  </w:t>
      </w:r>
      <w:r w:rsidR="000320B7" w:rsidRPr="00CE5D17">
        <w:rPr>
          <w:rFonts w:ascii="Arial" w:hAnsi="Arial" w:cs="Arial"/>
        </w:rPr>
        <w:t xml:space="preserve">The influence of working practices on job satisfaction are commonly captured through the analysis of open-ended survey responses.  </w:t>
      </w:r>
      <w:r w:rsidR="00C068C1" w:rsidRPr="00CE5D17">
        <w:rPr>
          <w:rFonts w:ascii="Arial" w:hAnsi="Arial" w:cs="Arial"/>
        </w:rPr>
        <w:t>T</w:t>
      </w:r>
      <w:r w:rsidR="000320B7" w:rsidRPr="00CE5D17">
        <w:rPr>
          <w:rFonts w:ascii="Arial" w:hAnsi="Arial" w:cs="Arial"/>
        </w:rPr>
        <w:t>he</w:t>
      </w:r>
      <w:r w:rsidR="00B92895" w:rsidRPr="00CE5D17">
        <w:rPr>
          <w:rFonts w:ascii="Arial" w:hAnsi="Arial" w:cs="Arial"/>
        </w:rPr>
        <w:t xml:space="preserve"> ability </w:t>
      </w:r>
      <w:r w:rsidR="00F13F43" w:rsidRPr="00CE5D17">
        <w:rPr>
          <w:rFonts w:ascii="Arial" w:hAnsi="Arial" w:cs="Arial"/>
        </w:rPr>
        <w:t xml:space="preserve">for midwives </w:t>
      </w:r>
      <w:r w:rsidR="00B92895" w:rsidRPr="00CE5D17">
        <w:rPr>
          <w:rFonts w:ascii="Arial" w:hAnsi="Arial" w:cs="Arial"/>
        </w:rPr>
        <w:t xml:space="preserve">to </w:t>
      </w:r>
      <w:r w:rsidR="00F13F43" w:rsidRPr="00CE5D17">
        <w:rPr>
          <w:rFonts w:ascii="Arial" w:hAnsi="Arial" w:cs="Arial"/>
        </w:rPr>
        <w:t xml:space="preserve">form relationships with women </w:t>
      </w:r>
      <w:r w:rsidR="00B92895" w:rsidRPr="00CE5D17">
        <w:rPr>
          <w:rFonts w:ascii="Arial" w:hAnsi="Arial" w:cs="Arial"/>
        </w:rPr>
        <w:t>and have time to provide advice and high</w:t>
      </w:r>
      <w:r w:rsidR="00053F9A">
        <w:rPr>
          <w:rFonts w:ascii="Arial" w:hAnsi="Arial" w:cs="Arial"/>
        </w:rPr>
        <w:t>-</w:t>
      </w:r>
      <w:r w:rsidR="00B92895" w:rsidRPr="00CE5D17">
        <w:rPr>
          <w:rFonts w:ascii="Arial" w:hAnsi="Arial" w:cs="Arial"/>
        </w:rPr>
        <w:t>quality care</w:t>
      </w:r>
      <w:r w:rsidR="00185FD0" w:rsidRPr="00CE5D17">
        <w:rPr>
          <w:rFonts w:ascii="Arial" w:hAnsi="Arial" w:cs="Arial"/>
        </w:rPr>
        <w:t xml:space="preserve"> </w:t>
      </w:r>
      <w:r w:rsidR="00881F38" w:rsidRPr="00CE5D17">
        <w:rPr>
          <w:rFonts w:ascii="Arial" w:hAnsi="Arial" w:cs="Arial"/>
        </w:rPr>
        <w:t>has been linked</w:t>
      </w:r>
      <w:r w:rsidR="00EC5955" w:rsidRPr="00CE5D17">
        <w:rPr>
          <w:rFonts w:ascii="Arial" w:hAnsi="Arial" w:cs="Arial"/>
        </w:rPr>
        <w:t xml:space="preserve"> to job satisfaction</w:t>
      </w:r>
      <w:r w:rsidR="00881F38" w:rsidRPr="00CE5D17">
        <w:rPr>
          <w:rFonts w:ascii="Arial" w:hAnsi="Arial" w:cs="Arial"/>
        </w:rPr>
        <w:t>,</w:t>
      </w:r>
      <w:r w:rsidR="00EC5955" w:rsidRPr="00CE5D17">
        <w:rPr>
          <w:rFonts w:ascii="Arial" w:hAnsi="Arial" w:cs="Arial"/>
        </w:rPr>
        <w:t xml:space="preserve"> </w:t>
      </w:r>
      <w:r w:rsidR="00B92895" w:rsidRPr="00CE5D17">
        <w:rPr>
          <w:rFonts w:ascii="Arial" w:hAnsi="Arial" w:cs="Arial"/>
        </w:rPr>
        <w:t>whereas</w:t>
      </w:r>
      <w:r w:rsidR="00185FD0" w:rsidRPr="00CE5D17">
        <w:rPr>
          <w:rFonts w:ascii="Arial" w:hAnsi="Arial" w:cs="Arial"/>
        </w:rPr>
        <w:t xml:space="preserve"> </w:t>
      </w:r>
      <w:r w:rsidR="00F13F43" w:rsidRPr="00CE5D17">
        <w:rPr>
          <w:rFonts w:ascii="Arial" w:hAnsi="Arial" w:cs="Arial"/>
        </w:rPr>
        <w:t xml:space="preserve">working conditions, such as </w:t>
      </w:r>
      <w:r w:rsidR="00185FD0" w:rsidRPr="00CE5D17">
        <w:rPr>
          <w:rFonts w:ascii="Arial" w:hAnsi="Arial" w:cs="Arial"/>
        </w:rPr>
        <w:t xml:space="preserve">high or unreasonable workloads, </w:t>
      </w:r>
      <w:r w:rsidR="00B92895" w:rsidRPr="00CE5D17">
        <w:rPr>
          <w:rFonts w:ascii="Arial" w:hAnsi="Arial" w:cs="Arial"/>
        </w:rPr>
        <w:t xml:space="preserve">working long shifts/hours with no breaks, </w:t>
      </w:r>
      <w:r w:rsidR="00185FD0" w:rsidRPr="00CE5D17">
        <w:rPr>
          <w:rFonts w:ascii="Arial" w:hAnsi="Arial" w:cs="Arial"/>
        </w:rPr>
        <w:t xml:space="preserve">staff shortages, or a lack of recognition </w:t>
      </w:r>
      <w:r w:rsidR="00F13F43" w:rsidRPr="00CE5D17">
        <w:rPr>
          <w:rFonts w:ascii="Arial" w:hAnsi="Arial" w:cs="Arial"/>
        </w:rPr>
        <w:t xml:space="preserve">or role support </w:t>
      </w:r>
      <w:r w:rsidR="00881F38" w:rsidRPr="00CE5D17">
        <w:rPr>
          <w:rFonts w:ascii="Arial" w:hAnsi="Arial" w:cs="Arial"/>
        </w:rPr>
        <w:t xml:space="preserve">have </w:t>
      </w:r>
      <w:r w:rsidR="00F13F43" w:rsidRPr="00CE5D17">
        <w:rPr>
          <w:rFonts w:ascii="Arial" w:hAnsi="Arial" w:cs="Arial"/>
        </w:rPr>
        <w:t>contributed to job dissatisfaction (</w:t>
      </w:r>
      <w:r w:rsidR="00234959" w:rsidRPr="00CE5D17">
        <w:rPr>
          <w:rFonts w:ascii="Arial" w:hAnsi="Arial" w:cs="Arial"/>
        </w:rPr>
        <w:t xml:space="preserve">Sandall 1998; Cull et al. 2019; </w:t>
      </w:r>
      <w:r w:rsidR="00F13F43" w:rsidRPr="00CE5D17">
        <w:rPr>
          <w:rFonts w:ascii="Arial" w:hAnsi="Arial" w:cs="Arial"/>
        </w:rPr>
        <w:t>Harvie et al. 2019).</w:t>
      </w:r>
      <w:r w:rsidR="00881F38" w:rsidRPr="00CE5D17">
        <w:rPr>
          <w:rFonts w:ascii="Arial" w:hAnsi="Arial" w:cs="Arial"/>
        </w:rPr>
        <w:t xml:space="preserve">  However, there </w:t>
      </w:r>
      <w:r w:rsidR="00053F9A">
        <w:rPr>
          <w:rFonts w:ascii="Arial" w:hAnsi="Arial" w:cs="Arial"/>
        </w:rPr>
        <w:t>was</w:t>
      </w:r>
      <w:r w:rsidR="00881F38" w:rsidRPr="00CE5D17">
        <w:rPr>
          <w:rFonts w:ascii="Arial" w:hAnsi="Arial" w:cs="Arial"/>
        </w:rPr>
        <w:t xml:space="preserve"> a gap in the evidence on how shift length and other working practices, such as the ability to take rest breaks, finish on time or intershift recovery may influence outcomes, and no existing survey instrument that incorporate</w:t>
      </w:r>
      <w:r w:rsidR="00053F9A">
        <w:rPr>
          <w:rFonts w:ascii="Arial" w:hAnsi="Arial" w:cs="Arial"/>
        </w:rPr>
        <w:t>d</w:t>
      </w:r>
      <w:r w:rsidR="00881F38" w:rsidRPr="00CE5D17">
        <w:rPr>
          <w:rFonts w:ascii="Arial" w:hAnsi="Arial" w:cs="Arial"/>
        </w:rPr>
        <w:t xml:space="preserve"> these aspects.</w:t>
      </w:r>
    </w:p>
    <w:p w14:paraId="0FC0A88F" w14:textId="6D0F2693" w:rsidR="00881F38" w:rsidRPr="00CE5D17" w:rsidRDefault="00881F38" w:rsidP="00CE5D17">
      <w:pPr>
        <w:spacing w:after="0" w:line="480" w:lineRule="auto"/>
        <w:jc w:val="both"/>
        <w:rPr>
          <w:rFonts w:ascii="Arial" w:hAnsi="Arial" w:cs="Arial"/>
        </w:rPr>
      </w:pPr>
    </w:p>
    <w:p w14:paraId="5330D49C" w14:textId="19CBDB9D" w:rsidR="00881F38" w:rsidRPr="00CE5D17" w:rsidRDefault="00881F38" w:rsidP="00CE5D17">
      <w:pPr>
        <w:spacing w:after="0" w:line="480" w:lineRule="auto"/>
        <w:jc w:val="both"/>
        <w:rPr>
          <w:rFonts w:ascii="Arial" w:hAnsi="Arial" w:cs="Arial"/>
        </w:rPr>
      </w:pPr>
      <w:r w:rsidRPr="00CE5D17">
        <w:rPr>
          <w:rFonts w:ascii="Arial" w:hAnsi="Arial" w:cs="Arial"/>
        </w:rPr>
        <w:t xml:space="preserve">Bespoke survey items can be developed to answer specific research questions, yet this approach is not without its challenges.  The design of a new survey instrument requires careful planning as response errors can arise when participants attempt to answer questions, increasing the risk of invalid or incomplete data (Collins 2015; Hofmeyer et al. 2015).  Drawing on a model arising from the fields of cognitive psychology and survey evaluation, there are four distinct stages that must be completed for a participant to be able to answer a survey question: comprehension, retrieval of information, judgement and reporting an answer (Groves et al. 2011).  </w:t>
      </w:r>
      <w:bookmarkStart w:id="5" w:name="_Hlk85370277"/>
      <w:r w:rsidRPr="00CE5D17">
        <w:rPr>
          <w:rFonts w:ascii="Arial" w:hAnsi="Arial" w:cs="Arial"/>
        </w:rPr>
        <w:t xml:space="preserve">If participants do not interpret a question in a way that was intended by the researcher, then conclusions will be flawed, or if different participants interpret the question in different </w:t>
      </w:r>
      <w:r w:rsidRPr="00CE5D17">
        <w:rPr>
          <w:rFonts w:ascii="Arial" w:hAnsi="Arial" w:cs="Arial"/>
        </w:rPr>
        <w:lastRenderedPageBreak/>
        <w:t xml:space="preserve">ways, systematic bias could be introduced </w:t>
      </w:r>
      <w:r w:rsidR="00234959" w:rsidRPr="00CE5D17">
        <w:rPr>
          <w:rFonts w:ascii="Arial" w:hAnsi="Arial" w:cs="Arial"/>
        </w:rPr>
        <w:t xml:space="preserve">(Willis 2005; </w:t>
      </w:r>
      <w:r w:rsidRPr="00CE5D17">
        <w:rPr>
          <w:rFonts w:ascii="Arial" w:hAnsi="Arial" w:cs="Arial"/>
        </w:rPr>
        <w:t xml:space="preserve">Collins 2015).  </w:t>
      </w:r>
      <w:bookmarkEnd w:id="5"/>
      <w:r w:rsidRPr="00CE5D17">
        <w:rPr>
          <w:rFonts w:ascii="Arial" w:hAnsi="Arial" w:cs="Arial"/>
        </w:rPr>
        <w:t>The retrieval process may depend on whether factual or attitudinal information is required, timescales and frequency of an event (</w:t>
      </w:r>
      <w:r w:rsidR="00234959" w:rsidRPr="00CE5D17">
        <w:rPr>
          <w:rFonts w:ascii="Arial" w:hAnsi="Arial" w:cs="Arial"/>
        </w:rPr>
        <w:t xml:space="preserve">Ryan et al. 2012; </w:t>
      </w:r>
      <w:r w:rsidRPr="00CE5D17">
        <w:rPr>
          <w:rFonts w:ascii="Arial" w:hAnsi="Arial" w:cs="Arial"/>
        </w:rPr>
        <w:t>Collins 2015).  When participants answer survey questions, they make a judgement based on their understanding of the question, whether they have the information to answer it and whether they are motivated enough to answer accurately (</w:t>
      </w:r>
      <w:r w:rsidR="00234959" w:rsidRPr="00CE5D17">
        <w:rPr>
          <w:rFonts w:ascii="Arial" w:hAnsi="Arial" w:cs="Arial"/>
        </w:rPr>
        <w:t xml:space="preserve">Willis 2005; </w:t>
      </w:r>
      <w:r w:rsidRPr="00CE5D17">
        <w:rPr>
          <w:rFonts w:ascii="Arial" w:hAnsi="Arial" w:cs="Arial"/>
        </w:rPr>
        <w:t>Collins 2015).  Response options can affect the way a participant reports an answer</w:t>
      </w:r>
      <w:r w:rsidR="0027091E" w:rsidRPr="00CE5D17">
        <w:rPr>
          <w:rFonts w:ascii="Arial" w:hAnsi="Arial" w:cs="Arial"/>
        </w:rPr>
        <w:t xml:space="preserve"> </w:t>
      </w:r>
      <w:r w:rsidRPr="00CE5D17">
        <w:rPr>
          <w:rFonts w:ascii="Arial" w:hAnsi="Arial" w:cs="Arial"/>
        </w:rPr>
        <w:t>(Collins 2015).</w:t>
      </w:r>
    </w:p>
    <w:p w14:paraId="74C7C603" w14:textId="2F044E1D" w:rsidR="00647655" w:rsidRPr="00CE5D17" w:rsidRDefault="00647655" w:rsidP="00CE5D17">
      <w:pPr>
        <w:spacing w:after="0" w:line="480" w:lineRule="auto"/>
        <w:jc w:val="both"/>
        <w:rPr>
          <w:rFonts w:ascii="Arial" w:hAnsi="Arial" w:cs="Arial"/>
        </w:rPr>
      </w:pPr>
    </w:p>
    <w:p w14:paraId="13F06304" w14:textId="4FBAE1E1" w:rsidR="00647655" w:rsidRPr="00CE5D17" w:rsidRDefault="00D00AD4" w:rsidP="00CE5D17">
      <w:pPr>
        <w:spacing w:after="0" w:line="480" w:lineRule="auto"/>
        <w:jc w:val="both"/>
        <w:rPr>
          <w:rFonts w:ascii="Arial" w:hAnsi="Arial" w:cs="Arial"/>
        </w:rPr>
      </w:pPr>
      <w:r w:rsidRPr="00CE5D17">
        <w:rPr>
          <w:rFonts w:ascii="Arial" w:hAnsi="Arial" w:cs="Arial"/>
        </w:rPr>
        <w:t>A</w:t>
      </w:r>
      <w:r w:rsidR="00D41EB2" w:rsidRPr="00CE5D17">
        <w:rPr>
          <w:rFonts w:ascii="Arial" w:hAnsi="Arial" w:cs="Arial"/>
        </w:rPr>
        <w:t xml:space="preserve"> new survey was </w:t>
      </w:r>
      <w:r w:rsidRPr="00CE5D17">
        <w:rPr>
          <w:rFonts w:ascii="Arial" w:hAnsi="Arial" w:cs="Arial"/>
        </w:rPr>
        <w:t>created</w:t>
      </w:r>
      <w:r w:rsidR="00D41EB2" w:rsidRPr="00CE5D17">
        <w:rPr>
          <w:rFonts w:ascii="Arial" w:hAnsi="Arial" w:cs="Arial"/>
        </w:rPr>
        <w:t xml:space="preserve"> in December 2018</w:t>
      </w:r>
      <w:r w:rsidR="00053F9A">
        <w:rPr>
          <w:rFonts w:ascii="Arial" w:hAnsi="Arial" w:cs="Arial"/>
        </w:rPr>
        <w:t>; t</w:t>
      </w:r>
      <w:r w:rsidR="00647655" w:rsidRPr="00CE5D17">
        <w:rPr>
          <w:rFonts w:ascii="Arial" w:hAnsi="Arial" w:cs="Arial"/>
        </w:rPr>
        <w:t>he objectives were to analyse the association between individual characteristics, work-related factors and working practices and their effect on emotional wellbeing outcomes of midwives working in the National Health Service (NHS) across the U</w:t>
      </w:r>
      <w:r w:rsidR="00D41EB2" w:rsidRPr="00CE5D17">
        <w:rPr>
          <w:rFonts w:ascii="Arial" w:hAnsi="Arial" w:cs="Arial"/>
        </w:rPr>
        <w:t>nited Kingdom (U</w:t>
      </w:r>
      <w:r w:rsidR="00647655" w:rsidRPr="00CE5D17">
        <w:rPr>
          <w:rFonts w:ascii="Arial" w:hAnsi="Arial" w:cs="Arial"/>
        </w:rPr>
        <w:t>K</w:t>
      </w:r>
      <w:r w:rsidR="00D41EB2" w:rsidRPr="00CE5D17">
        <w:rPr>
          <w:rFonts w:ascii="Arial" w:hAnsi="Arial" w:cs="Arial"/>
        </w:rPr>
        <w:t>)</w:t>
      </w:r>
      <w:r w:rsidR="00647655" w:rsidRPr="00CE5D17">
        <w:rPr>
          <w:rFonts w:ascii="Arial" w:hAnsi="Arial" w:cs="Arial"/>
        </w:rPr>
        <w:t xml:space="preserve">.  </w:t>
      </w:r>
      <w:bookmarkStart w:id="6" w:name="_Hlk118117891"/>
      <w:r w:rsidR="00647655" w:rsidRPr="00CE5D17">
        <w:rPr>
          <w:rFonts w:ascii="Arial" w:hAnsi="Arial" w:cs="Arial"/>
        </w:rPr>
        <w:t xml:space="preserve">Items for inclusion were informed by the survey’s objectives, </w:t>
      </w:r>
      <w:r w:rsidR="00053F9A">
        <w:rPr>
          <w:rFonts w:ascii="Arial" w:hAnsi="Arial" w:cs="Arial"/>
        </w:rPr>
        <w:t xml:space="preserve">a </w:t>
      </w:r>
      <w:r w:rsidR="00647655" w:rsidRPr="00CE5D17">
        <w:rPr>
          <w:rFonts w:ascii="Arial" w:hAnsi="Arial" w:cs="Arial"/>
        </w:rPr>
        <w:t>review of the literature, national guidance on staff reported measures related to midwifery safe staffing indicators (N</w:t>
      </w:r>
      <w:r w:rsidR="000F39DF" w:rsidRPr="00CE5D17">
        <w:rPr>
          <w:rFonts w:ascii="Arial" w:hAnsi="Arial" w:cs="Arial"/>
        </w:rPr>
        <w:t>ational Institute for Health and Care Excellence</w:t>
      </w:r>
      <w:r w:rsidR="00647655" w:rsidRPr="00CE5D17">
        <w:rPr>
          <w:rFonts w:ascii="Arial" w:hAnsi="Arial" w:cs="Arial"/>
        </w:rPr>
        <w:t xml:space="preserve"> 2015) and measures of key items </w:t>
      </w:r>
      <w:r w:rsidR="00053F9A">
        <w:rPr>
          <w:rFonts w:ascii="Arial" w:hAnsi="Arial" w:cs="Arial"/>
        </w:rPr>
        <w:t>from</w:t>
      </w:r>
      <w:r w:rsidR="00647655" w:rsidRPr="00CE5D17">
        <w:rPr>
          <w:rFonts w:ascii="Arial" w:hAnsi="Arial" w:cs="Arial"/>
        </w:rPr>
        <w:t xml:space="preserve"> a preliminary survey of Heads of Midwifery that explored the working practices of midwives in NHS hospital settings (Dent 2020).  Single-item measures assessed the outcomes of work-related stress</w:t>
      </w:r>
      <w:r w:rsidR="00366D2C" w:rsidRPr="00CE5D17">
        <w:rPr>
          <w:rFonts w:ascii="Arial" w:hAnsi="Arial" w:cs="Arial"/>
        </w:rPr>
        <w:t xml:space="preserve"> (WRS)</w:t>
      </w:r>
      <w:r w:rsidR="00647655" w:rsidRPr="00CE5D17">
        <w:rPr>
          <w:rFonts w:ascii="Arial" w:hAnsi="Arial" w:cs="Arial"/>
        </w:rPr>
        <w:t xml:space="preserve">, job satisfaction, being pleased with their standard of care, and thoughts about leaving midwifery.  Burnout was measured with the Copenhagen Burnout Inventory (Kristensen et al. 2005), which has previously been validated among midwives, so </w:t>
      </w:r>
      <w:r w:rsidR="00053F9A">
        <w:rPr>
          <w:rFonts w:ascii="Arial" w:hAnsi="Arial" w:cs="Arial"/>
        </w:rPr>
        <w:t xml:space="preserve">these </w:t>
      </w:r>
      <w:r w:rsidR="00647655" w:rsidRPr="00CE5D17">
        <w:rPr>
          <w:rFonts w:ascii="Arial" w:hAnsi="Arial" w:cs="Arial"/>
        </w:rPr>
        <w:t xml:space="preserve">items were not tested, and neither were individual characteristics.  The rationale for </w:t>
      </w:r>
      <w:r w:rsidR="0076091A" w:rsidRPr="00CE5D17">
        <w:rPr>
          <w:rFonts w:ascii="Arial" w:hAnsi="Arial" w:cs="Arial"/>
        </w:rPr>
        <w:t>including</w:t>
      </w:r>
      <w:r w:rsidR="00647655" w:rsidRPr="00CE5D17">
        <w:rPr>
          <w:rFonts w:ascii="Arial" w:hAnsi="Arial" w:cs="Arial"/>
        </w:rPr>
        <w:t xml:space="preserve"> working practices items are shown in Table 1.</w:t>
      </w:r>
    </w:p>
    <w:p w14:paraId="4F3A8AEC" w14:textId="77777777" w:rsidR="00647655" w:rsidRPr="00CE5D17" w:rsidRDefault="00647655" w:rsidP="00CE5D17">
      <w:pPr>
        <w:spacing w:after="0" w:line="480" w:lineRule="auto"/>
        <w:jc w:val="both"/>
        <w:rPr>
          <w:rFonts w:ascii="Arial" w:hAnsi="Arial" w:cs="Arial"/>
        </w:rPr>
      </w:pPr>
    </w:p>
    <w:p w14:paraId="60D8B060" w14:textId="1B82EF99" w:rsidR="00647655" w:rsidRPr="00CE5D17" w:rsidRDefault="00881F38" w:rsidP="00CE5D17">
      <w:pPr>
        <w:spacing w:after="0" w:line="480" w:lineRule="auto"/>
        <w:jc w:val="both"/>
        <w:rPr>
          <w:rFonts w:ascii="Arial" w:hAnsi="Arial" w:cs="Arial"/>
        </w:rPr>
      </w:pPr>
      <w:r w:rsidRPr="00CE5D17">
        <w:rPr>
          <w:rFonts w:ascii="Arial" w:hAnsi="Arial" w:cs="Arial"/>
        </w:rPr>
        <w:t>This paper presents the process of survey development and the two pre-testing methods that preceded a conventional pilot: cognitive interviews and a discussion group.</w:t>
      </w:r>
      <w:r w:rsidR="00647655" w:rsidRPr="00CE5D17">
        <w:rPr>
          <w:rFonts w:ascii="Arial" w:hAnsi="Arial" w:cs="Arial"/>
        </w:rPr>
        <w:t xml:space="preserve">  </w:t>
      </w:r>
      <w:r w:rsidRPr="00CE5D17">
        <w:rPr>
          <w:rFonts w:ascii="Arial" w:hAnsi="Arial" w:cs="Arial"/>
          <w:color w:val="000000"/>
        </w:rPr>
        <w:t xml:space="preserve">Cognitive interviews </w:t>
      </w:r>
      <w:bookmarkStart w:id="7" w:name="_Hlk85205884"/>
      <w:r w:rsidRPr="00CE5D17">
        <w:rPr>
          <w:rFonts w:ascii="Arial" w:hAnsi="Arial" w:cs="Arial"/>
          <w:color w:val="000000"/>
        </w:rPr>
        <w:t xml:space="preserve">are specifically designed in-depth qualitative methods, structured around </w:t>
      </w:r>
      <w:r w:rsidR="004B4DE0">
        <w:rPr>
          <w:rFonts w:ascii="Arial" w:hAnsi="Arial" w:cs="Arial"/>
          <w:color w:val="000000"/>
        </w:rPr>
        <w:t>a</w:t>
      </w:r>
      <w:r w:rsidRPr="00CE5D17">
        <w:rPr>
          <w:rFonts w:ascii="Arial" w:hAnsi="Arial" w:cs="Arial"/>
          <w:color w:val="000000"/>
        </w:rPr>
        <w:t xml:space="preserve"> four stage answer model, </w:t>
      </w:r>
      <w:r w:rsidRPr="00CE5D17">
        <w:rPr>
          <w:rFonts w:ascii="Arial" w:hAnsi="Arial" w:cs="Arial"/>
        </w:rPr>
        <w:t xml:space="preserve">to understand how participants might have interpreted a question and how they came to formulate an answer, and these processes are then analysed to assess whether the questions were measuring what they were intended to and to what level of </w:t>
      </w:r>
      <w:r w:rsidRPr="00CE5D17">
        <w:rPr>
          <w:rFonts w:ascii="Arial" w:hAnsi="Arial" w:cs="Arial"/>
        </w:rPr>
        <w:lastRenderedPageBreak/>
        <w:t>accuracy (</w:t>
      </w:r>
      <w:r w:rsidR="00234959" w:rsidRPr="00CE5D17">
        <w:rPr>
          <w:rFonts w:ascii="Arial" w:hAnsi="Arial" w:cs="Arial"/>
        </w:rPr>
        <w:t xml:space="preserve">Presser et al. 2004; </w:t>
      </w:r>
      <w:r w:rsidRPr="00CE5D17">
        <w:rPr>
          <w:rFonts w:ascii="Arial" w:hAnsi="Arial" w:cs="Arial"/>
        </w:rPr>
        <w:t>Groves et al. 2011).</w:t>
      </w:r>
      <w:bookmarkEnd w:id="7"/>
      <w:r w:rsidRPr="00CE5D17">
        <w:rPr>
          <w:rFonts w:ascii="Arial" w:hAnsi="Arial" w:cs="Arial"/>
        </w:rPr>
        <w:t xml:space="preserve">  The aim of the interviews was to test question wording</w:t>
      </w:r>
      <w:r w:rsidR="00A54814" w:rsidRPr="00CE5D17">
        <w:rPr>
          <w:rFonts w:ascii="Arial" w:hAnsi="Arial" w:cs="Arial"/>
        </w:rPr>
        <w:t xml:space="preserve"> and </w:t>
      </w:r>
      <w:r w:rsidRPr="00CE5D17">
        <w:rPr>
          <w:rFonts w:ascii="Arial" w:hAnsi="Arial" w:cs="Arial"/>
        </w:rPr>
        <w:t xml:space="preserve">proposed content to support the face and content validity of the new instrument.  The discussion group was incorporated as an additional form of review, with the aim to specifically consider the optimal wording of one survey item.  </w:t>
      </w:r>
    </w:p>
    <w:p w14:paraId="5312B9A2" w14:textId="77777777" w:rsidR="00647655" w:rsidRPr="00CE5D17" w:rsidRDefault="00647655" w:rsidP="00CE5D17">
      <w:pPr>
        <w:spacing w:after="0" w:line="480" w:lineRule="auto"/>
        <w:jc w:val="both"/>
        <w:rPr>
          <w:rFonts w:ascii="Arial" w:hAnsi="Arial" w:cs="Arial"/>
        </w:rPr>
      </w:pPr>
    </w:p>
    <w:bookmarkEnd w:id="1"/>
    <w:bookmarkEnd w:id="6"/>
    <w:p w14:paraId="63BEB848" w14:textId="279EBCCD" w:rsidR="00DE4428" w:rsidRPr="00CE5D17" w:rsidRDefault="00DE4428" w:rsidP="00CE5D17">
      <w:pPr>
        <w:spacing w:after="0" w:line="480" w:lineRule="auto"/>
        <w:jc w:val="both"/>
        <w:rPr>
          <w:rFonts w:ascii="Arial" w:hAnsi="Arial" w:cs="Arial"/>
          <w:b/>
          <w:bCs/>
        </w:rPr>
      </w:pPr>
      <w:r w:rsidRPr="00CE5D17">
        <w:rPr>
          <w:rFonts w:ascii="Arial" w:hAnsi="Arial" w:cs="Arial"/>
          <w:b/>
          <w:bCs/>
        </w:rPr>
        <w:t>Methods</w:t>
      </w:r>
    </w:p>
    <w:p w14:paraId="7C49934A" w14:textId="2DA47DCA" w:rsidR="00E304A1" w:rsidRPr="00CE5D17" w:rsidRDefault="00E304A1" w:rsidP="00CE5D17">
      <w:pPr>
        <w:spacing w:after="0" w:line="480" w:lineRule="auto"/>
        <w:jc w:val="both"/>
        <w:rPr>
          <w:rFonts w:ascii="Arial" w:hAnsi="Arial" w:cs="Arial"/>
        </w:rPr>
      </w:pPr>
    </w:p>
    <w:p w14:paraId="0F222062" w14:textId="6683B08F" w:rsidR="00C45BCF" w:rsidRPr="00CE5D17" w:rsidRDefault="00C45BCF" w:rsidP="00CE5D17">
      <w:pPr>
        <w:spacing w:after="0" w:line="480" w:lineRule="auto"/>
        <w:jc w:val="both"/>
        <w:rPr>
          <w:rFonts w:ascii="Arial" w:hAnsi="Arial" w:cs="Arial"/>
          <w:u w:val="single"/>
        </w:rPr>
      </w:pPr>
      <w:r w:rsidRPr="00CE5D17">
        <w:rPr>
          <w:rFonts w:ascii="Arial" w:hAnsi="Arial" w:cs="Arial"/>
          <w:u w:val="single"/>
        </w:rPr>
        <w:t>Participants</w:t>
      </w:r>
    </w:p>
    <w:p w14:paraId="2B410F11" w14:textId="616C6ACC" w:rsidR="00C45BCF" w:rsidRPr="00CE5D17" w:rsidRDefault="00C45BCF" w:rsidP="00CE5D17">
      <w:pPr>
        <w:spacing w:after="0" w:line="480" w:lineRule="auto"/>
        <w:jc w:val="both"/>
        <w:rPr>
          <w:rFonts w:ascii="Arial" w:hAnsi="Arial" w:cs="Arial"/>
        </w:rPr>
      </w:pPr>
    </w:p>
    <w:p w14:paraId="16D23380" w14:textId="08F65375" w:rsidR="00D00AD4" w:rsidRPr="00CE5D17" w:rsidRDefault="00D00AD4" w:rsidP="00CE5D17">
      <w:pPr>
        <w:spacing w:after="0" w:line="480" w:lineRule="auto"/>
        <w:jc w:val="both"/>
        <w:rPr>
          <w:rFonts w:ascii="Arial" w:hAnsi="Arial" w:cs="Arial"/>
        </w:rPr>
      </w:pPr>
      <w:r w:rsidRPr="00CE5D17">
        <w:rPr>
          <w:rFonts w:ascii="Arial" w:hAnsi="Arial" w:cs="Arial"/>
        </w:rPr>
        <w:t xml:space="preserve">To be eligible for inclusion, participants needed to be registered with the Nursing and Midwifery Council and currently working as a midwife in an NHS Trust, </w:t>
      </w:r>
      <w:r w:rsidR="00053F9A">
        <w:rPr>
          <w:rFonts w:ascii="Arial" w:hAnsi="Arial" w:cs="Arial"/>
        </w:rPr>
        <w:t xml:space="preserve">thus </w:t>
      </w:r>
      <w:r w:rsidRPr="00CE5D17">
        <w:rPr>
          <w:rFonts w:ascii="Arial" w:hAnsi="Arial" w:cs="Arial"/>
        </w:rPr>
        <w:t xml:space="preserve">reflecting the target population of the finalised survey.  Student midwives or midwives who did not work in a clinical role were excluded.  </w:t>
      </w:r>
      <w:r w:rsidR="00050451" w:rsidRPr="00CE5D17">
        <w:rPr>
          <w:rFonts w:ascii="Arial" w:hAnsi="Arial" w:cs="Arial"/>
        </w:rPr>
        <w:t>The</w:t>
      </w:r>
      <w:r w:rsidRPr="00CE5D17">
        <w:rPr>
          <w:rFonts w:ascii="Arial" w:hAnsi="Arial" w:cs="Arial"/>
        </w:rPr>
        <w:t xml:space="preserve"> cognitive</w:t>
      </w:r>
      <w:r w:rsidR="00050451" w:rsidRPr="00CE5D17">
        <w:rPr>
          <w:rFonts w:ascii="Arial" w:hAnsi="Arial" w:cs="Arial"/>
        </w:rPr>
        <w:t xml:space="preserve"> interviews were based on a purposive theoretically driven non-probability sample.  Country/region of the UK </w:t>
      </w:r>
      <w:r w:rsidR="00ED291D" w:rsidRPr="00CE5D17">
        <w:rPr>
          <w:rFonts w:ascii="Arial" w:hAnsi="Arial" w:cs="Arial"/>
        </w:rPr>
        <w:t xml:space="preserve">in which the midwife worked </w:t>
      </w:r>
      <w:r w:rsidR="00050451" w:rsidRPr="00CE5D17">
        <w:rPr>
          <w:rFonts w:ascii="Arial" w:hAnsi="Arial" w:cs="Arial"/>
        </w:rPr>
        <w:t>was prioritised in the sampling criteria (due to likely differences in working practices)</w:t>
      </w:r>
      <w:r w:rsidR="00ED291D" w:rsidRPr="00CE5D17">
        <w:rPr>
          <w:rFonts w:ascii="Arial" w:hAnsi="Arial" w:cs="Arial"/>
        </w:rPr>
        <w:t xml:space="preserve">.  </w:t>
      </w:r>
      <w:r w:rsidR="007D0E75" w:rsidRPr="00CE5D17">
        <w:rPr>
          <w:rFonts w:ascii="Arial" w:hAnsi="Arial" w:cs="Arial"/>
        </w:rPr>
        <w:t xml:space="preserve">A minimum of two interviews needed to be conducted with midwives working in </w:t>
      </w:r>
      <w:r w:rsidR="00053F9A">
        <w:rPr>
          <w:rFonts w:ascii="Arial" w:hAnsi="Arial" w:cs="Arial"/>
        </w:rPr>
        <w:t xml:space="preserve">each of the following areas: </w:t>
      </w:r>
      <w:r w:rsidR="007D0E75" w:rsidRPr="00CE5D17">
        <w:rPr>
          <w:rFonts w:ascii="Arial" w:hAnsi="Arial" w:cs="Arial"/>
        </w:rPr>
        <w:t xml:space="preserve">Northern Ireland, Scotland, Wales and London.  Due to the large geographical area, and to allow flexibility in recruitment, a minimum of four interviews were set for those working in the North, South and East of England. </w:t>
      </w:r>
      <w:r w:rsidR="008A1770" w:rsidRPr="00CE5D17">
        <w:rPr>
          <w:rFonts w:ascii="Arial" w:hAnsi="Arial" w:cs="Arial"/>
        </w:rPr>
        <w:t>To ensure a balance of opinions, s</w:t>
      </w:r>
      <w:r w:rsidR="00050451" w:rsidRPr="00CE5D17">
        <w:rPr>
          <w:rFonts w:ascii="Arial" w:hAnsi="Arial" w:cs="Arial"/>
        </w:rPr>
        <w:t xml:space="preserve">econdary sampling criteria included </w:t>
      </w:r>
      <w:r w:rsidR="007D0E75" w:rsidRPr="00CE5D17">
        <w:rPr>
          <w:rFonts w:ascii="Arial" w:hAnsi="Arial" w:cs="Arial"/>
        </w:rPr>
        <w:t xml:space="preserve">at least four interviews </w:t>
      </w:r>
      <w:r w:rsidR="008A1770" w:rsidRPr="00CE5D17">
        <w:rPr>
          <w:rFonts w:ascii="Arial" w:hAnsi="Arial" w:cs="Arial"/>
        </w:rPr>
        <w:t xml:space="preserve">with </w:t>
      </w:r>
      <w:r w:rsidR="007D0E75" w:rsidRPr="00CE5D17">
        <w:rPr>
          <w:rFonts w:ascii="Arial" w:hAnsi="Arial" w:cs="Arial"/>
        </w:rPr>
        <w:t>midwives</w:t>
      </w:r>
      <w:r w:rsidR="008A1770" w:rsidRPr="00CE5D17">
        <w:rPr>
          <w:rFonts w:ascii="Arial" w:hAnsi="Arial" w:cs="Arial"/>
        </w:rPr>
        <w:t xml:space="preserve"> with less than two years’ experience, four with 10 or more years’ experience; four in those </w:t>
      </w:r>
      <w:r w:rsidR="00050451" w:rsidRPr="00CE5D17">
        <w:rPr>
          <w:rFonts w:ascii="Arial" w:hAnsi="Arial" w:cs="Arial"/>
        </w:rPr>
        <w:t xml:space="preserve">aged under 35 years, and </w:t>
      </w:r>
      <w:r w:rsidR="008A1770" w:rsidRPr="00CE5D17">
        <w:rPr>
          <w:rFonts w:ascii="Arial" w:hAnsi="Arial" w:cs="Arial"/>
        </w:rPr>
        <w:t xml:space="preserve">four in </w:t>
      </w:r>
      <w:r w:rsidR="00050451" w:rsidRPr="00CE5D17">
        <w:rPr>
          <w:rFonts w:ascii="Arial" w:hAnsi="Arial" w:cs="Arial"/>
        </w:rPr>
        <w:t>those aged 45 years or older.</w:t>
      </w:r>
    </w:p>
    <w:p w14:paraId="5D281F17" w14:textId="77777777" w:rsidR="00D00AD4" w:rsidRPr="00CE5D17" w:rsidRDefault="00D00AD4" w:rsidP="00CE5D17">
      <w:pPr>
        <w:spacing w:after="0" w:line="480" w:lineRule="auto"/>
        <w:jc w:val="both"/>
        <w:rPr>
          <w:rFonts w:ascii="Arial" w:hAnsi="Arial" w:cs="Arial"/>
        </w:rPr>
      </w:pPr>
    </w:p>
    <w:p w14:paraId="0ACEF204" w14:textId="5AED6A42" w:rsidR="00FC0ACB" w:rsidRDefault="00D00AD4" w:rsidP="00CE5D17">
      <w:pPr>
        <w:spacing w:after="0" w:line="480" w:lineRule="auto"/>
        <w:jc w:val="both"/>
        <w:rPr>
          <w:rFonts w:ascii="Arial" w:hAnsi="Arial" w:cs="Arial"/>
        </w:rPr>
      </w:pPr>
      <w:r w:rsidRPr="00CE5D17">
        <w:rPr>
          <w:rFonts w:ascii="Arial" w:hAnsi="Arial" w:cs="Arial"/>
        </w:rPr>
        <w:t xml:space="preserve">Participants were recruited via advertisements on two midwifery network social media sites on Facebook.  </w:t>
      </w:r>
      <w:r w:rsidR="00050451" w:rsidRPr="00CE5D17">
        <w:rPr>
          <w:rFonts w:ascii="Arial" w:hAnsi="Arial" w:cs="Arial"/>
        </w:rPr>
        <w:t xml:space="preserve">All sampling criteria were achieved (Table </w:t>
      </w:r>
      <w:r w:rsidR="00CE5D17" w:rsidRPr="00CE5D17">
        <w:rPr>
          <w:rFonts w:ascii="Arial" w:hAnsi="Arial" w:cs="Arial"/>
        </w:rPr>
        <w:t>2</w:t>
      </w:r>
      <w:r w:rsidR="00050451" w:rsidRPr="00CE5D17">
        <w:rPr>
          <w:rFonts w:ascii="Arial" w:hAnsi="Arial" w:cs="Arial"/>
        </w:rPr>
        <w:t xml:space="preserve">), with 24 interviews conducted over three consecutive rounds of testing between July and November 2019.  </w:t>
      </w:r>
      <w:r w:rsidR="006B6DA1" w:rsidRPr="00CE5D17">
        <w:rPr>
          <w:rFonts w:ascii="Arial" w:hAnsi="Arial" w:cs="Arial"/>
        </w:rPr>
        <w:t>Midwives responding to the call for participation</w:t>
      </w:r>
      <w:r w:rsidR="0052081A" w:rsidRPr="00CE5D17">
        <w:rPr>
          <w:rFonts w:ascii="Arial" w:hAnsi="Arial" w:cs="Arial"/>
        </w:rPr>
        <w:t xml:space="preserve"> were asked if they would consent to being a ‘survey champion’</w:t>
      </w:r>
      <w:r w:rsidR="007B2E7A" w:rsidRPr="00CE5D17">
        <w:rPr>
          <w:rFonts w:ascii="Arial" w:hAnsi="Arial" w:cs="Arial"/>
        </w:rPr>
        <w:t xml:space="preserve">, </w:t>
      </w:r>
      <w:r w:rsidR="001677DC" w:rsidRPr="00CE5D17">
        <w:rPr>
          <w:rFonts w:ascii="Arial" w:hAnsi="Arial" w:cs="Arial"/>
        </w:rPr>
        <w:t>which would involve them</w:t>
      </w:r>
      <w:r w:rsidR="0052081A" w:rsidRPr="00CE5D17">
        <w:rPr>
          <w:rFonts w:ascii="Arial" w:hAnsi="Arial" w:cs="Arial"/>
        </w:rPr>
        <w:t xml:space="preserve"> promot</w:t>
      </w:r>
      <w:r w:rsidR="001677DC" w:rsidRPr="00CE5D17">
        <w:rPr>
          <w:rFonts w:ascii="Arial" w:hAnsi="Arial" w:cs="Arial"/>
        </w:rPr>
        <w:t>ing</w:t>
      </w:r>
      <w:r w:rsidR="0052081A" w:rsidRPr="00CE5D17">
        <w:rPr>
          <w:rFonts w:ascii="Arial" w:hAnsi="Arial" w:cs="Arial"/>
        </w:rPr>
        <w:t xml:space="preserve"> participation in the finalised online survey by sharing the </w:t>
      </w:r>
      <w:r w:rsidR="0052081A" w:rsidRPr="00CE5D17">
        <w:rPr>
          <w:rFonts w:ascii="Arial" w:hAnsi="Arial" w:cs="Arial"/>
        </w:rPr>
        <w:lastRenderedPageBreak/>
        <w:t xml:space="preserve">survey link with other midwives, for example, through their social media groups.  </w:t>
      </w:r>
      <w:r w:rsidR="00E32F05" w:rsidRPr="00CE5D17">
        <w:rPr>
          <w:rFonts w:ascii="Arial" w:hAnsi="Arial" w:cs="Arial"/>
        </w:rPr>
        <w:t xml:space="preserve">A total of </w:t>
      </w:r>
      <w:r w:rsidR="00C45BCF" w:rsidRPr="00CE5D17">
        <w:rPr>
          <w:rFonts w:ascii="Arial" w:hAnsi="Arial" w:cs="Arial"/>
        </w:rPr>
        <w:t xml:space="preserve">44 midwives </w:t>
      </w:r>
      <w:r w:rsidR="00E32F05" w:rsidRPr="00CE5D17">
        <w:rPr>
          <w:rFonts w:ascii="Arial" w:hAnsi="Arial" w:cs="Arial"/>
        </w:rPr>
        <w:t xml:space="preserve">were </w:t>
      </w:r>
      <w:r w:rsidR="00C45BCF" w:rsidRPr="00CE5D17">
        <w:rPr>
          <w:rFonts w:ascii="Arial" w:hAnsi="Arial" w:cs="Arial"/>
        </w:rPr>
        <w:t xml:space="preserve">recruited as survey champions from various regions of the UK (23 took part in the </w:t>
      </w:r>
      <w:r w:rsidR="00807B95" w:rsidRPr="00CE5D17">
        <w:rPr>
          <w:rFonts w:ascii="Arial" w:hAnsi="Arial" w:cs="Arial"/>
        </w:rPr>
        <w:t>interviews</w:t>
      </w:r>
      <w:r w:rsidR="00C45BCF" w:rsidRPr="00CE5D17">
        <w:rPr>
          <w:rFonts w:ascii="Arial" w:hAnsi="Arial" w:cs="Arial"/>
        </w:rPr>
        <w:t>).</w:t>
      </w:r>
      <w:r w:rsidR="00FC0ACB" w:rsidRPr="00CE5D17">
        <w:rPr>
          <w:rFonts w:ascii="Arial" w:hAnsi="Arial" w:cs="Arial"/>
        </w:rPr>
        <w:t xml:space="preserve">  </w:t>
      </w:r>
      <w:r w:rsidR="00DB06B9" w:rsidRPr="00CE5D17">
        <w:rPr>
          <w:rFonts w:ascii="Arial" w:hAnsi="Arial" w:cs="Arial"/>
        </w:rPr>
        <w:t>For practical reasons, a convenience sample of five midwifery academics were recruited</w:t>
      </w:r>
      <w:r w:rsidR="002311AD" w:rsidRPr="00CE5D17">
        <w:rPr>
          <w:rFonts w:ascii="Arial" w:hAnsi="Arial" w:cs="Arial"/>
        </w:rPr>
        <w:t xml:space="preserve"> </w:t>
      </w:r>
      <w:r w:rsidR="00844C1F" w:rsidRPr="00CE5D17">
        <w:rPr>
          <w:rFonts w:ascii="Arial" w:hAnsi="Arial" w:cs="Arial"/>
        </w:rPr>
        <w:t xml:space="preserve">for the discussion group </w:t>
      </w:r>
      <w:r w:rsidR="002311AD" w:rsidRPr="00CE5D17">
        <w:rPr>
          <w:rFonts w:ascii="Arial" w:hAnsi="Arial" w:cs="Arial"/>
        </w:rPr>
        <w:t>from a University in the East of England, via internal email invites, which</w:t>
      </w:r>
      <w:r w:rsidR="00EB6C84" w:rsidRPr="00CE5D17">
        <w:rPr>
          <w:rFonts w:ascii="Arial" w:hAnsi="Arial" w:cs="Arial"/>
        </w:rPr>
        <w:t xml:space="preserve"> took place in February 2020</w:t>
      </w:r>
      <w:r w:rsidR="00C15B14" w:rsidRPr="00CE5D17">
        <w:rPr>
          <w:rFonts w:ascii="Arial" w:hAnsi="Arial" w:cs="Arial"/>
        </w:rPr>
        <w:t>.</w:t>
      </w:r>
      <w:r w:rsidR="00A94F21" w:rsidRPr="00CE5D17">
        <w:rPr>
          <w:rFonts w:ascii="Arial" w:hAnsi="Arial" w:cs="Arial"/>
        </w:rPr>
        <w:t xml:space="preserve">  The researcher had a working relationship with these </w:t>
      </w:r>
      <w:r w:rsidR="00012873" w:rsidRPr="00CE5D17">
        <w:rPr>
          <w:rFonts w:ascii="Arial" w:hAnsi="Arial" w:cs="Arial"/>
        </w:rPr>
        <w:t xml:space="preserve">five </w:t>
      </w:r>
      <w:r w:rsidR="00A94F21" w:rsidRPr="00CE5D17">
        <w:rPr>
          <w:rFonts w:ascii="Arial" w:hAnsi="Arial" w:cs="Arial"/>
        </w:rPr>
        <w:t>participants.</w:t>
      </w:r>
    </w:p>
    <w:p w14:paraId="70C0A8A1" w14:textId="2A1224CC" w:rsidR="005C4CB2" w:rsidRPr="00CE5D17" w:rsidRDefault="005C4CB2" w:rsidP="00CE5D17">
      <w:pPr>
        <w:spacing w:after="0" w:line="480" w:lineRule="auto"/>
        <w:jc w:val="both"/>
        <w:rPr>
          <w:rFonts w:ascii="Arial" w:hAnsi="Arial" w:cs="Arial"/>
        </w:rPr>
      </w:pPr>
    </w:p>
    <w:p w14:paraId="2A5C17FF" w14:textId="65195BE7" w:rsidR="003F37EB" w:rsidRPr="00CE5D17" w:rsidRDefault="003F37EB" w:rsidP="00CE5D17">
      <w:pPr>
        <w:spacing w:after="0" w:line="480" w:lineRule="auto"/>
        <w:jc w:val="both"/>
        <w:rPr>
          <w:rFonts w:ascii="Arial" w:hAnsi="Arial" w:cs="Arial"/>
          <w:u w:val="single"/>
        </w:rPr>
      </w:pPr>
      <w:r w:rsidRPr="00CE5D17">
        <w:rPr>
          <w:rFonts w:ascii="Arial" w:hAnsi="Arial" w:cs="Arial"/>
          <w:u w:val="single"/>
        </w:rPr>
        <w:t>Measures and procedures</w:t>
      </w:r>
    </w:p>
    <w:p w14:paraId="591B66FB" w14:textId="06BC020E" w:rsidR="00C45BCF" w:rsidRPr="00CE5D17" w:rsidRDefault="00C45BCF" w:rsidP="00CE5D17">
      <w:pPr>
        <w:spacing w:after="0" w:line="480" w:lineRule="auto"/>
        <w:jc w:val="both"/>
        <w:rPr>
          <w:rFonts w:ascii="Arial" w:hAnsi="Arial" w:cs="Arial"/>
          <w:b/>
          <w:bCs/>
        </w:rPr>
      </w:pPr>
    </w:p>
    <w:p w14:paraId="4C7D4A38" w14:textId="605B7730" w:rsidR="003F37EB" w:rsidRPr="00CE5D17" w:rsidRDefault="002311AD" w:rsidP="00CE5D17">
      <w:pPr>
        <w:spacing w:after="0" w:line="480" w:lineRule="auto"/>
        <w:jc w:val="both"/>
        <w:rPr>
          <w:rFonts w:ascii="Arial" w:hAnsi="Arial" w:cs="Arial"/>
        </w:rPr>
      </w:pPr>
      <w:r w:rsidRPr="00CE5D17">
        <w:rPr>
          <w:rFonts w:ascii="Arial" w:hAnsi="Arial" w:cs="Arial"/>
        </w:rPr>
        <w:t>All m</w:t>
      </w:r>
      <w:r w:rsidR="003F37EB" w:rsidRPr="00CE5D17">
        <w:rPr>
          <w:rFonts w:ascii="Arial" w:hAnsi="Arial" w:cs="Arial"/>
        </w:rPr>
        <w:t xml:space="preserve">idwives </w:t>
      </w:r>
      <w:r w:rsidRPr="00CE5D17">
        <w:rPr>
          <w:rFonts w:ascii="Arial" w:hAnsi="Arial" w:cs="Arial"/>
        </w:rPr>
        <w:t xml:space="preserve">taking part in the </w:t>
      </w:r>
      <w:r w:rsidR="00022BD8" w:rsidRPr="00CE5D17">
        <w:rPr>
          <w:rFonts w:ascii="Arial" w:hAnsi="Arial" w:cs="Arial"/>
        </w:rPr>
        <w:t xml:space="preserve">interviews </w:t>
      </w:r>
      <w:r w:rsidR="003F37EB" w:rsidRPr="00CE5D17">
        <w:rPr>
          <w:rFonts w:ascii="Arial" w:hAnsi="Arial" w:cs="Arial"/>
        </w:rPr>
        <w:t xml:space="preserve">completed </w:t>
      </w:r>
      <w:r w:rsidR="00F1545B" w:rsidRPr="00CE5D17">
        <w:rPr>
          <w:rFonts w:ascii="Arial" w:hAnsi="Arial" w:cs="Arial"/>
        </w:rPr>
        <w:t xml:space="preserve">the </w:t>
      </w:r>
      <w:r w:rsidR="008A1770" w:rsidRPr="00CE5D17">
        <w:rPr>
          <w:rFonts w:ascii="Arial" w:hAnsi="Arial" w:cs="Arial"/>
        </w:rPr>
        <w:t xml:space="preserve">survey </w:t>
      </w:r>
      <w:r w:rsidR="003F37EB" w:rsidRPr="00CE5D17">
        <w:rPr>
          <w:rFonts w:ascii="Arial" w:hAnsi="Arial" w:cs="Arial"/>
        </w:rPr>
        <w:t>online</w:t>
      </w:r>
      <w:r w:rsidR="005B75D1" w:rsidRPr="00CE5D17">
        <w:rPr>
          <w:rFonts w:ascii="Arial" w:hAnsi="Arial" w:cs="Arial"/>
        </w:rPr>
        <w:t xml:space="preserve">, </w:t>
      </w:r>
      <w:r w:rsidR="005B75D1" w:rsidRPr="00CE5D17">
        <w:rPr>
          <w:rFonts w:ascii="Arial" w:hAnsi="Arial" w:cs="Arial"/>
          <w:color w:val="000000"/>
        </w:rPr>
        <w:t xml:space="preserve">administered through the secure online platform ‘Online Surveys’, </w:t>
      </w:r>
      <w:r w:rsidR="003F37EB" w:rsidRPr="00CE5D17">
        <w:rPr>
          <w:rFonts w:ascii="Arial" w:hAnsi="Arial" w:cs="Arial"/>
        </w:rPr>
        <w:t xml:space="preserve">either </w:t>
      </w:r>
      <w:r w:rsidR="00786997" w:rsidRPr="00CE5D17">
        <w:rPr>
          <w:rFonts w:ascii="Arial" w:hAnsi="Arial" w:cs="Arial"/>
        </w:rPr>
        <w:t>face-to-face</w:t>
      </w:r>
      <w:r w:rsidR="003F37EB" w:rsidRPr="00CE5D17">
        <w:rPr>
          <w:rFonts w:ascii="Arial" w:hAnsi="Arial" w:cs="Arial"/>
        </w:rPr>
        <w:t xml:space="preserve"> or whilst on the telephone.  </w:t>
      </w:r>
      <w:r w:rsidR="0078124B" w:rsidRPr="00CE5D17">
        <w:rPr>
          <w:rFonts w:ascii="Arial" w:hAnsi="Arial" w:cs="Arial"/>
        </w:rPr>
        <w:t>I</w:t>
      </w:r>
      <w:r w:rsidR="003F37EB" w:rsidRPr="00CE5D17">
        <w:rPr>
          <w:rFonts w:ascii="Arial" w:hAnsi="Arial" w:cs="Arial"/>
        </w:rPr>
        <w:t>nterviews were audio recorded and assigned a</w:t>
      </w:r>
      <w:r w:rsidR="00210CE7" w:rsidRPr="00CE5D17">
        <w:rPr>
          <w:rFonts w:ascii="Arial" w:hAnsi="Arial" w:cs="Arial"/>
        </w:rPr>
        <w:t xml:space="preserve">n </w:t>
      </w:r>
      <w:r w:rsidRPr="00CE5D17">
        <w:rPr>
          <w:rFonts w:ascii="Arial" w:hAnsi="Arial" w:cs="Arial"/>
        </w:rPr>
        <w:t>identification</w:t>
      </w:r>
      <w:r w:rsidR="003F37EB" w:rsidRPr="00CE5D17">
        <w:rPr>
          <w:rFonts w:ascii="Arial" w:hAnsi="Arial" w:cs="Arial"/>
        </w:rPr>
        <w:t xml:space="preserve"> number</w:t>
      </w:r>
      <w:r w:rsidR="00AA5220" w:rsidRPr="00CE5D17">
        <w:rPr>
          <w:rFonts w:ascii="Arial" w:hAnsi="Arial" w:cs="Arial"/>
        </w:rPr>
        <w:t xml:space="preserve">.  </w:t>
      </w:r>
      <w:r w:rsidR="005B75D1" w:rsidRPr="00CE5D17">
        <w:rPr>
          <w:rFonts w:ascii="Arial" w:hAnsi="Arial" w:cs="Arial"/>
        </w:rPr>
        <w:t>Interviews ranged in length from 26 to 93 minutes, with a mean duration of 47 minutes.</w:t>
      </w:r>
      <w:r w:rsidR="0078124B" w:rsidRPr="00CE5D17">
        <w:rPr>
          <w:rFonts w:ascii="Arial" w:hAnsi="Arial" w:cs="Arial"/>
        </w:rPr>
        <w:t xml:space="preserve">  </w:t>
      </w:r>
      <w:r w:rsidR="003F37EB" w:rsidRPr="00CE5D17">
        <w:rPr>
          <w:rFonts w:ascii="Arial" w:hAnsi="Arial" w:cs="Arial"/>
        </w:rPr>
        <w:t xml:space="preserve">Two main techniques that can be used in </w:t>
      </w:r>
      <w:r w:rsidR="00022BD8" w:rsidRPr="00CE5D17">
        <w:rPr>
          <w:rFonts w:ascii="Arial" w:hAnsi="Arial" w:cs="Arial"/>
        </w:rPr>
        <w:t>cognitive interviews</w:t>
      </w:r>
      <w:r w:rsidR="003F37EB" w:rsidRPr="00CE5D17">
        <w:rPr>
          <w:rFonts w:ascii="Arial" w:hAnsi="Arial" w:cs="Arial"/>
        </w:rPr>
        <w:t xml:space="preserve"> are think-aloud and verbal probing (</w:t>
      </w:r>
      <w:r w:rsidR="00234959" w:rsidRPr="00CE5D17">
        <w:rPr>
          <w:rFonts w:ascii="Arial" w:hAnsi="Arial" w:cs="Arial"/>
        </w:rPr>
        <w:t xml:space="preserve">Willis 2005; </w:t>
      </w:r>
      <w:r w:rsidR="003F37EB" w:rsidRPr="00CE5D17">
        <w:rPr>
          <w:rFonts w:ascii="Arial" w:hAnsi="Arial" w:cs="Arial"/>
        </w:rPr>
        <w:t>Campanelli 2008; d’Ardenne 2015)</w:t>
      </w:r>
      <w:r w:rsidR="00053F9A">
        <w:rPr>
          <w:rFonts w:ascii="Arial" w:hAnsi="Arial" w:cs="Arial"/>
        </w:rPr>
        <w:t xml:space="preserve">; </w:t>
      </w:r>
      <w:r w:rsidR="00475BAF" w:rsidRPr="00CE5D17">
        <w:rPr>
          <w:rFonts w:ascii="Arial" w:hAnsi="Arial" w:cs="Arial"/>
        </w:rPr>
        <w:t>both techniques were used.</w:t>
      </w:r>
      <w:r w:rsidR="003F37EB" w:rsidRPr="00CE5D17">
        <w:rPr>
          <w:rFonts w:ascii="Arial" w:hAnsi="Arial" w:cs="Arial"/>
        </w:rPr>
        <w:t xml:space="preserve">  With think-aloud, the participant talks out loud when reading the question and verbalises thoughts about their answer whilst the interviewer makes notes that may indicate any problems with a question (d’Ardenne 2015).  Verbal probing involves asking specific questions related to a question to target specific aspects, such as recall or comprehension (Ryan et al. 2012).</w:t>
      </w:r>
      <w:r w:rsidR="00AA5220" w:rsidRPr="00CE5D17">
        <w:rPr>
          <w:rFonts w:ascii="Arial" w:hAnsi="Arial" w:cs="Arial"/>
        </w:rPr>
        <w:t xml:space="preserve">  An interview protocol had been developed to structure each individual interview and serve as a data collection instrument</w:t>
      </w:r>
      <w:r w:rsidR="00CC5CE4" w:rsidRPr="00CE5D17">
        <w:rPr>
          <w:rFonts w:ascii="Arial" w:hAnsi="Arial" w:cs="Arial"/>
        </w:rPr>
        <w:t xml:space="preserve"> (</w:t>
      </w:r>
      <w:r w:rsidR="00C4269D" w:rsidRPr="00CE5D17">
        <w:rPr>
          <w:rFonts w:ascii="Arial" w:hAnsi="Arial" w:cs="Arial"/>
        </w:rPr>
        <w:t xml:space="preserve">field notes and </w:t>
      </w:r>
      <w:r w:rsidR="004403AE" w:rsidRPr="00CE5D17">
        <w:rPr>
          <w:rFonts w:ascii="Arial" w:hAnsi="Arial" w:cs="Arial"/>
        </w:rPr>
        <w:t>observations</w:t>
      </w:r>
      <w:r w:rsidR="00CC5CE4" w:rsidRPr="00CE5D17">
        <w:rPr>
          <w:rFonts w:ascii="Arial" w:hAnsi="Arial" w:cs="Arial"/>
        </w:rPr>
        <w:t>)</w:t>
      </w:r>
      <w:r w:rsidR="00AA5220" w:rsidRPr="00CE5D17">
        <w:rPr>
          <w:rFonts w:ascii="Arial" w:hAnsi="Arial" w:cs="Arial"/>
        </w:rPr>
        <w:t xml:space="preserve">.  </w:t>
      </w:r>
      <w:r w:rsidR="003F37EB" w:rsidRPr="00CE5D17">
        <w:rPr>
          <w:rFonts w:ascii="Arial" w:hAnsi="Arial" w:cs="Arial"/>
        </w:rPr>
        <w:t xml:space="preserve">Midwives were </w:t>
      </w:r>
      <w:r w:rsidR="00053F9A">
        <w:rPr>
          <w:rFonts w:ascii="Arial" w:hAnsi="Arial" w:cs="Arial"/>
        </w:rPr>
        <w:t>asked</w:t>
      </w:r>
      <w:r w:rsidR="003F37EB" w:rsidRPr="00CE5D17">
        <w:rPr>
          <w:rFonts w:ascii="Arial" w:hAnsi="Arial" w:cs="Arial"/>
        </w:rPr>
        <w:t xml:space="preserve"> to answer a series of survey questions whilst thinking-aloud and advised in advance where to </w:t>
      </w:r>
      <w:r w:rsidR="004B4DE0">
        <w:rPr>
          <w:rFonts w:ascii="Arial" w:hAnsi="Arial" w:cs="Arial"/>
        </w:rPr>
        <w:t>pause</w:t>
      </w:r>
      <w:r w:rsidR="003F37EB" w:rsidRPr="00CE5D17">
        <w:rPr>
          <w:rFonts w:ascii="Arial" w:hAnsi="Arial" w:cs="Arial"/>
        </w:rPr>
        <w:t xml:space="preserve"> to facilitate standardised probes</w:t>
      </w:r>
      <w:r w:rsidR="00830B53" w:rsidRPr="00CE5D17">
        <w:rPr>
          <w:rFonts w:ascii="Arial" w:hAnsi="Arial" w:cs="Arial"/>
        </w:rPr>
        <w:t xml:space="preserve"> (</w:t>
      </w:r>
      <w:r w:rsidR="00AA5220" w:rsidRPr="00CE5D17">
        <w:rPr>
          <w:rFonts w:ascii="Arial" w:hAnsi="Arial" w:cs="Arial"/>
        </w:rPr>
        <w:t xml:space="preserve">included in </w:t>
      </w:r>
      <w:r w:rsidR="00053F9A">
        <w:rPr>
          <w:rFonts w:ascii="Arial" w:hAnsi="Arial" w:cs="Arial"/>
        </w:rPr>
        <w:t xml:space="preserve">the </w:t>
      </w:r>
      <w:r w:rsidR="00AA5220" w:rsidRPr="00CE5D17">
        <w:rPr>
          <w:rFonts w:ascii="Arial" w:hAnsi="Arial" w:cs="Arial"/>
        </w:rPr>
        <w:t>protocol)</w:t>
      </w:r>
      <w:r w:rsidR="00475BAF" w:rsidRPr="00CE5D17">
        <w:rPr>
          <w:rFonts w:ascii="Arial" w:hAnsi="Arial" w:cs="Arial"/>
        </w:rPr>
        <w:t xml:space="preserve">, such as </w:t>
      </w:r>
      <w:r w:rsidR="003F37EB" w:rsidRPr="00CE5D17">
        <w:rPr>
          <w:rFonts w:ascii="Arial" w:hAnsi="Arial" w:cs="Arial"/>
        </w:rPr>
        <w:t xml:space="preserve">“How </w:t>
      </w:r>
      <w:r w:rsidR="009B5DA8" w:rsidRPr="00CE5D17">
        <w:rPr>
          <w:rFonts w:ascii="Arial" w:hAnsi="Arial" w:cs="Arial"/>
        </w:rPr>
        <w:t>easy or difficult was it to answer this question</w:t>
      </w:r>
      <w:r w:rsidR="003F37EB" w:rsidRPr="00CE5D17">
        <w:rPr>
          <w:rFonts w:ascii="Arial" w:hAnsi="Arial" w:cs="Arial"/>
        </w:rPr>
        <w:t xml:space="preserve">?” Spontaneous probes were used as necessary, </w:t>
      </w:r>
      <w:r w:rsidR="007367B3" w:rsidRPr="00CE5D17">
        <w:rPr>
          <w:rFonts w:ascii="Arial" w:hAnsi="Arial" w:cs="Arial"/>
        </w:rPr>
        <w:t>for example,</w:t>
      </w:r>
      <w:r w:rsidR="003F37EB" w:rsidRPr="00CE5D17">
        <w:rPr>
          <w:rFonts w:ascii="Arial" w:hAnsi="Arial" w:cs="Arial"/>
        </w:rPr>
        <w:t xml:space="preserve"> if a participant changed their original answer: “I saw you changed your answer for question X, can you say what you were thinking at the time?”</w:t>
      </w:r>
      <w:r w:rsidR="00830B53" w:rsidRPr="00CE5D17">
        <w:rPr>
          <w:rFonts w:ascii="Arial" w:hAnsi="Arial" w:cs="Arial"/>
        </w:rPr>
        <w:t xml:space="preserve">    </w:t>
      </w:r>
    </w:p>
    <w:p w14:paraId="7D951DDB" w14:textId="77777777" w:rsidR="003F37EB" w:rsidRPr="00CE5D17" w:rsidRDefault="003F37EB" w:rsidP="00CE5D17">
      <w:pPr>
        <w:pStyle w:val="Default"/>
        <w:spacing w:line="480" w:lineRule="auto"/>
        <w:jc w:val="both"/>
        <w:rPr>
          <w:sz w:val="22"/>
          <w:szCs w:val="22"/>
        </w:rPr>
      </w:pPr>
    </w:p>
    <w:p w14:paraId="1FBDBE1B" w14:textId="3A3E64C8" w:rsidR="003F37EB" w:rsidRPr="00CE5D17" w:rsidRDefault="003F37EB" w:rsidP="00CE5D17">
      <w:pPr>
        <w:pStyle w:val="Default"/>
        <w:spacing w:line="480" w:lineRule="auto"/>
        <w:jc w:val="both"/>
        <w:rPr>
          <w:sz w:val="22"/>
          <w:szCs w:val="22"/>
        </w:rPr>
      </w:pPr>
      <w:r w:rsidRPr="00CE5D17">
        <w:rPr>
          <w:sz w:val="22"/>
          <w:szCs w:val="22"/>
        </w:rPr>
        <w:lastRenderedPageBreak/>
        <w:t xml:space="preserve">Cognitive testing methods can also include card sorts (Collins 2015), which are useful visual methods that permit exploration of an individual’s unique interpretation </w:t>
      </w:r>
      <w:r w:rsidR="009E7B76" w:rsidRPr="00CE5D17">
        <w:rPr>
          <w:sz w:val="22"/>
          <w:szCs w:val="22"/>
        </w:rPr>
        <w:t>of</w:t>
      </w:r>
      <w:r w:rsidRPr="00CE5D17">
        <w:rPr>
          <w:sz w:val="22"/>
          <w:szCs w:val="22"/>
        </w:rPr>
        <w:t xml:space="preserve"> complex concepts (Willis 2005).  Card sorts were used as a systematic means to </w:t>
      </w:r>
      <w:r w:rsidR="00F72C4F" w:rsidRPr="00CE5D17">
        <w:rPr>
          <w:sz w:val="22"/>
          <w:szCs w:val="22"/>
        </w:rPr>
        <w:t xml:space="preserve">inform the content of two new multi-response items that would complement the single item outcome measures of </w:t>
      </w:r>
      <w:r w:rsidR="00366D2C" w:rsidRPr="00CE5D17">
        <w:rPr>
          <w:sz w:val="22"/>
          <w:szCs w:val="22"/>
        </w:rPr>
        <w:t>WRS</w:t>
      </w:r>
      <w:r w:rsidRPr="00CE5D17">
        <w:rPr>
          <w:sz w:val="22"/>
          <w:szCs w:val="22"/>
        </w:rPr>
        <w:t xml:space="preserve"> and job satisfaction</w:t>
      </w:r>
      <w:r w:rsidR="005B75D1" w:rsidRPr="00CE5D17">
        <w:rPr>
          <w:sz w:val="22"/>
          <w:szCs w:val="22"/>
        </w:rPr>
        <w:t>.</w:t>
      </w:r>
      <w:r w:rsidR="00DB5D06" w:rsidRPr="00CE5D17">
        <w:rPr>
          <w:sz w:val="22"/>
          <w:szCs w:val="22"/>
        </w:rPr>
        <w:t xml:space="preserve">  </w:t>
      </w:r>
      <w:r w:rsidRPr="00CE5D17">
        <w:rPr>
          <w:sz w:val="22"/>
          <w:szCs w:val="22"/>
        </w:rPr>
        <w:t>The card sort for</w:t>
      </w:r>
      <w:r w:rsidR="00807B95" w:rsidRPr="00CE5D17">
        <w:rPr>
          <w:sz w:val="22"/>
          <w:szCs w:val="22"/>
        </w:rPr>
        <w:t xml:space="preserve"> </w:t>
      </w:r>
      <w:r w:rsidR="00366D2C" w:rsidRPr="00CE5D17">
        <w:rPr>
          <w:sz w:val="22"/>
          <w:szCs w:val="22"/>
        </w:rPr>
        <w:t>WRS</w:t>
      </w:r>
      <w:r w:rsidRPr="00CE5D17">
        <w:rPr>
          <w:sz w:val="22"/>
          <w:szCs w:val="22"/>
        </w:rPr>
        <w:t xml:space="preserve"> </w:t>
      </w:r>
      <w:r w:rsidR="0027091E" w:rsidRPr="00CE5D17">
        <w:rPr>
          <w:sz w:val="22"/>
          <w:szCs w:val="22"/>
        </w:rPr>
        <w:t xml:space="preserve">(Fig. 1) </w:t>
      </w:r>
      <w:r w:rsidRPr="00CE5D17">
        <w:rPr>
          <w:sz w:val="22"/>
          <w:szCs w:val="22"/>
        </w:rPr>
        <w:t xml:space="preserve">was developed as part of the interview process based on responses to spontaneous probes </w:t>
      </w:r>
      <w:r w:rsidR="0064505F" w:rsidRPr="00CE5D17">
        <w:rPr>
          <w:sz w:val="22"/>
          <w:szCs w:val="22"/>
        </w:rPr>
        <w:t>in the first 12 interviews</w:t>
      </w:r>
      <w:r w:rsidRPr="00CE5D17">
        <w:rPr>
          <w:sz w:val="22"/>
          <w:szCs w:val="22"/>
        </w:rPr>
        <w:t xml:space="preserve">.  </w:t>
      </w:r>
      <w:r w:rsidR="0064505F" w:rsidRPr="00CE5D17">
        <w:rPr>
          <w:sz w:val="22"/>
          <w:szCs w:val="22"/>
        </w:rPr>
        <w:t>In subsequent interviews, o</w:t>
      </w:r>
      <w:r w:rsidRPr="00CE5D17">
        <w:rPr>
          <w:sz w:val="22"/>
          <w:szCs w:val="22"/>
        </w:rPr>
        <w:t xml:space="preserve">nly those </w:t>
      </w:r>
      <w:r w:rsidR="00053F9A">
        <w:rPr>
          <w:sz w:val="22"/>
          <w:szCs w:val="22"/>
        </w:rPr>
        <w:t>who</w:t>
      </w:r>
      <w:r w:rsidRPr="00CE5D17">
        <w:rPr>
          <w:sz w:val="22"/>
          <w:szCs w:val="22"/>
        </w:rPr>
        <w:t xml:space="preserve"> selected a positive response to </w:t>
      </w:r>
      <w:r w:rsidR="00366D2C" w:rsidRPr="00CE5D17">
        <w:rPr>
          <w:sz w:val="22"/>
          <w:szCs w:val="22"/>
        </w:rPr>
        <w:t>WRS</w:t>
      </w:r>
      <w:r w:rsidRPr="00CE5D17">
        <w:rPr>
          <w:sz w:val="22"/>
          <w:szCs w:val="22"/>
        </w:rPr>
        <w:t xml:space="preserve"> were asked to complete the card sort.  </w:t>
      </w:r>
      <w:r w:rsidR="009E7B76" w:rsidRPr="00CE5D17">
        <w:rPr>
          <w:sz w:val="22"/>
          <w:szCs w:val="22"/>
        </w:rPr>
        <w:t>I</w:t>
      </w:r>
      <w:r w:rsidRPr="00CE5D17">
        <w:rPr>
          <w:sz w:val="22"/>
          <w:szCs w:val="22"/>
        </w:rPr>
        <w:t xml:space="preserve">tems for the </w:t>
      </w:r>
      <w:r w:rsidR="0064505F" w:rsidRPr="00CE5D17">
        <w:rPr>
          <w:sz w:val="22"/>
          <w:szCs w:val="22"/>
        </w:rPr>
        <w:t>job satisfaction</w:t>
      </w:r>
      <w:r w:rsidRPr="00CE5D17">
        <w:rPr>
          <w:sz w:val="22"/>
          <w:szCs w:val="22"/>
        </w:rPr>
        <w:t xml:space="preserve"> card sort were prepared in advance, derived from key aspects arising from the review of the literature and were used </w:t>
      </w:r>
      <w:r w:rsidR="0064505F" w:rsidRPr="00CE5D17">
        <w:rPr>
          <w:sz w:val="22"/>
          <w:szCs w:val="22"/>
        </w:rPr>
        <w:t xml:space="preserve">at the end of </w:t>
      </w:r>
      <w:r w:rsidRPr="00CE5D17">
        <w:rPr>
          <w:sz w:val="22"/>
          <w:szCs w:val="22"/>
        </w:rPr>
        <w:t xml:space="preserve">all </w:t>
      </w:r>
      <w:r w:rsidR="00807B95" w:rsidRPr="00CE5D17">
        <w:rPr>
          <w:sz w:val="22"/>
          <w:szCs w:val="22"/>
        </w:rPr>
        <w:t>interviews</w:t>
      </w:r>
      <w:r w:rsidR="00210CE7" w:rsidRPr="00CE5D17">
        <w:rPr>
          <w:sz w:val="22"/>
          <w:szCs w:val="22"/>
        </w:rPr>
        <w:t xml:space="preserve"> (Fig</w:t>
      </w:r>
      <w:r w:rsidR="00526EAF" w:rsidRPr="00CE5D17">
        <w:rPr>
          <w:sz w:val="22"/>
          <w:szCs w:val="22"/>
        </w:rPr>
        <w:t>.</w:t>
      </w:r>
      <w:r w:rsidR="00210CE7" w:rsidRPr="00CE5D17">
        <w:rPr>
          <w:sz w:val="22"/>
          <w:szCs w:val="22"/>
        </w:rPr>
        <w:t xml:space="preserve"> </w:t>
      </w:r>
      <w:r w:rsidR="000F39DF" w:rsidRPr="00CE5D17">
        <w:rPr>
          <w:sz w:val="22"/>
          <w:szCs w:val="22"/>
        </w:rPr>
        <w:t>2</w:t>
      </w:r>
      <w:r w:rsidR="00210CE7" w:rsidRPr="00CE5D17">
        <w:rPr>
          <w:sz w:val="22"/>
          <w:szCs w:val="22"/>
        </w:rPr>
        <w:t>)</w:t>
      </w:r>
      <w:r w:rsidRPr="00CE5D17">
        <w:rPr>
          <w:sz w:val="22"/>
          <w:szCs w:val="22"/>
        </w:rPr>
        <w:t xml:space="preserve">.  The card sorting </w:t>
      </w:r>
      <w:r w:rsidR="00475BAF" w:rsidRPr="00CE5D17">
        <w:rPr>
          <w:sz w:val="22"/>
          <w:szCs w:val="22"/>
        </w:rPr>
        <w:t xml:space="preserve">process </w:t>
      </w:r>
      <w:r w:rsidRPr="00CE5D17">
        <w:rPr>
          <w:sz w:val="22"/>
          <w:szCs w:val="22"/>
        </w:rPr>
        <w:t>required midwives to decide on the importance of items by placing cards in a ranked order</w:t>
      </w:r>
      <w:r w:rsidR="001803AF" w:rsidRPr="00CE5D17">
        <w:rPr>
          <w:sz w:val="22"/>
          <w:szCs w:val="22"/>
        </w:rPr>
        <w:t xml:space="preserve"> or, </w:t>
      </w:r>
      <w:r w:rsidRPr="00CE5D17">
        <w:rPr>
          <w:sz w:val="22"/>
          <w:szCs w:val="22"/>
        </w:rPr>
        <w:t xml:space="preserve">if items were not considered important, they could be </w:t>
      </w:r>
      <w:r w:rsidR="00475BAF" w:rsidRPr="00CE5D17">
        <w:rPr>
          <w:sz w:val="22"/>
          <w:szCs w:val="22"/>
        </w:rPr>
        <w:t>left out</w:t>
      </w:r>
      <w:r w:rsidRPr="00CE5D17">
        <w:rPr>
          <w:sz w:val="22"/>
          <w:szCs w:val="22"/>
        </w:rPr>
        <w:t xml:space="preserve">. </w:t>
      </w:r>
      <w:r w:rsidR="00DB5D06" w:rsidRPr="00CE5D17">
        <w:rPr>
          <w:sz w:val="22"/>
          <w:szCs w:val="22"/>
        </w:rPr>
        <w:t xml:space="preserve"> </w:t>
      </w:r>
    </w:p>
    <w:p w14:paraId="78F18DC8" w14:textId="65D91FB9" w:rsidR="004302FE" w:rsidRPr="00CE5D17" w:rsidRDefault="004302FE" w:rsidP="00CE5D17">
      <w:pPr>
        <w:pStyle w:val="Default"/>
        <w:spacing w:line="480" w:lineRule="auto"/>
        <w:jc w:val="both"/>
        <w:rPr>
          <w:sz w:val="22"/>
          <w:szCs w:val="22"/>
        </w:rPr>
      </w:pPr>
    </w:p>
    <w:p w14:paraId="33BB9664" w14:textId="7C4B9FF8" w:rsidR="00E14187" w:rsidRPr="00CE5D17" w:rsidRDefault="00830B53" w:rsidP="00CE5D17">
      <w:pPr>
        <w:spacing w:after="0" w:line="480" w:lineRule="auto"/>
        <w:jc w:val="both"/>
        <w:rPr>
          <w:rFonts w:ascii="Arial" w:hAnsi="Arial" w:cs="Arial"/>
        </w:rPr>
      </w:pPr>
      <w:r w:rsidRPr="00CE5D17">
        <w:rPr>
          <w:rFonts w:ascii="Arial" w:hAnsi="Arial" w:cs="Arial"/>
        </w:rPr>
        <w:t xml:space="preserve">Following completion of the </w:t>
      </w:r>
      <w:r w:rsidR="00022BD8" w:rsidRPr="00CE5D17">
        <w:rPr>
          <w:rFonts w:ascii="Arial" w:hAnsi="Arial" w:cs="Arial"/>
        </w:rPr>
        <w:t>interviews</w:t>
      </w:r>
      <w:r w:rsidRPr="00CE5D17">
        <w:rPr>
          <w:rFonts w:ascii="Arial" w:hAnsi="Arial" w:cs="Arial"/>
        </w:rPr>
        <w:t xml:space="preserve">, the survey item on shift length continued to create comprehension difficulties.  </w:t>
      </w:r>
      <w:r w:rsidR="00451E40" w:rsidRPr="00CE5D17">
        <w:rPr>
          <w:rFonts w:ascii="Arial" w:hAnsi="Arial" w:cs="Arial"/>
        </w:rPr>
        <w:t>Rather than rely solely on the judgement of the interviewer, a</w:t>
      </w:r>
      <w:r w:rsidRPr="00CE5D17">
        <w:rPr>
          <w:rFonts w:ascii="Arial" w:hAnsi="Arial" w:cs="Arial"/>
        </w:rPr>
        <w:t xml:space="preserve"> </w:t>
      </w:r>
      <w:r w:rsidR="00AD2F99" w:rsidRPr="00CE5D17">
        <w:rPr>
          <w:rFonts w:ascii="Arial" w:hAnsi="Arial" w:cs="Arial"/>
        </w:rPr>
        <w:t xml:space="preserve">one-hour, semi-structured </w:t>
      </w:r>
      <w:r w:rsidRPr="00CE5D17">
        <w:rPr>
          <w:rFonts w:ascii="Arial" w:hAnsi="Arial" w:cs="Arial"/>
        </w:rPr>
        <w:t xml:space="preserve">discussion group was conducted to specifically consider the optimal wording of </w:t>
      </w:r>
      <w:r w:rsidR="00451E40" w:rsidRPr="00CE5D17">
        <w:rPr>
          <w:rFonts w:ascii="Arial" w:hAnsi="Arial" w:cs="Arial"/>
        </w:rPr>
        <w:t>this question</w:t>
      </w:r>
      <w:r w:rsidRPr="00CE5D17">
        <w:rPr>
          <w:rFonts w:ascii="Arial" w:hAnsi="Arial" w:cs="Arial"/>
        </w:rPr>
        <w:t>.</w:t>
      </w:r>
      <w:r w:rsidR="00AD2F99" w:rsidRPr="00CE5D17">
        <w:rPr>
          <w:rFonts w:ascii="Arial" w:hAnsi="Arial" w:cs="Arial"/>
        </w:rPr>
        <w:t xml:space="preserve">  </w:t>
      </w:r>
      <w:r w:rsidR="004302FE" w:rsidRPr="00CE5D17">
        <w:rPr>
          <w:rFonts w:ascii="Arial" w:hAnsi="Arial" w:cs="Arial"/>
        </w:rPr>
        <w:t xml:space="preserve">The format drew </w:t>
      </w:r>
      <w:r w:rsidR="00210CE7" w:rsidRPr="00CE5D17">
        <w:rPr>
          <w:rFonts w:ascii="Arial" w:hAnsi="Arial" w:cs="Arial"/>
        </w:rPr>
        <w:t xml:space="preserve">on </w:t>
      </w:r>
      <w:r w:rsidR="00022BD8" w:rsidRPr="00CE5D17">
        <w:rPr>
          <w:rFonts w:ascii="Arial" w:hAnsi="Arial" w:cs="Arial"/>
        </w:rPr>
        <w:t>cognitive interviewing</w:t>
      </w:r>
      <w:r w:rsidR="00210CE7" w:rsidRPr="00CE5D17">
        <w:rPr>
          <w:rFonts w:ascii="Arial" w:hAnsi="Arial" w:cs="Arial"/>
        </w:rPr>
        <w:t xml:space="preserve"> techniques</w:t>
      </w:r>
      <w:r w:rsidR="00B00CA1" w:rsidRPr="00CE5D17">
        <w:rPr>
          <w:rFonts w:ascii="Arial" w:hAnsi="Arial" w:cs="Arial"/>
        </w:rPr>
        <w:t xml:space="preserve"> (</w:t>
      </w:r>
      <w:r w:rsidR="00BC49D1" w:rsidRPr="00CE5D17">
        <w:rPr>
          <w:rFonts w:ascii="Arial" w:hAnsi="Arial" w:cs="Arial"/>
        </w:rPr>
        <w:t xml:space="preserve">Willis 2005; </w:t>
      </w:r>
      <w:r w:rsidR="00B00CA1" w:rsidRPr="00CE5D17">
        <w:rPr>
          <w:rFonts w:ascii="Arial" w:hAnsi="Arial" w:cs="Arial"/>
        </w:rPr>
        <w:t>Collins 2015).  V</w:t>
      </w:r>
      <w:r w:rsidR="004302FE" w:rsidRPr="00CE5D17">
        <w:rPr>
          <w:rFonts w:ascii="Arial" w:hAnsi="Arial" w:cs="Arial"/>
        </w:rPr>
        <w:t xml:space="preserve">ignettes </w:t>
      </w:r>
      <w:r w:rsidR="00053F9A">
        <w:rPr>
          <w:rFonts w:ascii="Arial" w:hAnsi="Arial" w:cs="Arial"/>
        </w:rPr>
        <w:t xml:space="preserve">were used to </w:t>
      </w:r>
      <w:r w:rsidR="004302FE" w:rsidRPr="00CE5D17">
        <w:rPr>
          <w:rFonts w:ascii="Arial" w:hAnsi="Arial" w:cs="Arial"/>
        </w:rPr>
        <w:t xml:space="preserve">present hypothetical scenarios that demonstrated the types of comprehension problems </w:t>
      </w:r>
      <w:r w:rsidR="00475BAF" w:rsidRPr="00CE5D17">
        <w:rPr>
          <w:rFonts w:ascii="Arial" w:hAnsi="Arial" w:cs="Arial"/>
        </w:rPr>
        <w:t xml:space="preserve">found </w:t>
      </w:r>
      <w:r w:rsidR="00A67CA9" w:rsidRPr="00CE5D17">
        <w:rPr>
          <w:rFonts w:ascii="Arial" w:hAnsi="Arial" w:cs="Arial"/>
        </w:rPr>
        <w:t xml:space="preserve">for </w:t>
      </w:r>
      <w:r w:rsidR="00863F30" w:rsidRPr="00CE5D17">
        <w:rPr>
          <w:rFonts w:ascii="Arial" w:hAnsi="Arial" w:cs="Arial"/>
        </w:rPr>
        <w:t>the question on shift length</w:t>
      </w:r>
      <w:r w:rsidR="004302FE" w:rsidRPr="00CE5D17">
        <w:rPr>
          <w:rFonts w:ascii="Arial" w:hAnsi="Arial" w:cs="Arial"/>
        </w:rPr>
        <w:t xml:space="preserve">.  </w:t>
      </w:r>
      <w:r w:rsidR="00F1545B" w:rsidRPr="00CE5D17">
        <w:rPr>
          <w:rFonts w:ascii="Arial" w:hAnsi="Arial" w:cs="Arial"/>
        </w:rPr>
        <w:t>No audio recording was made but v</w:t>
      </w:r>
      <w:r w:rsidR="00E14187" w:rsidRPr="00CE5D17">
        <w:rPr>
          <w:rFonts w:ascii="Arial" w:hAnsi="Arial" w:cs="Arial"/>
        </w:rPr>
        <w:t>erbal feedback was documented</w:t>
      </w:r>
      <w:r w:rsidR="003A192F" w:rsidRPr="00CE5D17">
        <w:rPr>
          <w:rFonts w:ascii="Arial" w:hAnsi="Arial" w:cs="Arial"/>
        </w:rPr>
        <w:t xml:space="preserve">, with the aim </w:t>
      </w:r>
      <w:r w:rsidR="00B00CA1" w:rsidRPr="00CE5D17">
        <w:rPr>
          <w:rFonts w:ascii="Arial" w:hAnsi="Arial" w:cs="Arial"/>
        </w:rPr>
        <w:t>to reach</w:t>
      </w:r>
      <w:r w:rsidR="00F16291" w:rsidRPr="00CE5D17">
        <w:rPr>
          <w:rFonts w:ascii="Arial" w:hAnsi="Arial" w:cs="Arial"/>
        </w:rPr>
        <w:t xml:space="preserve"> a </w:t>
      </w:r>
      <w:r w:rsidR="002F4A89" w:rsidRPr="00CE5D17">
        <w:rPr>
          <w:rFonts w:ascii="Arial" w:hAnsi="Arial" w:cs="Arial"/>
        </w:rPr>
        <w:t xml:space="preserve">consensus </w:t>
      </w:r>
      <w:r w:rsidR="00AD2F99" w:rsidRPr="00CE5D17">
        <w:rPr>
          <w:rFonts w:ascii="Arial" w:hAnsi="Arial" w:cs="Arial"/>
        </w:rPr>
        <w:t>on the wording</w:t>
      </w:r>
      <w:r w:rsidR="00E14187" w:rsidRPr="00CE5D17">
        <w:rPr>
          <w:rFonts w:ascii="Arial" w:hAnsi="Arial" w:cs="Arial"/>
        </w:rPr>
        <w:t>.</w:t>
      </w:r>
    </w:p>
    <w:p w14:paraId="1A73D8E2" w14:textId="77777777" w:rsidR="00E14187" w:rsidRPr="00CE5D17" w:rsidRDefault="00E14187" w:rsidP="00CE5D17">
      <w:pPr>
        <w:pStyle w:val="Default"/>
        <w:spacing w:line="480" w:lineRule="auto"/>
        <w:jc w:val="both"/>
        <w:rPr>
          <w:sz w:val="22"/>
          <w:szCs w:val="22"/>
        </w:rPr>
      </w:pPr>
    </w:p>
    <w:p w14:paraId="3A748A35" w14:textId="77777777" w:rsidR="00DE4428" w:rsidRPr="00CE5D17" w:rsidRDefault="00DE4428" w:rsidP="00CE5D17">
      <w:pPr>
        <w:pStyle w:val="Default"/>
        <w:spacing w:line="480" w:lineRule="auto"/>
        <w:jc w:val="both"/>
        <w:rPr>
          <w:sz w:val="22"/>
          <w:szCs w:val="22"/>
          <w:u w:val="single"/>
        </w:rPr>
      </w:pPr>
      <w:r w:rsidRPr="00CE5D17">
        <w:rPr>
          <w:sz w:val="22"/>
          <w:szCs w:val="22"/>
          <w:u w:val="single"/>
        </w:rPr>
        <w:t>Analysis</w:t>
      </w:r>
    </w:p>
    <w:p w14:paraId="23E6DA96" w14:textId="77777777" w:rsidR="00DE4428" w:rsidRPr="00CE5D17" w:rsidRDefault="00DE4428" w:rsidP="00CE5D17">
      <w:pPr>
        <w:pStyle w:val="Default"/>
        <w:spacing w:line="480" w:lineRule="auto"/>
        <w:jc w:val="both"/>
        <w:rPr>
          <w:sz w:val="22"/>
          <w:szCs w:val="22"/>
        </w:rPr>
      </w:pPr>
    </w:p>
    <w:p w14:paraId="374A6699" w14:textId="3563A4EF" w:rsidR="008C0211" w:rsidRPr="00CE5D17" w:rsidRDefault="00C4269D" w:rsidP="00CE5D17">
      <w:pPr>
        <w:pStyle w:val="Default"/>
        <w:spacing w:line="480" w:lineRule="auto"/>
        <w:jc w:val="both"/>
        <w:rPr>
          <w:sz w:val="22"/>
          <w:szCs w:val="22"/>
        </w:rPr>
      </w:pPr>
      <w:r w:rsidRPr="00CE5D17">
        <w:rPr>
          <w:sz w:val="22"/>
          <w:szCs w:val="22"/>
        </w:rPr>
        <w:t xml:space="preserve">The primary unit of analysis in the </w:t>
      </w:r>
      <w:r w:rsidR="00022BD8" w:rsidRPr="00CE5D17">
        <w:rPr>
          <w:sz w:val="22"/>
          <w:szCs w:val="22"/>
        </w:rPr>
        <w:t>interviews</w:t>
      </w:r>
      <w:r w:rsidRPr="00CE5D17">
        <w:rPr>
          <w:sz w:val="22"/>
          <w:szCs w:val="22"/>
        </w:rPr>
        <w:t xml:space="preserve"> was the respondent’s interpretation of the individual survey items, and not their survey answer.  </w:t>
      </w:r>
      <w:r w:rsidR="00E72F8A" w:rsidRPr="00CE5D17">
        <w:rPr>
          <w:sz w:val="22"/>
          <w:szCs w:val="22"/>
        </w:rPr>
        <w:t>The full transcription of cognitive interviews is often unnecessary as it is the interviewer notes which provide the main unit of analysis but</w:t>
      </w:r>
      <w:r w:rsidR="004545F0" w:rsidRPr="00CE5D17">
        <w:rPr>
          <w:sz w:val="22"/>
          <w:szCs w:val="22"/>
        </w:rPr>
        <w:t xml:space="preserve">, as a novice cognitive interviewer, JD transcribed all interviews verbatim to check </w:t>
      </w:r>
      <w:r w:rsidR="0078124B" w:rsidRPr="00CE5D17">
        <w:rPr>
          <w:sz w:val="22"/>
          <w:szCs w:val="22"/>
        </w:rPr>
        <w:t xml:space="preserve">the </w:t>
      </w:r>
      <w:r w:rsidR="004545F0" w:rsidRPr="00CE5D17">
        <w:rPr>
          <w:sz w:val="22"/>
          <w:szCs w:val="22"/>
        </w:rPr>
        <w:t xml:space="preserve">accuracy of interview notes.  </w:t>
      </w:r>
      <w:r w:rsidR="00DE4428" w:rsidRPr="00CE5D17">
        <w:rPr>
          <w:sz w:val="22"/>
          <w:szCs w:val="22"/>
        </w:rPr>
        <w:t xml:space="preserve">Interview data were </w:t>
      </w:r>
      <w:r w:rsidR="004545F0" w:rsidRPr="00CE5D17">
        <w:rPr>
          <w:sz w:val="22"/>
          <w:szCs w:val="22"/>
        </w:rPr>
        <w:t>then</w:t>
      </w:r>
      <w:r w:rsidR="00DE4428" w:rsidRPr="00CE5D17">
        <w:rPr>
          <w:sz w:val="22"/>
          <w:szCs w:val="22"/>
        </w:rPr>
        <w:t xml:space="preserve"> reduced and organised through two </w:t>
      </w:r>
      <w:r w:rsidR="00DE4428" w:rsidRPr="00CE5D17">
        <w:rPr>
          <w:sz w:val="22"/>
          <w:szCs w:val="22"/>
        </w:rPr>
        <w:lastRenderedPageBreak/>
        <w:t xml:space="preserve">framework matrix methods (d’Ardenne </w:t>
      </w:r>
      <w:r w:rsidR="00BC49D1" w:rsidRPr="00CE5D17">
        <w:rPr>
          <w:sz w:val="22"/>
          <w:szCs w:val="22"/>
        </w:rPr>
        <w:t>and</w:t>
      </w:r>
      <w:r w:rsidR="00DE4428" w:rsidRPr="00CE5D17">
        <w:rPr>
          <w:sz w:val="22"/>
          <w:szCs w:val="22"/>
        </w:rPr>
        <w:t xml:space="preserve"> Collins 2015) which facilitated descriptive</w:t>
      </w:r>
      <w:r w:rsidR="00EF66B2" w:rsidRPr="00CE5D17">
        <w:rPr>
          <w:sz w:val="22"/>
          <w:szCs w:val="22"/>
        </w:rPr>
        <w:t xml:space="preserve"> </w:t>
      </w:r>
      <w:r w:rsidR="00DE4428" w:rsidRPr="00CE5D17">
        <w:rPr>
          <w:sz w:val="22"/>
          <w:szCs w:val="22"/>
        </w:rPr>
        <w:t xml:space="preserve">and explanatory analysis on an item-by-item </w:t>
      </w:r>
      <w:r w:rsidR="009E7B76" w:rsidRPr="00CE5D17">
        <w:rPr>
          <w:sz w:val="22"/>
          <w:szCs w:val="22"/>
        </w:rPr>
        <w:t xml:space="preserve">basis </w:t>
      </w:r>
      <w:r w:rsidR="00DE4428" w:rsidRPr="00CE5D17">
        <w:rPr>
          <w:sz w:val="22"/>
          <w:szCs w:val="22"/>
        </w:rPr>
        <w:t xml:space="preserve">to guide decisions on whether </w:t>
      </w:r>
      <w:r w:rsidR="00807B95" w:rsidRPr="00CE5D17">
        <w:rPr>
          <w:sz w:val="22"/>
          <w:szCs w:val="22"/>
        </w:rPr>
        <w:t xml:space="preserve">survey </w:t>
      </w:r>
      <w:r w:rsidR="00DE4428" w:rsidRPr="00CE5D17">
        <w:rPr>
          <w:sz w:val="22"/>
          <w:szCs w:val="22"/>
        </w:rPr>
        <w:t xml:space="preserve">items should be removed, modified or retained.  Results were analysed </w:t>
      </w:r>
      <w:r w:rsidR="00994942" w:rsidRPr="00CE5D17">
        <w:rPr>
          <w:sz w:val="22"/>
          <w:szCs w:val="22"/>
        </w:rPr>
        <w:t>after interview</w:t>
      </w:r>
      <w:r w:rsidR="00053F9A">
        <w:rPr>
          <w:sz w:val="22"/>
          <w:szCs w:val="22"/>
        </w:rPr>
        <w:t>s</w:t>
      </w:r>
      <w:r w:rsidR="00994942" w:rsidRPr="00CE5D17">
        <w:rPr>
          <w:sz w:val="22"/>
          <w:szCs w:val="22"/>
        </w:rPr>
        <w:t xml:space="preserve"> 12, 18 and </w:t>
      </w:r>
      <w:r w:rsidR="00053F9A">
        <w:rPr>
          <w:sz w:val="22"/>
          <w:szCs w:val="22"/>
        </w:rPr>
        <w:t>24 (final interview)</w:t>
      </w:r>
      <w:r w:rsidR="00994942" w:rsidRPr="00CE5D17">
        <w:rPr>
          <w:sz w:val="22"/>
          <w:szCs w:val="22"/>
        </w:rPr>
        <w:t xml:space="preserve">.  </w:t>
      </w:r>
      <w:r w:rsidR="00DE4428" w:rsidRPr="00CE5D17">
        <w:rPr>
          <w:sz w:val="22"/>
          <w:szCs w:val="22"/>
        </w:rPr>
        <w:t>The interview protocol was updated after each review to reflect any changes in question or answer format.</w:t>
      </w:r>
      <w:bookmarkStart w:id="8" w:name="_Hlk120275045"/>
    </w:p>
    <w:p w14:paraId="22C233CA" w14:textId="0F49839C" w:rsidR="00DB5D06" w:rsidRPr="00CE5D17" w:rsidRDefault="00DB5D06" w:rsidP="00CE5D17">
      <w:pPr>
        <w:pStyle w:val="Default"/>
        <w:spacing w:line="480" w:lineRule="auto"/>
        <w:jc w:val="both"/>
        <w:rPr>
          <w:sz w:val="22"/>
          <w:szCs w:val="22"/>
        </w:rPr>
      </w:pPr>
    </w:p>
    <w:p w14:paraId="4E967F11" w14:textId="2DF79555" w:rsidR="008C0211" w:rsidRPr="00CE5D17" w:rsidRDefault="008C0211" w:rsidP="00CE5D17">
      <w:pPr>
        <w:pStyle w:val="Default"/>
        <w:spacing w:line="480" w:lineRule="auto"/>
        <w:jc w:val="both"/>
        <w:rPr>
          <w:noProof/>
          <w:sz w:val="22"/>
          <w:szCs w:val="22"/>
          <w:u w:val="single"/>
        </w:rPr>
      </w:pPr>
      <w:r w:rsidRPr="00CE5D17">
        <w:rPr>
          <w:noProof/>
          <w:sz w:val="22"/>
          <w:szCs w:val="22"/>
          <w:u w:val="single"/>
        </w:rPr>
        <w:t>Ethics</w:t>
      </w:r>
    </w:p>
    <w:p w14:paraId="48715EBD" w14:textId="77777777" w:rsidR="008C0211" w:rsidRPr="00CE5D17" w:rsidRDefault="008C0211" w:rsidP="00CE5D17">
      <w:pPr>
        <w:pStyle w:val="Default"/>
        <w:spacing w:line="480" w:lineRule="auto"/>
        <w:jc w:val="both"/>
        <w:rPr>
          <w:noProof/>
          <w:sz w:val="22"/>
          <w:szCs w:val="22"/>
        </w:rPr>
      </w:pPr>
    </w:p>
    <w:p w14:paraId="13EB6635" w14:textId="6D3314A5" w:rsidR="00DE4428" w:rsidRPr="00CE5D17" w:rsidRDefault="008C0211" w:rsidP="00CE5D17">
      <w:pPr>
        <w:pStyle w:val="Default"/>
        <w:spacing w:line="480" w:lineRule="auto"/>
        <w:jc w:val="both"/>
        <w:rPr>
          <w:sz w:val="22"/>
          <w:szCs w:val="22"/>
        </w:rPr>
      </w:pPr>
      <w:r w:rsidRPr="00CE5D17">
        <w:rPr>
          <w:noProof/>
          <w:sz w:val="22"/>
          <w:szCs w:val="22"/>
        </w:rPr>
        <w:t>Ethical approval was granted by The University of Hertfordshire Health, Science, Engineering and Technology Ethics Committee with Delegated Authority</w:t>
      </w:r>
      <w:r w:rsidR="00BC49D1" w:rsidRPr="00CE5D17">
        <w:rPr>
          <w:noProof/>
          <w:sz w:val="22"/>
          <w:szCs w:val="22"/>
        </w:rPr>
        <w:t xml:space="preserve"> for the cognitive interviews [HSK/PGR/UH/03668] and the discussion group [HSK/PGR/UH/04063]</w:t>
      </w:r>
      <w:r w:rsidRPr="00CE5D17">
        <w:rPr>
          <w:noProof/>
          <w:sz w:val="22"/>
          <w:szCs w:val="22"/>
        </w:rPr>
        <w:t xml:space="preserve">.  </w:t>
      </w:r>
      <w:r w:rsidR="00DE4428" w:rsidRPr="00CE5D17">
        <w:rPr>
          <w:sz w:val="22"/>
          <w:szCs w:val="22"/>
        </w:rPr>
        <w:t xml:space="preserve">Written informed consent was obtained for </w:t>
      </w:r>
      <w:r w:rsidR="00F16291" w:rsidRPr="00CE5D17">
        <w:rPr>
          <w:sz w:val="22"/>
          <w:szCs w:val="22"/>
        </w:rPr>
        <w:t>each method</w:t>
      </w:r>
      <w:r w:rsidR="00AF73FC" w:rsidRPr="00CE5D17">
        <w:rPr>
          <w:sz w:val="22"/>
          <w:szCs w:val="22"/>
        </w:rPr>
        <w:t xml:space="preserve"> prior to any data collection.</w:t>
      </w:r>
    </w:p>
    <w:p w14:paraId="7E2188A5" w14:textId="7B7EF90F" w:rsidR="00BC49D1" w:rsidRPr="00CE5D17" w:rsidRDefault="00BC49D1" w:rsidP="00CE5D17">
      <w:pPr>
        <w:pStyle w:val="Default"/>
        <w:spacing w:line="480" w:lineRule="auto"/>
        <w:jc w:val="both"/>
        <w:rPr>
          <w:sz w:val="22"/>
          <w:szCs w:val="22"/>
        </w:rPr>
      </w:pPr>
    </w:p>
    <w:bookmarkEnd w:id="8"/>
    <w:p w14:paraId="75CEF459" w14:textId="77287F88" w:rsidR="00B16932" w:rsidRPr="00CE5D17" w:rsidRDefault="00B16932" w:rsidP="00CE5D17">
      <w:pPr>
        <w:spacing w:after="0" w:line="480" w:lineRule="auto"/>
        <w:jc w:val="both"/>
        <w:rPr>
          <w:rFonts w:ascii="Arial" w:hAnsi="Arial" w:cs="Arial"/>
          <w:b/>
          <w:bCs/>
        </w:rPr>
      </w:pPr>
      <w:r w:rsidRPr="00CE5D17">
        <w:rPr>
          <w:rFonts w:ascii="Arial" w:hAnsi="Arial" w:cs="Arial"/>
          <w:b/>
          <w:bCs/>
        </w:rPr>
        <w:t>Results</w:t>
      </w:r>
    </w:p>
    <w:p w14:paraId="67B1874E" w14:textId="6E11BEC2" w:rsidR="00B16932" w:rsidRPr="00CE5D17" w:rsidRDefault="00B16932" w:rsidP="00CE5D17">
      <w:pPr>
        <w:spacing w:after="0" w:line="480" w:lineRule="auto"/>
        <w:jc w:val="both"/>
        <w:rPr>
          <w:rFonts w:ascii="Arial" w:hAnsi="Arial" w:cs="Arial"/>
        </w:rPr>
      </w:pPr>
    </w:p>
    <w:p w14:paraId="467922E2" w14:textId="65899DBA" w:rsidR="00C5788A" w:rsidRPr="00CE5D17" w:rsidRDefault="000506A1" w:rsidP="00CE5D17">
      <w:pPr>
        <w:spacing w:after="0" w:line="480" w:lineRule="auto"/>
        <w:jc w:val="both"/>
        <w:rPr>
          <w:rFonts w:ascii="Arial" w:hAnsi="Arial" w:cs="Arial"/>
          <w:iCs/>
        </w:rPr>
      </w:pPr>
      <w:r w:rsidRPr="00CE5D17">
        <w:rPr>
          <w:rFonts w:ascii="Arial" w:hAnsi="Arial" w:cs="Arial"/>
        </w:rPr>
        <w:t xml:space="preserve">The pre-testing process resulted in </w:t>
      </w:r>
      <w:r w:rsidR="004B4DE0">
        <w:rPr>
          <w:rFonts w:ascii="Arial" w:hAnsi="Arial" w:cs="Arial"/>
        </w:rPr>
        <w:t>several</w:t>
      </w:r>
      <w:r w:rsidRPr="00CE5D17">
        <w:rPr>
          <w:rFonts w:ascii="Arial" w:hAnsi="Arial" w:cs="Arial"/>
        </w:rPr>
        <w:t xml:space="preserve"> modifications to the original survey items</w:t>
      </w:r>
      <w:r w:rsidR="0043147D" w:rsidRPr="00CE5D17">
        <w:rPr>
          <w:rFonts w:ascii="Arial" w:hAnsi="Arial" w:cs="Arial"/>
        </w:rPr>
        <w:t xml:space="preserve"> (Table </w:t>
      </w:r>
      <w:r w:rsidR="00CE5D17" w:rsidRPr="00CE5D17">
        <w:rPr>
          <w:rFonts w:ascii="Arial" w:hAnsi="Arial" w:cs="Arial"/>
        </w:rPr>
        <w:t>3</w:t>
      </w:r>
      <w:r w:rsidR="0043147D" w:rsidRPr="00CE5D17">
        <w:rPr>
          <w:rFonts w:ascii="Arial" w:hAnsi="Arial" w:cs="Arial"/>
        </w:rPr>
        <w:t xml:space="preserve"> </w:t>
      </w:r>
      <w:r w:rsidR="00DB5D06" w:rsidRPr="00CE5D17">
        <w:rPr>
          <w:rFonts w:ascii="Arial" w:hAnsi="Arial" w:cs="Arial"/>
        </w:rPr>
        <w:t>provides</w:t>
      </w:r>
      <w:r w:rsidR="0043147D" w:rsidRPr="00CE5D17">
        <w:rPr>
          <w:rFonts w:ascii="Arial" w:hAnsi="Arial" w:cs="Arial"/>
        </w:rPr>
        <w:t xml:space="preserve"> examples)</w:t>
      </w:r>
      <w:r w:rsidRPr="00CE5D17">
        <w:rPr>
          <w:rFonts w:ascii="Arial" w:hAnsi="Arial" w:cs="Arial"/>
        </w:rPr>
        <w:t>.</w:t>
      </w:r>
      <w:r w:rsidR="00DE07E4" w:rsidRPr="00CE5D17">
        <w:rPr>
          <w:rFonts w:ascii="Arial" w:hAnsi="Arial" w:cs="Arial"/>
        </w:rPr>
        <w:t xml:space="preserve">  </w:t>
      </w:r>
      <w:r w:rsidR="00B16932" w:rsidRPr="00CE5D17">
        <w:rPr>
          <w:rFonts w:ascii="Arial" w:hAnsi="Arial" w:cs="Arial"/>
        </w:rPr>
        <w:t xml:space="preserve">Only </w:t>
      </w:r>
      <w:r w:rsidR="00052CE3" w:rsidRPr="00CE5D17">
        <w:rPr>
          <w:rFonts w:ascii="Arial" w:hAnsi="Arial" w:cs="Arial"/>
        </w:rPr>
        <w:t>one of the work-related items (</w:t>
      </w:r>
      <w:r w:rsidR="0067375D" w:rsidRPr="00CE5D17">
        <w:rPr>
          <w:rFonts w:ascii="Arial" w:hAnsi="Arial" w:cs="Arial"/>
        </w:rPr>
        <w:t>travel to work time</w:t>
      </w:r>
      <w:r w:rsidR="00052CE3" w:rsidRPr="00CE5D17">
        <w:rPr>
          <w:rFonts w:ascii="Arial" w:hAnsi="Arial" w:cs="Arial"/>
        </w:rPr>
        <w:t>)</w:t>
      </w:r>
      <w:r w:rsidR="0067375D" w:rsidRPr="00CE5D17">
        <w:rPr>
          <w:rFonts w:ascii="Arial" w:hAnsi="Arial" w:cs="Arial"/>
        </w:rPr>
        <w:t xml:space="preserve"> </w:t>
      </w:r>
      <w:r w:rsidR="00B16932" w:rsidRPr="00CE5D17">
        <w:rPr>
          <w:rFonts w:ascii="Arial" w:hAnsi="Arial" w:cs="Arial"/>
        </w:rPr>
        <w:t xml:space="preserve">required modification.  </w:t>
      </w:r>
      <w:r w:rsidR="00DE07E4" w:rsidRPr="00CE5D17">
        <w:rPr>
          <w:rFonts w:ascii="Arial" w:hAnsi="Arial" w:cs="Arial"/>
        </w:rPr>
        <w:t>Of all the working practices items, t</w:t>
      </w:r>
      <w:r w:rsidR="00B16932" w:rsidRPr="00CE5D17">
        <w:rPr>
          <w:rFonts w:ascii="Arial" w:hAnsi="Arial" w:cs="Arial"/>
          <w:iCs/>
        </w:rPr>
        <w:t>he question on shift length appeared to be the most problematic</w:t>
      </w:r>
      <w:r w:rsidR="00E705BF" w:rsidRPr="00CE5D17">
        <w:rPr>
          <w:rFonts w:ascii="Arial" w:hAnsi="Arial" w:cs="Arial"/>
          <w:iCs/>
        </w:rPr>
        <w:t xml:space="preserve">.  </w:t>
      </w:r>
      <w:r w:rsidR="00C5788A" w:rsidRPr="00CE5D17">
        <w:rPr>
          <w:rFonts w:ascii="Arial" w:hAnsi="Arial" w:cs="Arial"/>
          <w:iCs/>
        </w:rPr>
        <w:t xml:space="preserve">The potential for response error was noted </w:t>
      </w:r>
      <w:r w:rsidR="00E705BF" w:rsidRPr="00CE5D17">
        <w:rPr>
          <w:rFonts w:ascii="Arial" w:hAnsi="Arial" w:cs="Arial"/>
          <w:iCs/>
        </w:rPr>
        <w:t xml:space="preserve">due to midwives working a range of shift lengths to make up weekly hours, working on-calls, </w:t>
      </w:r>
      <w:r w:rsidR="00C5788A" w:rsidRPr="00CE5D17">
        <w:rPr>
          <w:rFonts w:ascii="Arial" w:hAnsi="Arial" w:cs="Arial"/>
          <w:iCs/>
        </w:rPr>
        <w:t>differences in day and night shift lengths</w:t>
      </w:r>
      <w:r w:rsidR="0078124B" w:rsidRPr="00CE5D17">
        <w:rPr>
          <w:rFonts w:ascii="Arial" w:hAnsi="Arial" w:cs="Arial"/>
          <w:iCs/>
        </w:rPr>
        <w:t>,</w:t>
      </w:r>
      <w:r w:rsidR="0027091E" w:rsidRPr="00CE5D17">
        <w:rPr>
          <w:rFonts w:ascii="Arial" w:hAnsi="Arial" w:cs="Arial"/>
          <w:iCs/>
        </w:rPr>
        <w:t xml:space="preserve"> working beyond the end of their shift</w:t>
      </w:r>
      <w:r w:rsidR="0078124B" w:rsidRPr="00CE5D17">
        <w:rPr>
          <w:rFonts w:ascii="Arial" w:hAnsi="Arial" w:cs="Arial"/>
          <w:iCs/>
        </w:rPr>
        <w:t xml:space="preserve"> or confusion with the question</w:t>
      </w:r>
      <w:r w:rsidR="0027091E" w:rsidRPr="00CE5D17">
        <w:rPr>
          <w:rFonts w:ascii="Arial" w:hAnsi="Arial" w:cs="Arial"/>
          <w:iCs/>
        </w:rPr>
        <w:t xml:space="preserve">.  </w:t>
      </w:r>
      <w:r w:rsidR="00C5788A" w:rsidRPr="00CE5D17">
        <w:rPr>
          <w:rFonts w:ascii="Arial" w:hAnsi="Arial" w:cs="Arial"/>
          <w:iCs/>
        </w:rPr>
        <w:t xml:space="preserve">Participants in the discussion group agreed that the optimal format of this question would be to split it into separate questions for day and night shifts, remove the reference to rest breaks and to provide an explanatory statement regarding any time spent working beyond the end of the shift.  New questions were created to explore mixed shift lengths and </w:t>
      </w:r>
      <w:r w:rsidR="00A956FA" w:rsidRPr="00CE5D17">
        <w:rPr>
          <w:rFonts w:ascii="Arial" w:hAnsi="Arial" w:cs="Arial"/>
          <w:iCs/>
        </w:rPr>
        <w:t>issues related to on-call working</w:t>
      </w:r>
      <w:r w:rsidR="00A54814" w:rsidRPr="00CE5D17">
        <w:rPr>
          <w:rFonts w:ascii="Arial" w:hAnsi="Arial" w:cs="Arial"/>
          <w:iCs/>
        </w:rPr>
        <w:t>.</w:t>
      </w:r>
    </w:p>
    <w:p w14:paraId="6EB674E3" w14:textId="303C24F9" w:rsidR="00C5788A" w:rsidRPr="00CE5D17" w:rsidRDefault="00C5788A" w:rsidP="00CE5D17">
      <w:pPr>
        <w:spacing w:after="0" w:line="480" w:lineRule="auto"/>
        <w:jc w:val="both"/>
        <w:rPr>
          <w:rFonts w:ascii="Arial" w:hAnsi="Arial" w:cs="Arial"/>
          <w:iCs/>
        </w:rPr>
      </w:pPr>
    </w:p>
    <w:p w14:paraId="043CDF2F" w14:textId="22AAFE10" w:rsidR="00B16932" w:rsidRDefault="0078124B" w:rsidP="00CE5D17">
      <w:pPr>
        <w:spacing w:after="0" w:line="480" w:lineRule="auto"/>
        <w:jc w:val="both"/>
        <w:rPr>
          <w:rFonts w:ascii="Arial" w:hAnsi="Arial" w:cs="Arial"/>
        </w:rPr>
      </w:pPr>
      <w:r w:rsidRPr="00CE5D17">
        <w:rPr>
          <w:rFonts w:ascii="Arial" w:hAnsi="Arial" w:cs="Arial"/>
        </w:rPr>
        <w:t>T</w:t>
      </w:r>
      <w:r w:rsidR="00B16932" w:rsidRPr="00CE5D17">
        <w:rPr>
          <w:rFonts w:ascii="Arial" w:hAnsi="Arial" w:cs="Arial"/>
        </w:rPr>
        <w:t>he term</w:t>
      </w:r>
      <w:r w:rsidR="000F39DF" w:rsidRPr="00CE5D17">
        <w:rPr>
          <w:rFonts w:ascii="Arial" w:hAnsi="Arial" w:cs="Arial"/>
        </w:rPr>
        <w:t>s</w:t>
      </w:r>
      <w:r w:rsidR="00B16932" w:rsidRPr="00CE5D17">
        <w:rPr>
          <w:rFonts w:ascii="Arial" w:hAnsi="Arial" w:cs="Arial"/>
        </w:rPr>
        <w:t xml:space="preserve"> </w:t>
      </w:r>
      <w:r w:rsidR="00E20C55" w:rsidRPr="00CE5D17">
        <w:rPr>
          <w:rFonts w:ascii="Arial" w:hAnsi="Arial" w:cs="Arial"/>
        </w:rPr>
        <w:t>‘</w:t>
      </w:r>
      <w:r w:rsidR="00B16932" w:rsidRPr="00CE5D17">
        <w:rPr>
          <w:rFonts w:ascii="Arial" w:hAnsi="Arial" w:cs="Arial"/>
        </w:rPr>
        <w:t>unpaid</w:t>
      </w:r>
      <w:r w:rsidR="00E20C55" w:rsidRPr="00CE5D17">
        <w:rPr>
          <w:rFonts w:ascii="Arial" w:hAnsi="Arial" w:cs="Arial"/>
        </w:rPr>
        <w:t>’</w:t>
      </w:r>
      <w:r w:rsidR="000F39DF" w:rsidRPr="00CE5D17">
        <w:rPr>
          <w:rFonts w:ascii="Arial" w:hAnsi="Arial" w:cs="Arial"/>
        </w:rPr>
        <w:t xml:space="preserve"> and </w:t>
      </w:r>
      <w:r w:rsidR="00E20C55" w:rsidRPr="00CE5D17">
        <w:rPr>
          <w:rFonts w:ascii="Arial" w:hAnsi="Arial" w:cs="Arial"/>
        </w:rPr>
        <w:t>‘</w:t>
      </w:r>
      <w:r w:rsidR="00B16932" w:rsidRPr="00CE5D17">
        <w:rPr>
          <w:rFonts w:ascii="Arial" w:hAnsi="Arial" w:cs="Arial"/>
        </w:rPr>
        <w:t>scheduled</w:t>
      </w:r>
      <w:r w:rsidR="00E20C55" w:rsidRPr="00CE5D17">
        <w:rPr>
          <w:rFonts w:ascii="Arial" w:hAnsi="Arial" w:cs="Arial"/>
        </w:rPr>
        <w:t>’</w:t>
      </w:r>
      <w:r w:rsidR="00FC1AC2" w:rsidRPr="00CE5D17">
        <w:rPr>
          <w:rFonts w:ascii="Arial" w:hAnsi="Arial" w:cs="Arial"/>
        </w:rPr>
        <w:t xml:space="preserve"> appeared to cause confusion</w:t>
      </w:r>
      <w:r w:rsidRPr="00CE5D17">
        <w:rPr>
          <w:rFonts w:ascii="Arial" w:hAnsi="Arial" w:cs="Arial"/>
        </w:rPr>
        <w:t xml:space="preserve"> </w:t>
      </w:r>
      <w:r w:rsidR="002D58AD" w:rsidRPr="00CE5D17">
        <w:rPr>
          <w:rFonts w:ascii="Arial" w:hAnsi="Arial" w:cs="Arial"/>
        </w:rPr>
        <w:t>in</w:t>
      </w:r>
      <w:r w:rsidRPr="00CE5D17">
        <w:rPr>
          <w:rFonts w:ascii="Arial" w:hAnsi="Arial" w:cs="Arial"/>
        </w:rPr>
        <w:t xml:space="preserve"> the question on rest breaks</w:t>
      </w:r>
      <w:r w:rsidR="00FC1AC2" w:rsidRPr="00CE5D17">
        <w:rPr>
          <w:rFonts w:ascii="Arial" w:hAnsi="Arial" w:cs="Arial"/>
        </w:rPr>
        <w:t xml:space="preserve">, </w:t>
      </w:r>
      <w:r w:rsidR="000F39DF" w:rsidRPr="00CE5D17">
        <w:rPr>
          <w:rFonts w:ascii="Arial" w:hAnsi="Arial" w:cs="Arial"/>
        </w:rPr>
        <w:t xml:space="preserve">so </w:t>
      </w:r>
      <w:r w:rsidR="00FC1AC2" w:rsidRPr="00CE5D17">
        <w:rPr>
          <w:rFonts w:ascii="Arial" w:hAnsi="Arial" w:cs="Arial"/>
        </w:rPr>
        <w:t>the</w:t>
      </w:r>
      <w:r w:rsidRPr="00CE5D17">
        <w:rPr>
          <w:rFonts w:ascii="Arial" w:hAnsi="Arial" w:cs="Arial"/>
        </w:rPr>
        <w:t xml:space="preserve">y </w:t>
      </w:r>
      <w:r w:rsidR="00FC1AC2" w:rsidRPr="00CE5D17">
        <w:rPr>
          <w:rFonts w:ascii="Arial" w:hAnsi="Arial" w:cs="Arial"/>
        </w:rPr>
        <w:t>were removed</w:t>
      </w:r>
      <w:r w:rsidR="000F39DF" w:rsidRPr="00CE5D17">
        <w:rPr>
          <w:rFonts w:ascii="Arial" w:hAnsi="Arial" w:cs="Arial"/>
        </w:rPr>
        <w:t xml:space="preserve">, with </w:t>
      </w:r>
      <w:r w:rsidR="00B16932" w:rsidRPr="00CE5D17">
        <w:rPr>
          <w:rFonts w:ascii="Arial" w:hAnsi="Arial" w:cs="Arial"/>
        </w:rPr>
        <w:t>no further problems observed.</w:t>
      </w:r>
      <w:r w:rsidR="000F39DF" w:rsidRPr="00CE5D17">
        <w:rPr>
          <w:rFonts w:ascii="Arial" w:hAnsi="Arial" w:cs="Arial"/>
        </w:rPr>
        <w:t xml:space="preserve">  </w:t>
      </w:r>
      <w:r w:rsidR="00271492" w:rsidRPr="00CE5D17">
        <w:rPr>
          <w:rFonts w:ascii="Arial" w:hAnsi="Arial" w:cs="Arial"/>
        </w:rPr>
        <w:t xml:space="preserve">During the first 12 </w:t>
      </w:r>
      <w:r w:rsidR="00271492" w:rsidRPr="00CE5D17">
        <w:rPr>
          <w:rFonts w:ascii="Arial" w:hAnsi="Arial" w:cs="Arial"/>
        </w:rPr>
        <w:lastRenderedPageBreak/>
        <w:t xml:space="preserve">interviews, midwives provided reasons for missed breaks or not being able to finish on time.  </w:t>
      </w:r>
      <w:r w:rsidR="00921109" w:rsidRPr="00CE5D17">
        <w:rPr>
          <w:rFonts w:ascii="Arial" w:hAnsi="Arial" w:cs="Arial"/>
        </w:rPr>
        <w:t xml:space="preserve">In subsequent interviews, two new survey items were </w:t>
      </w:r>
      <w:r w:rsidR="00271492" w:rsidRPr="00CE5D17">
        <w:rPr>
          <w:rFonts w:ascii="Arial" w:hAnsi="Arial" w:cs="Arial"/>
        </w:rPr>
        <w:t xml:space="preserve">added to explore this.  </w:t>
      </w:r>
      <w:r w:rsidR="00B610CE" w:rsidRPr="00CE5D17">
        <w:rPr>
          <w:rFonts w:ascii="Arial" w:hAnsi="Arial" w:cs="Arial"/>
        </w:rPr>
        <w:t xml:space="preserve">Retrieval probes </w:t>
      </w:r>
      <w:r w:rsidR="00070E67" w:rsidRPr="00CE5D17">
        <w:rPr>
          <w:rFonts w:ascii="Arial" w:hAnsi="Arial" w:cs="Arial"/>
        </w:rPr>
        <w:t>explored</w:t>
      </w:r>
      <w:r w:rsidR="00B610CE" w:rsidRPr="00CE5D17">
        <w:rPr>
          <w:rFonts w:ascii="Arial" w:hAnsi="Arial" w:cs="Arial"/>
        </w:rPr>
        <w:t xml:space="preserve"> how easy or difficult it was to remember finishing on time or the inability to take rest breaks in the past month and past 3-months.  All thought it was easy to remember </w:t>
      </w:r>
      <w:r w:rsidR="00AC41F7" w:rsidRPr="00CE5D17">
        <w:rPr>
          <w:rFonts w:ascii="Arial" w:hAnsi="Arial" w:cs="Arial"/>
        </w:rPr>
        <w:t>this for</w:t>
      </w:r>
      <w:r w:rsidR="00B610CE" w:rsidRPr="00CE5D17">
        <w:rPr>
          <w:rFonts w:ascii="Arial" w:hAnsi="Arial" w:cs="Arial"/>
        </w:rPr>
        <w:t xml:space="preserve"> the past month, but only half felt confident for a 3-month period</w:t>
      </w:r>
      <w:r w:rsidR="00891A31" w:rsidRPr="00CE5D17">
        <w:rPr>
          <w:rFonts w:ascii="Arial" w:hAnsi="Arial" w:cs="Arial"/>
        </w:rPr>
        <w:t xml:space="preserve">, so </w:t>
      </w:r>
      <w:r w:rsidR="00B610CE" w:rsidRPr="00CE5D17">
        <w:rPr>
          <w:rFonts w:ascii="Arial" w:hAnsi="Arial" w:cs="Arial"/>
        </w:rPr>
        <w:t>both questions retained a one-month recall period.</w:t>
      </w:r>
      <w:r w:rsidR="00AC41F7" w:rsidRPr="00CE5D17">
        <w:rPr>
          <w:rFonts w:ascii="Arial" w:hAnsi="Arial" w:cs="Arial"/>
        </w:rPr>
        <w:t xml:space="preserve">  </w:t>
      </w:r>
      <w:r w:rsidR="007519F8" w:rsidRPr="00CE5D17">
        <w:rPr>
          <w:rFonts w:ascii="Arial" w:hAnsi="Arial" w:cs="Arial"/>
        </w:rPr>
        <w:t xml:space="preserve">There were no problems </w:t>
      </w:r>
      <w:r w:rsidR="00AC41F7" w:rsidRPr="00CE5D17">
        <w:rPr>
          <w:rFonts w:ascii="Arial" w:hAnsi="Arial" w:cs="Arial"/>
        </w:rPr>
        <w:t xml:space="preserve">identified for </w:t>
      </w:r>
      <w:r w:rsidR="007519F8" w:rsidRPr="00CE5D17">
        <w:rPr>
          <w:rFonts w:ascii="Arial" w:hAnsi="Arial" w:cs="Arial"/>
        </w:rPr>
        <w:t xml:space="preserve">the </w:t>
      </w:r>
      <w:r w:rsidR="00AC41F7" w:rsidRPr="00CE5D17">
        <w:rPr>
          <w:rFonts w:ascii="Arial" w:hAnsi="Arial" w:cs="Arial"/>
        </w:rPr>
        <w:t>remaining working practices items</w:t>
      </w:r>
      <w:r w:rsidR="004D7FC5" w:rsidRPr="00CE5D17">
        <w:rPr>
          <w:rFonts w:ascii="Arial" w:hAnsi="Arial" w:cs="Arial"/>
        </w:rPr>
        <w:t>.</w:t>
      </w:r>
    </w:p>
    <w:p w14:paraId="1A06DB12" w14:textId="77777777" w:rsidR="00A54814" w:rsidRPr="00CE5D17" w:rsidRDefault="00A54814" w:rsidP="00CE5D17">
      <w:pPr>
        <w:spacing w:after="0" w:line="480" w:lineRule="auto"/>
        <w:jc w:val="both"/>
        <w:rPr>
          <w:rFonts w:ascii="Arial" w:hAnsi="Arial" w:cs="Arial"/>
        </w:rPr>
      </w:pPr>
    </w:p>
    <w:p w14:paraId="3973A493" w14:textId="6EFEDE96" w:rsidR="00DC1949" w:rsidRPr="00CE5D17" w:rsidRDefault="00891A31" w:rsidP="00CE5D17">
      <w:pPr>
        <w:spacing w:after="0" w:line="480" w:lineRule="auto"/>
        <w:jc w:val="both"/>
        <w:rPr>
          <w:rFonts w:ascii="Arial" w:hAnsi="Arial" w:cs="Arial"/>
        </w:rPr>
      </w:pPr>
      <w:bookmarkStart w:id="9" w:name="_Hlk50134116"/>
      <w:r w:rsidRPr="00CE5D17">
        <w:rPr>
          <w:rFonts w:ascii="Arial" w:hAnsi="Arial" w:cs="Arial"/>
        </w:rPr>
        <w:t xml:space="preserve">No problems were observed </w:t>
      </w:r>
      <w:r w:rsidR="0037231D" w:rsidRPr="00CE5D17">
        <w:rPr>
          <w:rFonts w:ascii="Arial" w:hAnsi="Arial" w:cs="Arial"/>
        </w:rPr>
        <w:t xml:space="preserve">for </w:t>
      </w:r>
      <w:r w:rsidR="00642C68" w:rsidRPr="00CE5D17">
        <w:rPr>
          <w:rFonts w:ascii="Arial" w:hAnsi="Arial" w:cs="Arial"/>
        </w:rPr>
        <w:t xml:space="preserve">any of the single-item outcome measures.  </w:t>
      </w:r>
      <w:r w:rsidR="00D555B3" w:rsidRPr="00CE5D17">
        <w:rPr>
          <w:rFonts w:ascii="Arial" w:hAnsi="Arial" w:cs="Arial"/>
        </w:rPr>
        <w:t>A</w:t>
      </w:r>
      <w:r w:rsidR="00DC1949" w:rsidRPr="00CE5D17">
        <w:rPr>
          <w:rFonts w:ascii="Arial" w:hAnsi="Arial" w:cs="Arial"/>
        </w:rPr>
        <w:t xml:space="preserve"> general probe explore</w:t>
      </w:r>
      <w:r w:rsidR="00C61B03" w:rsidRPr="00CE5D17">
        <w:rPr>
          <w:rFonts w:ascii="Arial" w:hAnsi="Arial" w:cs="Arial"/>
        </w:rPr>
        <w:t>d</w:t>
      </w:r>
      <w:r w:rsidR="00DC1949" w:rsidRPr="00CE5D17">
        <w:rPr>
          <w:rFonts w:ascii="Arial" w:hAnsi="Arial" w:cs="Arial"/>
        </w:rPr>
        <w:t xml:space="preserve"> how easy or difficult it was to answer th</w:t>
      </w:r>
      <w:r w:rsidR="00300DB1" w:rsidRPr="00CE5D17">
        <w:rPr>
          <w:rFonts w:ascii="Arial" w:hAnsi="Arial" w:cs="Arial"/>
        </w:rPr>
        <w:t>e</w:t>
      </w:r>
      <w:r w:rsidR="00DC1949" w:rsidRPr="00CE5D17">
        <w:rPr>
          <w:rFonts w:ascii="Arial" w:hAnsi="Arial" w:cs="Arial"/>
        </w:rPr>
        <w:t xml:space="preserve"> question</w:t>
      </w:r>
      <w:r w:rsidR="00300DB1" w:rsidRPr="00CE5D17">
        <w:rPr>
          <w:rFonts w:ascii="Arial" w:hAnsi="Arial" w:cs="Arial"/>
        </w:rPr>
        <w:t>s</w:t>
      </w:r>
      <w:r w:rsidR="00D555B3" w:rsidRPr="00CE5D17">
        <w:rPr>
          <w:rFonts w:ascii="Arial" w:hAnsi="Arial" w:cs="Arial"/>
        </w:rPr>
        <w:t xml:space="preserve"> on job satisfaction and standard of care</w:t>
      </w:r>
      <w:r w:rsidR="00DC1949" w:rsidRPr="00CE5D17">
        <w:rPr>
          <w:rFonts w:ascii="Arial" w:hAnsi="Arial" w:cs="Arial"/>
        </w:rPr>
        <w:t xml:space="preserve">.  </w:t>
      </w:r>
      <w:r w:rsidR="00300DB1" w:rsidRPr="00CE5D17">
        <w:rPr>
          <w:rFonts w:ascii="Arial" w:hAnsi="Arial" w:cs="Arial"/>
        </w:rPr>
        <w:t>Som</w:t>
      </w:r>
      <w:r w:rsidR="00FB6B41" w:rsidRPr="00CE5D17">
        <w:rPr>
          <w:rFonts w:ascii="Arial" w:hAnsi="Arial" w:cs="Arial"/>
        </w:rPr>
        <w:t>e</w:t>
      </w:r>
      <w:r w:rsidR="00300DB1" w:rsidRPr="00CE5D17">
        <w:rPr>
          <w:rFonts w:ascii="Arial" w:hAnsi="Arial" w:cs="Arial"/>
        </w:rPr>
        <w:t xml:space="preserve"> </w:t>
      </w:r>
      <w:r w:rsidR="00DC1949" w:rsidRPr="00CE5D17">
        <w:rPr>
          <w:rFonts w:ascii="Arial" w:hAnsi="Arial" w:cs="Arial"/>
        </w:rPr>
        <w:t xml:space="preserve">verbalised difficulty in answering, often reflecting on very satisfying aspects of their jobs alongside frustrations, </w:t>
      </w:r>
      <w:r w:rsidR="00300DB1" w:rsidRPr="00CE5D17">
        <w:rPr>
          <w:rFonts w:ascii="Arial" w:hAnsi="Arial" w:cs="Arial"/>
        </w:rPr>
        <w:t xml:space="preserve">whilst answers on their standard of care appeared to be based on the type of care they wanted to give.  However, </w:t>
      </w:r>
      <w:r w:rsidR="00DC1949" w:rsidRPr="00CE5D17">
        <w:rPr>
          <w:rFonts w:ascii="Arial" w:hAnsi="Arial" w:cs="Arial"/>
        </w:rPr>
        <w:t>all were able to decide on answers that they felt were appropriate.</w:t>
      </w:r>
    </w:p>
    <w:p w14:paraId="63B9DF92" w14:textId="6CC2C78B" w:rsidR="00322FA3" w:rsidRPr="00CE5D17" w:rsidRDefault="00322FA3" w:rsidP="00CE5D17">
      <w:pPr>
        <w:spacing w:after="0" w:line="480" w:lineRule="auto"/>
        <w:jc w:val="both"/>
        <w:rPr>
          <w:rFonts w:ascii="Arial" w:hAnsi="Arial" w:cs="Arial"/>
        </w:rPr>
      </w:pPr>
    </w:p>
    <w:p w14:paraId="430BDE40" w14:textId="2084FD26" w:rsidR="00271492" w:rsidRPr="00CE5D17" w:rsidRDefault="00322FA3" w:rsidP="00CE5D17">
      <w:pPr>
        <w:spacing w:after="0" w:line="480" w:lineRule="auto"/>
        <w:jc w:val="both"/>
        <w:rPr>
          <w:rFonts w:ascii="Arial" w:hAnsi="Arial" w:cs="Arial"/>
        </w:rPr>
      </w:pPr>
      <w:r w:rsidRPr="00CE5D17">
        <w:rPr>
          <w:rFonts w:ascii="Arial" w:hAnsi="Arial" w:cs="Arial"/>
        </w:rPr>
        <w:t xml:space="preserve">The reasons </w:t>
      </w:r>
      <w:r w:rsidR="00A1738B">
        <w:rPr>
          <w:rFonts w:ascii="Arial" w:hAnsi="Arial" w:cs="Arial"/>
        </w:rPr>
        <w:t xml:space="preserve">given </w:t>
      </w:r>
      <w:r w:rsidRPr="00CE5D17">
        <w:rPr>
          <w:rFonts w:ascii="Arial" w:hAnsi="Arial" w:cs="Arial"/>
        </w:rPr>
        <w:t xml:space="preserve">for </w:t>
      </w:r>
      <w:r w:rsidR="00366D2C" w:rsidRPr="00CE5D17">
        <w:rPr>
          <w:rFonts w:ascii="Arial" w:hAnsi="Arial" w:cs="Arial"/>
        </w:rPr>
        <w:t>WRS</w:t>
      </w:r>
      <w:r w:rsidRPr="00CE5D17">
        <w:rPr>
          <w:rFonts w:ascii="Arial" w:hAnsi="Arial" w:cs="Arial"/>
        </w:rPr>
        <w:t xml:space="preserve"> and job satisfaction, collated from the card sorts (Fig. 1 </w:t>
      </w:r>
      <w:r w:rsidR="00BC49D1" w:rsidRPr="00CE5D17">
        <w:rPr>
          <w:rFonts w:ascii="Arial" w:hAnsi="Arial" w:cs="Arial"/>
        </w:rPr>
        <w:t>and</w:t>
      </w:r>
      <w:r w:rsidRPr="00CE5D17">
        <w:rPr>
          <w:rFonts w:ascii="Arial" w:hAnsi="Arial" w:cs="Arial"/>
        </w:rPr>
        <w:t xml:space="preserve"> 2), were retained for inclusion in new survey item</w:t>
      </w:r>
      <w:r w:rsidR="00A54814" w:rsidRPr="00CE5D17">
        <w:rPr>
          <w:rFonts w:ascii="Arial" w:hAnsi="Arial" w:cs="Arial"/>
        </w:rPr>
        <w:t>s</w:t>
      </w:r>
      <w:r w:rsidRPr="00CE5D17">
        <w:rPr>
          <w:rFonts w:ascii="Arial" w:hAnsi="Arial" w:cs="Arial"/>
        </w:rPr>
        <w:t xml:space="preserve">, with minor amendments to some of the wording.  Based on the feedback, </w:t>
      </w:r>
      <w:r w:rsidR="00A54814" w:rsidRPr="00CE5D17">
        <w:rPr>
          <w:rFonts w:ascii="Arial" w:hAnsi="Arial" w:cs="Arial"/>
        </w:rPr>
        <w:t>nine</w:t>
      </w:r>
      <w:r w:rsidRPr="00CE5D17">
        <w:rPr>
          <w:rFonts w:ascii="Arial" w:hAnsi="Arial" w:cs="Arial"/>
        </w:rPr>
        <w:t xml:space="preserve"> further answer options were included </w:t>
      </w:r>
      <w:r w:rsidR="00A54814" w:rsidRPr="00CE5D17">
        <w:rPr>
          <w:rFonts w:ascii="Arial" w:hAnsi="Arial" w:cs="Arial"/>
        </w:rPr>
        <w:t xml:space="preserve">for job satisfaction, which included separating opinions on the continuity of care model into two statements to reflect positive and negative </w:t>
      </w:r>
      <w:r w:rsidR="00A1738B">
        <w:rPr>
          <w:rFonts w:ascii="Arial" w:hAnsi="Arial" w:cs="Arial"/>
        </w:rPr>
        <w:t>views</w:t>
      </w:r>
      <w:r w:rsidR="00A54814" w:rsidRPr="00CE5D17">
        <w:rPr>
          <w:rFonts w:ascii="Arial" w:hAnsi="Arial" w:cs="Arial"/>
        </w:rPr>
        <w:t xml:space="preserve"> of working in this model.  </w:t>
      </w:r>
      <w:r w:rsidR="00C61B03" w:rsidRPr="00CE5D17">
        <w:rPr>
          <w:rFonts w:ascii="Arial" w:hAnsi="Arial" w:cs="Arial"/>
        </w:rPr>
        <w:t xml:space="preserve">General probes in the first 12 interviews explored options for expanding the questions on standard of care and thoughts about leaving.  All midwives thought </w:t>
      </w:r>
      <w:r w:rsidR="00FC1AC2" w:rsidRPr="00CE5D17">
        <w:rPr>
          <w:rFonts w:ascii="Arial" w:hAnsi="Arial" w:cs="Arial"/>
        </w:rPr>
        <w:t>this</w:t>
      </w:r>
      <w:r w:rsidR="00C61B03" w:rsidRPr="00CE5D17">
        <w:rPr>
          <w:rFonts w:ascii="Arial" w:hAnsi="Arial" w:cs="Arial"/>
        </w:rPr>
        <w:t xml:space="preserve"> would be useful.  </w:t>
      </w:r>
      <w:r w:rsidR="00070E67" w:rsidRPr="00CE5D17">
        <w:rPr>
          <w:rFonts w:ascii="Arial" w:hAnsi="Arial" w:cs="Arial"/>
        </w:rPr>
        <w:t xml:space="preserve">Reasons </w:t>
      </w:r>
      <w:r w:rsidR="001D3770" w:rsidRPr="00CE5D17">
        <w:rPr>
          <w:rFonts w:ascii="Arial" w:hAnsi="Arial" w:cs="Arial"/>
        </w:rPr>
        <w:t xml:space="preserve">influencing their standard of care </w:t>
      </w:r>
      <w:r w:rsidR="00C61B03" w:rsidRPr="00CE5D17">
        <w:rPr>
          <w:rFonts w:ascii="Arial" w:hAnsi="Arial" w:cs="Arial"/>
        </w:rPr>
        <w:t>were focused on factors that had a perceived detrimental impact</w:t>
      </w:r>
      <w:r w:rsidR="001D3770" w:rsidRPr="00CE5D17">
        <w:rPr>
          <w:rFonts w:ascii="Arial" w:hAnsi="Arial" w:cs="Arial"/>
        </w:rPr>
        <w:t>.  A</w:t>
      </w:r>
      <w:r w:rsidR="00C61B03" w:rsidRPr="00CE5D17">
        <w:rPr>
          <w:rFonts w:ascii="Arial" w:hAnsi="Arial" w:cs="Arial"/>
        </w:rPr>
        <w:t xml:space="preserve"> new multi-response item was created and tested in the final 12 interviews</w:t>
      </w:r>
      <w:r w:rsidR="007F54A9" w:rsidRPr="00CE5D17">
        <w:rPr>
          <w:rFonts w:ascii="Arial" w:hAnsi="Arial" w:cs="Arial"/>
        </w:rPr>
        <w:t xml:space="preserve">, resulting in a list of 13 reasons.  </w:t>
      </w:r>
      <w:r w:rsidR="0005029E" w:rsidRPr="00CE5D17">
        <w:rPr>
          <w:rFonts w:ascii="Arial" w:hAnsi="Arial" w:cs="Arial"/>
        </w:rPr>
        <w:t>A total of 21 reasons were collated from t</w:t>
      </w:r>
      <w:r w:rsidR="00271492" w:rsidRPr="00CE5D17">
        <w:rPr>
          <w:rFonts w:ascii="Arial" w:hAnsi="Arial" w:cs="Arial"/>
        </w:rPr>
        <w:t>hose that indicated thoughts of leaving</w:t>
      </w:r>
      <w:r w:rsidR="00FC1AC2" w:rsidRPr="00CE5D17">
        <w:rPr>
          <w:rFonts w:ascii="Arial" w:hAnsi="Arial" w:cs="Arial"/>
        </w:rPr>
        <w:t>, which conditionally appeared in a new question if a positive answer was given</w:t>
      </w:r>
      <w:r w:rsidR="00271492" w:rsidRPr="00CE5D17">
        <w:rPr>
          <w:rFonts w:ascii="Arial" w:hAnsi="Arial" w:cs="Arial"/>
        </w:rPr>
        <w:t>.</w:t>
      </w:r>
    </w:p>
    <w:p w14:paraId="179C31B2" w14:textId="51E94CA8" w:rsidR="00B16932" w:rsidRPr="00CE5D17" w:rsidRDefault="00B16932" w:rsidP="00CE5D17">
      <w:pPr>
        <w:spacing w:after="0" w:line="480" w:lineRule="auto"/>
        <w:jc w:val="both"/>
        <w:rPr>
          <w:rFonts w:ascii="Arial" w:hAnsi="Arial" w:cs="Arial"/>
        </w:rPr>
      </w:pPr>
    </w:p>
    <w:p w14:paraId="51D634BF" w14:textId="052AF116" w:rsidR="00B16932" w:rsidRPr="00CE5D17" w:rsidRDefault="00B16932" w:rsidP="00CE5D17">
      <w:pPr>
        <w:spacing w:after="0" w:line="480" w:lineRule="auto"/>
        <w:ind w:left="567" w:hanging="567"/>
        <w:jc w:val="both"/>
        <w:rPr>
          <w:rFonts w:ascii="Arial" w:hAnsi="Arial" w:cs="Arial"/>
          <w:b/>
          <w:bCs/>
        </w:rPr>
      </w:pPr>
      <w:r w:rsidRPr="00CE5D17">
        <w:rPr>
          <w:rFonts w:ascii="Arial" w:hAnsi="Arial" w:cs="Arial"/>
          <w:b/>
          <w:bCs/>
        </w:rPr>
        <w:t>Discussion</w:t>
      </w:r>
    </w:p>
    <w:p w14:paraId="3E6E6A18" w14:textId="77777777" w:rsidR="00FE3D75" w:rsidRPr="00CE5D17" w:rsidRDefault="00FE3D75" w:rsidP="00CE5D17">
      <w:pPr>
        <w:spacing w:after="0" w:line="480" w:lineRule="auto"/>
        <w:ind w:left="567" w:hanging="567"/>
        <w:jc w:val="both"/>
        <w:rPr>
          <w:rFonts w:ascii="Arial" w:hAnsi="Arial" w:cs="Arial"/>
          <w:u w:val="single"/>
        </w:rPr>
      </w:pPr>
    </w:p>
    <w:p w14:paraId="2535C9DF" w14:textId="36FE2B28" w:rsidR="00451E40" w:rsidRPr="00CE5D17" w:rsidRDefault="00680CBC" w:rsidP="00CE5D17">
      <w:pPr>
        <w:spacing w:after="0" w:line="480" w:lineRule="auto"/>
        <w:jc w:val="both"/>
        <w:rPr>
          <w:rFonts w:ascii="Arial" w:hAnsi="Arial" w:cs="Arial"/>
        </w:rPr>
      </w:pPr>
      <w:r w:rsidRPr="00CE5D17">
        <w:rPr>
          <w:rFonts w:ascii="Arial" w:hAnsi="Arial" w:cs="Arial"/>
        </w:rPr>
        <w:t xml:space="preserve">The </w:t>
      </w:r>
      <w:r w:rsidR="00022BD8" w:rsidRPr="00CE5D17">
        <w:rPr>
          <w:rFonts w:ascii="Arial" w:hAnsi="Arial" w:cs="Arial"/>
        </w:rPr>
        <w:t>cognitive interviews</w:t>
      </w:r>
      <w:r w:rsidRPr="00CE5D17">
        <w:rPr>
          <w:rFonts w:ascii="Arial" w:hAnsi="Arial" w:cs="Arial"/>
        </w:rPr>
        <w:t xml:space="preserve"> enabled the systematic assessment of the content and quality of the new survey instrument (Collins 2015; Willis 2015).  </w:t>
      </w:r>
      <w:r w:rsidR="00185F6C" w:rsidRPr="00CE5D17">
        <w:rPr>
          <w:rFonts w:ascii="Arial" w:hAnsi="Arial" w:cs="Arial"/>
        </w:rPr>
        <w:t xml:space="preserve">The results have shown the importance of </w:t>
      </w:r>
      <w:r w:rsidR="00E25FE9" w:rsidRPr="00CE5D17">
        <w:rPr>
          <w:rFonts w:ascii="Arial" w:hAnsi="Arial" w:cs="Arial"/>
        </w:rPr>
        <w:t>pre-</w:t>
      </w:r>
      <w:r w:rsidR="00185F6C" w:rsidRPr="00CE5D17">
        <w:rPr>
          <w:rFonts w:ascii="Arial" w:hAnsi="Arial" w:cs="Arial"/>
        </w:rPr>
        <w:t xml:space="preserve">testing survey items </w:t>
      </w:r>
      <w:r w:rsidR="0001664E" w:rsidRPr="00CE5D17">
        <w:rPr>
          <w:rFonts w:ascii="Arial" w:hAnsi="Arial" w:cs="Arial"/>
        </w:rPr>
        <w:t>from a respondent’s perspective</w:t>
      </w:r>
      <w:r w:rsidR="004E5A17" w:rsidRPr="00CE5D17">
        <w:rPr>
          <w:rFonts w:ascii="Arial" w:hAnsi="Arial" w:cs="Arial"/>
        </w:rPr>
        <w:t xml:space="preserve"> </w:t>
      </w:r>
      <w:r w:rsidR="00185F6C" w:rsidRPr="00CE5D17">
        <w:rPr>
          <w:rFonts w:ascii="Arial" w:hAnsi="Arial" w:cs="Arial"/>
        </w:rPr>
        <w:t xml:space="preserve">as potential comprehension </w:t>
      </w:r>
      <w:r w:rsidR="00410210" w:rsidRPr="00CE5D17">
        <w:rPr>
          <w:rFonts w:ascii="Arial" w:hAnsi="Arial" w:cs="Arial"/>
        </w:rPr>
        <w:t xml:space="preserve">and response </w:t>
      </w:r>
      <w:r w:rsidR="00185F6C" w:rsidRPr="00CE5D17">
        <w:rPr>
          <w:rFonts w:ascii="Arial" w:hAnsi="Arial" w:cs="Arial"/>
        </w:rPr>
        <w:t xml:space="preserve">problems became evident during the process.  If these issues </w:t>
      </w:r>
      <w:r w:rsidR="00053F9A">
        <w:rPr>
          <w:rFonts w:ascii="Arial" w:hAnsi="Arial" w:cs="Arial"/>
        </w:rPr>
        <w:t>had</w:t>
      </w:r>
      <w:r w:rsidR="00185F6C" w:rsidRPr="00CE5D17">
        <w:rPr>
          <w:rFonts w:ascii="Arial" w:hAnsi="Arial" w:cs="Arial"/>
        </w:rPr>
        <w:t xml:space="preserve"> not </w:t>
      </w:r>
      <w:r w:rsidR="00053F9A">
        <w:rPr>
          <w:rFonts w:ascii="Arial" w:hAnsi="Arial" w:cs="Arial"/>
        </w:rPr>
        <w:t xml:space="preserve">been </w:t>
      </w:r>
      <w:r w:rsidR="00185F6C" w:rsidRPr="00CE5D17">
        <w:rPr>
          <w:rFonts w:ascii="Arial" w:hAnsi="Arial" w:cs="Arial"/>
        </w:rPr>
        <w:t xml:space="preserve">identified </w:t>
      </w:r>
      <w:r w:rsidR="00FE3D75" w:rsidRPr="00CE5D17">
        <w:rPr>
          <w:rFonts w:ascii="Arial" w:hAnsi="Arial" w:cs="Arial"/>
        </w:rPr>
        <w:t>prior to survey administration</w:t>
      </w:r>
      <w:r w:rsidR="00C85569" w:rsidRPr="00CE5D17">
        <w:rPr>
          <w:rFonts w:ascii="Arial" w:hAnsi="Arial" w:cs="Arial"/>
        </w:rPr>
        <w:t xml:space="preserve"> </w:t>
      </w:r>
      <w:r w:rsidR="00185F6C" w:rsidRPr="00CE5D17">
        <w:rPr>
          <w:rFonts w:ascii="Arial" w:hAnsi="Arial" w:cs="Arial"/>
        </w:rPr>
        <w:t xml:space="preserve">it could </w:t>
      </w:r>
      <w:r w:rsidR="004B4DE0">
        <w:rPr>
          <w:rFonts w:ascii="Arial" w:hAnsi="Arial" w:cs="Arial"/>
        </w:rPr>
        <w:t xml:space="preserve">have </w:t>
      </w:r>
      <w:r w:rsidR="00185F6C" w:rsidRPr="00CE5D17">
        <w:rPr>
          <w:rFonts w:ascii="Arial" w:hAnsi="Arial" w:cs="Arial"/>
        </w:rPr>
        <w:t xml:space="preserve">led to </w:t>
      </w:r>
      <w:r w:rsidR="00143D41" w:rsidRPr="00CE5D17">
        <w:rPr>
          <w:rFonts w:ascii="Arial" w:hAnsi="Arial" w:cs="Arial"/>
        </w:rPr>
        <w:t>response errors</w:t>
      </w:r>
      <w:r w:rsidR="00ED4246" w:rsidRPr="00CE5D17">
        <w:rPr>
          <w:rFonts w:ascii="Arial" w:hAnsi="Arial" w:cs="Arial"/>
        </w:rPr>
        <w:t xml:space="preserve">, </w:t>
      </w:r>
      <w:r w:rsidR="00526C6E" w:rsidRPr="00CE5D17">
        <w:rPr>
          <w:rFonts w:ascii="Arial" w:hAnsi="Arial" w:cs="Arial"/>
        </w:rPr>
        <w:t xml:space="preserve">potentially </w:t>
      </w:r>
      <w:r w:rsidR="00ED4246" w:rsidRPr="00CE5D17">
        <w:rPr>
          <w:rFonts w:ascii="Arial" w:hAnsi="Arial" w:cs="Arial"/>
        </w:rPr>
        <w:t>misleading conclusions</w:t>
      </w:r>
      <w:r w:rsidR="00053F9A">
        <w:rPr>
          <w:rFonts w:ascii="Arial" w:hAnsi="Arial" w:cs="Arial"/>
        </w:rPr>
        <w:t xml:space="preserve">, </w:t>
      </w:r>
      <w:r w:rsidR="00ED4246" w:rsidRPr="00CE5D17">
        <w:rPr>
          <w:rFonts w:ascii="Arial" w:hAnsi="Arial" w:cs="Arial"/>
        </w:rPr>
        <w:t>threaten</w:t>
      </w:r>
      <w:r w:rsidR="00053F9A">
        <w:rPr>
          <w:rFonts w:ascii="Arial" w:hAnsi="Arial" w:cs="Arial"/>
        </w:rPr>
        <w:t>ing</w:t>
      </w:r>
      <w:r w:rsidR="00ED4246" w:rsidRPr="00CE5D17">
        <w:rPr>
          <w:rFonts w:ascii="Arial" w:hAnsi="Arial" w:cs="Arial"/>
        </w:rPr>
        <w:t xml:space="preserve"> the validity of the results.</w:t>
      </w:r>
      <w:r w:rsidR="009373E6" w:rsidRPr="00CE5D17">
        <w:rPr>
          <w:rFonts w:ascii="Arial" w:hAnsi="Arial" w:cs="Arial"/>
        </w:rPr>
        <w:t xml:space="preserve">  The use of </w:t>
      </w:r>
      <w:r w:rsidR="00022BD8" w:rsidRPr="00CE5D17">
        <w:rPr>
          <w:rFonts w:ascii="Arial" w:hAnsi="Arial" w:cs="Arial"/>
        </w:rPr>
        <w:t>cognitive interviews</w:t>
      </w:r>
      <w:r w:rsidR="009373E6" w:rsidRPr="00CE5D17">
        <w:rPr>
          <w:rFonts w:ascii="Arial" w:hAnsi="Arial" w:cs="Arial"/>
        </w:rPr>
        <w:t xml:space="preserve"> </w:t>
      </w:r>
      <w:r w:rsidR="00CD5D53" w:rsidRPr="00CE5D17">
        <w:rPr>
          <w:rFonts w:ascii="Arial" w:hAnsi="Arial" w:cs="Arial"/>
        </w:rPr>
        <w:t xml:space="preserve">to </w:t>
      </w:r>
      <w:r w:rsidR="00594CD1" w:rsidRPr="00CE5D17">
        <w:rPr>
          <w:rFonts w:ascii="Arial" w:hAnsi="Arial" w:cs="Arial"/>
        </w:rPr>
        <w:t xml:space="preserve">evaluate surveys </w:t>
      </w:r>
      <w:r w:rsidR="00CD5D53" w:rsidRPr="00CE5D17">
        <w:rPr>
          <w:rFonts w:ascii="Arial" w:hAnsi="Arial" w:cs="Arial"/>
        </w:rPr>
        <w:t xml:space="preserve">in health care research </w:t>
      </w:r>
      <w:r w:rsidR="004B4DE0">
        <w:rPr>
          <w:rFonts w:ascii="Arial" w:hAnsi="Arial" w:cs="Arial"/>
        </w:rPr>
        <w:t>has been</w:t>
      </w:r>
      <w:r w:rsidR="00CD5D53" w:rsidRPr="00CE5D17">
        <w:rPr>
          <w:rFonts w:ascii="Arial" w:hAnsi="Arial" w:cs="Arial"/>
        </w:rPr>
        <w:t xml:space="preserve"> well documented (</w:t>
      </w:r>
      <w:r w:rsidR="002547DB">
        <w:rPr>
          <w:rFonts w:ascii="Arial" w:hAnsi="Arial" w:cs="Arial"/>
        </w:rPr>
        <w:t xml:space="preserve">e.g. </w:t>
      </w:r>
      <w:r w:rsidR="00CD5D53" w:rsidRPr="00CE5D17">
        <w:rPr>
          <w:rFonts w:ascii="Arial" w:hAnsi="Arial" w:cs="Arial"/>
        </w:rPr>
        <w:t>Drennan 2003; Ryan et al. 2012)</w:t>
      </w:r>
      <w:r w:rsidR="00594CD1" w:rsidRPr="00CE5D17">
        <w:rPr>
          <w:rFonts w:ascii="Arial" w:hAnsi="Arial" w:cs="Arial"/>
        </w:rPr>
        <w:t xml:space="preserve">.  In recent years, </w:t>
      </w:r>
      <w:r w:rsidR="00022BD8" w:rsidRPr="00CE5D17">
        <w:rPr>
          <w:rFonts w:ascii="Arial" w:hAnsi="Arial" w:cs="Arial"/>
        </w:rPr>
        <w:t>cognitive interviews</w:t>
      </w:r>
      <w:r w:rsidR="009373E6" w:rsidRPr="00CE5D17">
        <w:rPr>
          <w:rFonts w:ascii="Arial" w:hAnsi="Arial" w:cs="Arial"/>
        </w:rPr>
        <w:t xml:space="preserve"> </w:t>
      </w:r>
      <w:r w:rsidR="00594CD1" w:rsidRPr="00CE5D17">
        <w:rPr>
          <w:rFonts w:ascii="Arial" w:hAnsi="Arial" w:cs="Arial"/>
        </w:rPr>
        <w:t xml:space="preserve">have </w:t>
      </w:r>
      <w:r w:rsidR="00451E40" w:rsidRPr="00CE5D17">
        <w:rPr>
          <w:rFonts w:ascii="Arial" w:hAnsi="Arial" w:cs="Arial"/>
        </w:rPr>
        <w:t xml:space="preserve">also </w:t>
      </w:r>
      <w:r w:rsidR="00594CD1" w:rsidRPr="00CE5D17">
        <w:rPr>
          <w:rFonts w:ascii="Arial" w:hAnsi="Arial" w:cs="Arial"/>
        </w:rPr>
        <w:t xml:space="preserve">been used </w:t>
      </w:r>
      <w:r w:rsidR="009373E6" w:rsidRPr="00CE5D17">
        <w:rPr>
          <w:rFonts w:ascii="Arial" w:hAnsi="Arial" w:cs="Arial"/>
        </w:rPr>
        <w:t>as part of the validation process for survey instruments in midwifery settings (</w:t>
      </w:r>
      <w:r w:rsidR="00BC49D1" w:rsidRPr="00CE5D17">
        <w:rPr>
          <w:rFonts w:ascii="Arial" w:hAnsi="Arial" w:cs="Arial"/>
        </w:rPr>
        <w:t xml:space="preserve">Martin et al. 2014; Stahl et al. 2017; </w:t>
      </w:r>
      <w:r w:rsidR="009373E6" w:rsidRPr="00CE5D17">
        <w:rPr>
          <w:rFonts w:ascii="Arial" w:hAnsi="Arial" w:cs="Arial"/>
        </w:rPr>
        <w:t xml:space="preserve">Kalu et al. 2020).  Focus groups offer an alternative form of review, although they are more exploratory so are useful in the early stages of survey development (Blake 2015).  As a pre-testing method, focus groups can produce different findings </w:t>
      </w:r>
      <w:r w:rsidR="00053F9A">
        <w:rPr>
          <w:rFonts w:ascii="Arial" w:hAnsi="Arial" w:cs="Arial"/>
        </w:rPr>
        <w:t>to</w:t>
      </w:r>
      <w:r w:rsidR="009373E6" w:rsidRPr="00CE5D17">
        <w:rPr>
          <w:rFonts w:ascii="Arial" w:hAnsi="Arial" w:cs="Arial"/>
        </w:rPr>
        <w:t xml:space="preserve"> </w:t>
      </w:r>
      <w:r w:rsidR="00022BD8" w:rsidRPr="00CE5D17">
        <w:rPr>
          <w:rFonts w:ascii="Arial" w:hAnsi="Arial" w:cs="Arial"/>
        </w:rPr>
        <w:t>cognitive interviews</w:t>
      </w:r>
      <w:r w:rsidR="009373E6" w:rsidRPr="00CE5D17">
        <w:rPr>
          <w:rFonts w:ascii="Arial" w:hAnsi="Arial" w:cs="Arial"/>
        </w:rPr>
        <w:t xml:space="preserve">.  For example, comprehension problems are more likely to go undetected as participants may be unwilling or feel uncomfortable in a group environment, they may not have the opportunity to voice their own interpretations of a question, and responses to probing in focus groups have resulted in more generic opinions and less clearly formulated answers (Blake 2015; Collins 2015; Sugovic et al. 2016).  </w:t>
      </w:r>
      <w:r w:rsidR="00594CD1" w:rsidRPr="00CE5D17">
        <w:rPr>
          <w:rFonts w:ascii="Arial" w:hAnsi="Arial" w:cs="Arial"/>
        </w:rPr>
        <w:t xml:space="preserve">Therefore, </w:t>
      </w:r>
      <w:r w:rsidR="00022BD8" w:rsidRPr="00CE5D17">
        <w:rPr>
          <w:rFonts w:ascii="Arial" w:hAnsi="Arial" w:cs="Arial"/>
        </w:rPr>
        <w:t>cognitive interviews</w:t>
      </w:r>
      <w:r w:rsidR="00594CD1" w:rsidRPr="00CE5D17">
        <w:rPr>
          <w:rFonts w:ascii="Arial" w:hAnsi="Arial" w:cs="Arial"/>
        </w:rPr>
        <w:t xml:space="preserve"> were </w:t>
      </w:r>
      <w:r w:rsidR="00562893" w:rsidRPr="00CE5D17">
        <w:rPr>
          <w:rFonts w:ascii="Arial" w:hAnsi="Arial" w:cs="Arial"/>
        </w:rPr>
        <w:t>deemed</w:t>
      </w:r>
      <w:r w:rsidR="00594CD1" w:rsidRPr="00CE5D17">
        <w:rPr>
          <w:rFonts w:ascii="Arial" w:hAnsi="Arial" w:cs="Arial"/>
        </w:rPr>
        <w:t xml:space="preserve"> the optimal pre-testing method.  </w:t>
      </w:r>
    </w:p>
    <w:p w14:paraId="07D7B4F1" w14:textId="77777777" w:rsidR="00696BDE" w:rsidRPr="00CE5D17" w:rsidRDefault="00696BDE" w:rsidP="00CE5D17">
      <w:pPr>
        <w:spacing w:after="0" w:line="480" w:lineRule="auto"/>
        <w:jc w:val="both"/>
        <w:rPr>
          <w:rFonts w:ascii="Arial" w:hAnsi="Arial" w:cs="Arial"/>
        </w:rPr>
      </w:pPr>
    </w:p>
    <w:p w14:paraId="6565A120" w14:textId="580E1E48" w:rsidR="004E5A17" w:rsidRPr="00CE5D17" w:rsidRDefault="009373E6" w:rsidP="00CE5D17">
      <w:pPr>
        <w:spacing w:after="0" w:line="480" w:lineRule="auto"/>
        <w:jc w:val="both"/>
        <w:rPr>
          <w:rFonts w:ascii="Arial" w:hAnsi="Arial" w:cs="Arial"/>
        </w:rPr>
      </w:pPr>
      <w:r w:rsidRPr="00CE5D17">
        <w:rPr>
          <w:rFonts w:ascii="Arial" w:hAnsi="Arial" w:cs="Arial"/>
        </w:rPr>
        <w:t xml:space="preserve">Midwives in this study had the skills and ability to understand the different interview techniques and were adept in verbalising their thought processes, minimising the chance of the interviewer missing any response problems.  </w:t>
      </w:r>
      <w:r w:rsidR="00422B70" w:rsidRPr="00CE5D17">
        <w:rPr>
          <w:rFonts w:ascii="Arial" w:hAnsi="Arial" w:cs="Arial"/>
        </w:rPr>
        <w:t>By f</w:t>
      </w:r>
      <w:r w:rsidR="00FE3D75" w:rsidRPr="00CE5D17">
        <w:rPr>
          <w:rFonts w:ascii="Arial" w:hAnsi="Arial" w:cs="Arial"/>
        </w:rPr>
        <w:t xml:space="preserve">ocusing on the perception of the target population, the </w:t>
      </w:r>
      <w:r w:rsidR="00422B70" w:rsidRPr="00CE5D17">
        <w:rPr>
          <w:rFonts w:ascii="Arial" w:hAnsi="Arial" w:cs="Arial"/>
        </w:rPr>
        <w:t xml:space="preserve">survey questions were refined to </w:t>
      </w:r>
      <w:r w:rsidR="00094B7B" w:rsidRPr="00CE5D17">
        <w:rPr>
          <w:rFonts w:ascii="Arial" w:hAnsi="Arial" w:cs="Arial"/>
        </w:rPr>
        <w:t xml:space="preserve">better </w:t>
      </w:r>
      <w:r w:rsidR="00422B70" w:rsidRPr="00CE5D17">
        <w:rPr>
          <w:rFonts w:ascii="Arial" w:hAnsi="Arial" w:cs="Arial"/>
        </w:rPr>
        <w:t>suit the various ways in which midwives work across the UK</w:t>
      </w:r>
      <w:r w:rsidR="00094B7B" w:rsidRPr="00CE5D17">
        <w:rPr>
          <w:rFonts w:ascii="Arial" w:hAnsi="Arial" w:cs="Arial"/>
        </w:rPr>
        <w:t xml:space="preserve"> and how they might interpret the questions.</w:t>
      </w:r>
      <w:r w:rsidR="00B07961" w:rsidRPr="00CE5D17">
        <w:rPr>
          <w:rFonts w:ascii="Arial" w:hAnsi="Arial" w:cs="Arial"/>
        </w:rPr>
        <w:t xml:space="preserve">  This is evident in the modifications and addition of items related to working practices.</w:t>
      </w:r>
      <w:r w:rsidR="004E5A17" w:rsidRPr="00CE5D17">
        <w:rPr>
          <w:rFonts w:ascii="Arial" w:hAnsi="Arial" w:cs="Arial"/>
        </w:rPr>
        <w:t xml:space="preserve">  The feedback from the </w:t>
      </w:r>
      <w:r w:rsidR="00022BD8" w:rsidRPr="00CE5D17">
        <w:rPr>
          <w:rFonts w:ascii="Arial" w:hAnsi="Arial" w:cs="Arial"/>
        </w:rPr>
        <w:t>interviews</w:t>
      </w:r>
      <w:r w:rsidR="004E5A17" w:rsidRPr="00CE5D17">
        <w:rPr>
          <w:rFonts w:ascii="Arial" w:hAnsi="Arial" w:cs="Arial"/>
        </w:rPr>
        <w:t xml:space="preserve"> also enabled the expansion of specific question and answer options to explore reasons associated with a range of working practices.</w:t>
      </w:r>
    </w:p>
    <w:p w14:paraId="3E5654F6" w14:textId="11063D75" w:rsidR="004C15F8" w:rsidRPr="00CE5D17" w:rsidRDefault="004C15F8" w:rsidP="00CE5D17">
      <w:pPr>
        <w:spacing w:after="0" w:line="480" w:lineRule="auto"/>
        <w:jc w:val="both"/>
        <w:rPr>
          <w:rFonts w:ascii="Arial" w:hAnsi="Arial" w:cs="Arial"/>
        </w:rPr>
      </w:pPr>
    </w:p>
    <w:p w14:paraId="7A528291" w14:textId="7C08B816" w:rsidR="00FE3D75" w:rsidRPr="00CE5D17" w:rsidRDefault="00366D2C" w:rsidP="00CE5D17">
      <w:pPr>
        <w:spacing w:after="0" w:line="480" w:lineRule="auto"/>
        <w:jc w:val="both"/>
        <w:rPr>
          <w:rFonts w:ascii="Arial" w:hAnsi="Arial" w:cs="Arial"/>
        </w:rPr>
      </w:pPr>
      <w:r w:rsidRPr="00CE5D17">
        <w:rPr>
          <w:rFonts w:ascii="Arial" w:hAnsi="Arial" w:cs="Arial"/>
        </w:rPr>
        <w:t>T</w:t>
      </w:r>
      <w:r w:rsidR="008B191F" w:rsidRPr="00CE5D17">
        <w:rPr>
          <w:rFonts w:ascii="Arial" w:hAnsi="Arial" w:cs="Arial"/>
        </w:rPr>
        <w:t>he construct of</w:t>
      </w:r>
      <w:r w:rsidR="00436488" w:rsidRPr="00CE5D17">
        <w:rPr>
          <w:rFonts w:ascii="Arial" w:hAnsi="Arial" w:cs="Arial"/>
        </w:rPr>
        <w:t xml:space="preserve"> </w:t>
      </w:r>
      <w:r w:rsidR="00070E67" w:rsidRPr="00CE5D17">
        <w:rPr>
          <w:rFonts w:ascii="Arial" w:hAnsi="Arial" w:cs="Arial"/>
        </w:rPr>
        <w:t xml:space="preserve">the single-item outcome measures </w:t>
      </w:r>
      <w:r w:rsidR="008B191F" w:rsidRPr="00CE5D17">
        <w:rPr>
          <w:rFonts w:ascii="Arial" w:hAnsi="Arial" w:cs="Arial"/>
        </w:rPr>
        <w:t xml:space="preserve">were all </w:t>
      </w:r>
      <w:r w:rsidR="00436488" w:rsidRPr="00CE5D17">
        <w:rPr>
          <w:rFonts w:ascii="Arial" w:hAnsi="Arial" w:cs="Arial"/>
        </w:rPr>
        <w:t>measured as concepts-by-intuition</w:t>
      </w:r>
      <w:r w:rsidRPr="00CE5D17">
        <w:rPr>
          <w:rFonts w:ascii="Arial" w:hAnsi="Arial" w:cs="Arial"/>
        </w:rPr>
        <w:t xml:space="preserve">, the </w:t>
      </w:r>
      <w:r w:rsidR="00436488" w:rsidRPr="00CE5D17">
        <w:rPr>
          <w:rFonts w:ascii="Arial" w:hAnsi="Arial" w:cs="Arial"/>
        </w:rPr>
        <w:t xml:space="preserve">operationalisation of </w:t>
      </w:r>
      <w:r w:rsidRPr="00CE5D17">
        <w:rPr>
          <w:rFonts w:ascii="Arial" w:hAnsi="Arial" w:cs="Arial"/>
        </w:rPr>
        <w:t xml:space="preserve">which </w:t>
      </w:r>
      <w:r w:rsidR="00436488" w:rsidRPr="00CE5D17">
        <w:rPr>
          <w:rFonts w:ascii="Arial" w:hAnsi="Arial" w:cs="Arial"/>
        </w:rPr>
        <w:t xml:space="preserve">assumes that the meaning is immediately obvious to an individual and that they can express their views to a simple question (Saris &amp; Gallhofer, 2014).  </w:t>
      </w:r>
      <w:r w:rsidR="008B191F" w:rsidRPr="00CE5D17">
        <w:rPr>
          <w:rFonts w:ascii="Arial" w:hAnsi="Arial" w:cs="Arial"/>
        </w:rPr>
        <w:t xml:space="preserve">The </w:t>
      </w:r>
      <w:r w:rsidR="00022BD8" w:rsidRPr="00CE5D17">
        <w:rPr>
          <w:rFonts w:ascii="Arial" w:hAnsi="Arial" w:cs="Arial"/>
        </w:rPr>
        <w:t>cognitive interviews</w:t>
      </w:r>
      <w:r w:rsidR="008B191F" w:rsidRPr="00CE5D17">
        <w:rPr>
          <w:rFonts w:ascii="Arial" w:hAnsi="Arial" w:cs="Arial"/>
        </w:rPr>
        <w:t xml:space="preserve"> confirmed </w:t>
      </w:r>
      <w:r w:rsidR="00185F6C" w:rsidRPr="00CE5D17">
        <w:rPr>
          <w:rFonts w:ascii="Arial" w:hAnsi="Arial" w:cs="Arial"/>
        </w:rPr>
        <w:t xml:space="preserve">midwives’ </w:t>
      </w:r>
      <w:r w:rsidR="008B191F" w:rsidRPr="00CE5D17">
        <w:rPr>
          <w:rFonts w:ascii="Arial" w:hAnsi="Arial" w:cs="Arial"/>
        </w:rPr>
        <w:t>comprehension and judgement of these measures</w:t>
      </w:r>
      <w:r w:rsidR="008D0863" w:rsidRPr="00CE5D17">
        <w:rPr>
          <w:rFonts w:ascii="Arial" w:hAnsi="Arial" w:cs="Arial"/>
        </w:rPr>
        <w:t xml:space="preserve">, and </w:t>
      </w:r>
      <w:r w:rsidR="00187F56" w:rsidRPr="00CE5D17">
        <w:rPr>
          <w:rFonts w:ascii="Arial" w:hAnsi="Arial" w:cs="Arial"/>
        </w:rPr>
        <w:t xml:space="preserve">appeared to capture accurate accounts of how midwives perceived their ability to do their job to a standard they </w:t>
      </w:r>
      <w:r w:rsidR="00A83A16" w:rsidRPr="00CE5D17">
        <w:rPr>
          <w:rFonts w:ascii="Arial" w:hAnsi="Arial" w:cs="Arial"/>
        </w:rPr>
        <w:t xml:space="preserve">were </w:t>
      </w:r>
      <w:r w:rsidR="00187F56" w:rsidRPr="00CE5D17">
        <w:rPr>
          <w:rFonts w:ascii="Arial" w:hAnsi="Arial" w:cs="Arial"/>
        </w:rPr>
        <w:t xml:space="preserve">pleased with, even when some found it a hard question to answer, and midwives appeared to base their answer for job satisfaction on an overall assessment of both positive and negative factors.  </w:t>
      </w:r>
      <w:r w:rsidR="00FE3D75" w:rsidRPr="00CE5D17">
        <w:rPr>
          <w:rFonts w:ascii="Arial" w:hAnsi="Arial" w:cs="Arial"/>
        </w:rPr>
        <w:t>Participants enjoyed the inclusion of card sorts, which buil</w:t>
      </w:r>
      <w:r w:rsidRPr="00CE5D17">
        <w:rPr>
          <w:rFonts w:ascii="Arial" w:hAnsi="Arial" w:cs="Arial"/>
        </w:rPr>
        <w:t>t</w:t>
      </w:r>
      <w:r w:rsidR="00FE3D75" w:rsidRPr="00CE5D17">
        <w:rPr>
          <w:rFonts w:ascii="Arial" w:hAnsi="Arial" w:cs="Arial"/>
        </w:rPr>
        <w:t xml:space="preserve"> the concepts of </w:t>
      </w:r>
      <w:r w:rsidRPr="00CE5D17">
        <w:rPr>
          <w:rFonts w:ascii="Arial" w:hAnsi="Arial" w:cs="Arial"/>
        </w:rPr>
        <w:t>WRS</w:t>
      </w:r>
      <w:r w:rsidR="00FE3D75" w:rsidRPr="00CE5D17">
        <w:rPr>
          <w:rFonts w:ascii="Arial" w:hAnsi="Arial" w:cs="Arial"/>
        </w:rPr>
        <w:t xml:space="preserve"> and job satisfaction, which may not have been identified through the literature review alone.</w:t>
      </w:r>
    </w:p>
    <w:p w14:paraId="68047B53" w14:textId="0EFC1E29" w:rsidR="00F03E8F" w:rsidRPr="00CE5D17" w:rsidRDefault="00F03E8F" w:rsidP="00CE5D17">
      <w:pPr>
        <w:spacing w:after="0" w:line="480" w:lineRule="auto"/>
        <w:jc w:val="both"/>
        <w:rPr>
          <w:rFonts w:ascii="Arial" w:hAnsi="Arial" w:cs="Arial"/>
        </w:rPr>
      </w:pPr>
    </w:p>
    <w:p w14:paraId="015EBADE" w14:textId="21D0E3CE" w:rsidR="00696BDE" w:rsidRPr="00CE5D17" w:rsidRDefault="00E4058F" w:rsidP="00CE5D17">
      <w:pPr>
        <w:spacing w:after="0" w:line="480" w:lineRule="auto"/>
        <w:jc w:val="both"/>
        <w:rPr>
          <w:rFonts w:ascii="Arial" w:hAnsi="Arial" w:cs="Arial"/>
        </w:rPr>
      </w:pPr>
      <w:r w:rsidRPr="00CE5D17">
        <w:rPr>
          <w:rFonts w:ascii="Arial" w:hAnsi="Arial" w:cs="Arial"/>
        </w:rPr>
        <w:t>The limitations of the approach need to be acknowledged.</w:t>
      </w:r>
      <w:r w:rsidR="00696BDE" w:rsidRPr="00CE5D17">
        <w:rPr>
          <w:rFonts w:ascii="Arial" w:hAnsi="Arial" w:cs="Arial"/>
        </w:rPr>
        <w:t xml:space="preserve">  </w:t>
      </w:r>
      <w:r w:rsidR="00562893" w:rsidRPr="00CE5D17">
        <w:rPr>
          <w:rFonts w:ascii="Arial" w:hAnsi="Arial" w:cs="Arial"/>
        </w:rPr>
        <w:t>The convenience sample of midwifery academics could be criticised for not being representative of the target population (Fain 2013), yet this group had knowledge about working practices as they were linked to different NHS hospital sites as part of their job</w:t>
      </w:r>
      <w:r w:rsidR="0076467D">
        <w:rPr>
          <w:rFonts w:ascii="Arial" w:hAnsi="Arial" w:cs="Arial"/>
        </w:rPr>
        <w:t xml:space="preserve">; in addition, </w:t>
      </w:r>
      <w:r w:rsidR="00562893" w:rsidRPr="00CE5D17">
        <w:rPr>
          <w:rFonts w:ascii="Arial" w:hAnsi="Arial" w:cs="Arial"/>
        </w:rPr>
        <w:t xml:space="preserve">the revised format of the question on shift length was tested in the </w:t>
      </w:r>
      <w:r w:rsidR="0076467D">
        <w:rPr>
          <w:rFonts w:ascii="Arial" w:hAnsi="Arial" w:cs="Arial"/>
        </w:rPr>
        <w:t xml:space="preserve">later </w:t>
      </w:r>
      <w:r w:rsidR="00562893" w:rsidRPr="00CE5D17">
        <w:rPr>
          <w:rFonts w:ascii="Arial" w:hAnsi="Arial" w:cs="Arial"/>
        </w:rPr>
        <w:t>pilot</w:t>
      </w:r>
      <w:r w:rsidR="0076467D">
        <w:rPr>
          <w:rFonts w:ascii="Arial" w:hAnsi="Arial" w:cs="Arial"/>
        </w:rPr>
        <w:t xml:space="preserve"> study</w:t>
      </w:r>
      <w:r w:rsidR="00562893" w:rsidRPr="00CE5D17">
        <w:rPr>
          <w:rFonts w:ascii="Arial" w:hAnsi="Arial" w:cs="Arial"/>
        </w:rPr>
        <w:t xml:space="preserve">.  </w:t>
      </w:r>
      <w:r w:rsidR="00022BD8" w:rsidRPr="00CE5D17">
        <w:rPr>
          <w:rFonts w:ascii="Arial" w:hAnsi="Arial" w:cs="Arial"/>
        </w:rPr>
        <w:t>Cognitive interviews</w:t>
      </w:r>
      <w:r w:rsidR="00696BDE" w:rsidRPr="00CE5D17">
        <w:rPr>
          <w:rFonts w:ascii="Arial" w:hAnsi="Arial" w:cs="Arial"/>
        </w:rPr>
        <w:t xml:space="preserve"> could be criticised for a lack of standardised practice for data analysis (Ryan et al. 2012).  However, the systematic approach of the framework matrix method is specifically designed to be transparent and open to scrutiny as each matrix details the analytic process and interpretations (audit trail), which can help findings gain credibility (Collins 2015).  Whilst the </w:t>
      </w:r>
      <w:r w:rsidR="00022BD8" w:rsidRPr="00CE5D17">
        <w:rPr>
          <w:rFonts w:ascii="Arial" w:hAnsi="Arial" w:cs="Arial"/>
        </w:rPr>
        <w:t>cognitive interviews</w:t>
      </w:r>
      <w:r w:rsidR="00696BDE" w:rsidRPr="00CE5D17">
        <w:rPr>
          <w:rFonts w:ascii="Arial" w:hAnsi="Arial" w:cs="Arial"/>
        </w:rPr>
        <w:t xml:space="preserve"> were effective in assessing whether participants understood the questions, it is possible that a different sample may have identified other problems</w:t>
      </w:r>
      <w:r w:rsidR="00F25350" w:rsidRPr="00CE5D17">
        <w:rPr>
          <w:rFonts w:ascii="Arial" w:hAnsi="Arial" w:cs="Arial"/>
        </w:rPr>
        <w:t xml:space="preserve"> (Ryan et al. 2012)</w:t>
      </w:r>
      <w:r w:rsidR="00696BDE" w:rsidRPr="00CE5D17">
        <w:rPr>
          <w:rFonts w:ascii="Arial" w:hAnsi="Arial" w:cs="Arial"/>
        </w:rPr>
        <w:t xml:space="preserve">, or proposed alternative reasons when building the multi-response options.  However, the reasons listed were frequently similar </w:t>
      </w:r>
      <w:r w:rsidR="0076467D">
        <w:rPr>
          <w:rFonts w:ascii="Arial" w:hAnsi="Arial" w:cs="Arial"/>
        </w:rPr>
        <w:t>among participants</w:t>
      </w:r>
      <w:r w:rsidR="00696BDE" w:rsidRPr="00CE5D17">
        <w:rPr>
          <w:rFonts w:ascii="Arial" w:hAnsi="Arial" w:cs="Arial"/>
        </w:rPr>
        <w:t>, so were thought to provide a good starting point to better understand factors that may contribute to midwives’ emotional wellbeing.</w:t>
      </w:r>
    </w:p>
    <w:p w14:paraId="07AB1FD5" w14:textId="2A338EEC" w:rsidR="00E4058F" w:rsidRPr="00CE5D17" w:rsidRDefault="00E4058F" w:rsidP="00CE5D17">
      <w:pPr>
        <w:spacing w:after="0" w:line="480" w:lineRule="auto"/>
        <w:jc w:val="both"/>
        <w:rPr>
          <w:rFonts w:ascii="Arial" w:hAnsi="Arial" w:cs="Arial"/>
        </w:rPr>
      </w:pPr>
    </w:p>
    <w:p w14:paraId="2BA23B44" w14:textId="741D3A02" w:rsidR="00B16932" w:rsidRPr="00CE5D17" w:rsidRDefault="00826E38" w:rsidP="00CE5D17">
      <w:pPr>
        <w:spacing w:after="0" w:line="480" w:lineRule="auto"/>
        <w:jc w:val="both"/>
        <w:rPr>
          <w:rFonts w:ascii="Arial" w:hAnsi="Arial" w:cs="Arial"/>
          <w:b/>
          <w:bCs/>
        </w:rPr>
      </w:pPr>
      <w:bookmarkStart w:id="10" w:name="_Hlk91939798"/>
      <w:bookmarkStart w:id="11" w:name="_Hlk85371812"/>
      <w:r w:rsidRPr="00CE5D17">
        <w:rPr>
          <w:rFonts w:ascii="Arial" w:hAnsi="Arial" w:cs="Arial"/>
          <w:b/>
          <w:bCs/>
        </w:rPr>
        <w:t>Conclusion</w:t>
      </w:r>
    </w:p>
    <w:p w14:paraId="70F17328" w14:textId="79DBAE47" w:rsidR="00B07961" w:rsidRPr="00CE5D17" w:rsidRDefault="00B07961" w:rsidP="00CE5D17">
      <w:pPr>
        <w:spacing w:after="0" w:line="480" w:lineRule="auto"/>
        <w:jc w:val="both"/>
        <w:rPr>
          <w:rFonts w:ascii="Arial" w:hAnsi="Arial" w:cs="Arial"/>
          <w:u w:val="single"/>
        </w:rPr>
      </w:pPr>
    </w:p>
    <w:p w14:paraId="4F6C1506" w14:textId="2734B7C9" w:rsidR="006822AC" w:rsidRDefault="006822AC" w:rsidP="00CE5D17">
      <w:pPr>
        <w:spacing w:after="0" w:line="480" w:lineRule="auto"/>
        <w:jc w:val="both"/>
        <w:rPr>
          <w:rFonts w:ascii="Arial" w:hAnsi="Arial" w:cs="Arial"/>
        </w:rPr>
      </w:pPr>
      <w:r w:rsidRPr="00CE5D17">
        <w:rPr>
          <w:rFonts w:ascii="Arial" w:hAnsi="Arial" w:cs="Arial"/>
        </w:rPr>
        <w:t>Th</w:t>
      </w:r>
      <w:r w:rsidR="00AE11D3" w:rsidRPr="00CE5D17">
        <w:rPr>
          <w:rFonts w:ascii="Arial" w:hAnsi="Arial" w:cs="Arial"/>
        </w:rPr>
        <w:t xml:space="preserve">e findings </w:t>
      </w:r>
      <w:r w:rsidRPr="00CE5D17">
        <w:rPr>
          <w:rFonts w:ascii="Arial" w:hAnsi="Arial" w:cs="Arial"/>
        </w:rPr>
        <w:t>ha</w:t>
      </w:r>
      <w:r w:rsidR="00844DC1" w:rsidRPr="00CE5D17">
        <w:rPr>
          <w:rFonts w:ascii="Arial" w:hAnsi="Arial" w:cs="Arial"/>
        </w:rPr>
        <w:t>ve</w:t>
      </w:r>
      <w:r w:rsidRPr="00CE5D17">
        <w:rPr>
          <w:rFonts w:ascii="Arial" w:hAnsi="Arial" w:cs="Arial"/>
        </w:rPr>
        <w:t xml:space="preserve"> shown that designing a new questionnaire is a complex process</w:t>
      </w:r>
      <w:r w:rsidR="00AE11D3" w:rsidRPr="00CE5D17">
        <w:rPr>
          <w:rFonts w:ascii="Arial" w:hAnsi="Arial" w:cs="Arial"/>
        </w:rPr>
        <w:t xml:space="preserve">.  </w:t>
      </w:r>
      <w:r w:rsidR="00C37254" w:rsidRPr="00CE5D17">
        <w:rPr>
          <w:rFonts w:ascii="Arial" w:hAnsi="Arial" w:cs="Arial"/>
        </w:rPr>
        <w:t>C</w:t>
      </w:r>
      <w:r w:rsidR="00022BD8" w:rsidRPr="00CE5D17">
        <w:rPr>
          <w:rFonts w:ascii="Arial" w:hAnsi="Arial" w:cs="Arial"/>
        </w:rPr>
        <w:t>ognitive interviews</w:t>
      </w:r>
      <w:r w:rsidR="00844DC1" w:rsidRPr="00CE5D17">
        <w:rPr>
          <w:rFonts w:ascii="Arial" w:hAnsi="Arial" w:cs="Arial"/>
        </w:rPr>
        <w:t xml:space="preserve"> precede and complement a conventional pilot by revealing problems that may not have been anticipated by the researcher.  C</w:t>
      </w:r>
      <w:r w:rsidR="001570DB" w:rsidRPr="00CE5D17">
        <w:rPr>
          <w:rFonts w:ascii="Arial" w:hAnsi="Arial" w:cs="Arial"/>
        </w:rPr>
        <w:t xml:space="preserve">ognitive pre-testing </w:t>
      </w:r>
      <w:r w:rsidR="00AE11D3" w:rsidRPr="00CE5D17">
        <w:rPr>
          <w:rFonts w:ascii="Arial" w:hAnsi="Arial" w:cs="Arial"/>
        </w:rPr>
        <w:t xml:space="preserve">can be an effective method to confirm the relevance </w:t>
      </w:r>
      <w:r w:rsidR="0083061D" w:rsidRPr="00CE5D17">
        <w:rPr>
          <w:rFonts w:ascii="Arial" w:hAnsi="Arial" w:cs="Arial"/>
        </w:rPr>
        <w:t xml:space="preserve">and usability </w:t>
      </w:r>
      <w:r w:rsidR="00AE11D3" w:rsidRPr="00CE5D17">
        <w:rPr>
          <w:rFonts w:ascii="Arial" w:hAnsi="Arial" w:cs="Arial"/>
        </w:rPr>
        <w:t xml:space="preserve">of </w:t>
      </w:r>
      <w:r w:rsidR="00FE48A3" w:rsidRPr="00CE5D17">
        <w:rPr>
          <w:rFonts w:ascii="Arial" w:hAnsi="Arial" w:cs="Arial"/>
        </w:rPr>
        <w:t>bespoke</w:t>
      </w:r>
      <w:r w:rsidR="00AE11D3" w:rsidRPr="00CE5D17">
        <w:rPr>
          <w:rFonts w:ascii="Arial" w:hAnsi="Arial" w:cs="Arial"/>
        </w:rPr>
        <w:t xml:space="preserve"> survey items</w:t>
      </w:r>
      <w:r w:rsidR="00844DC1" w:rsidRPr="00CE5D17">
        <w:rPr>
          <w:rFonts w:ascii="Arial" w:hAnsi="Arial" w:cs="Arial"/>
        </w:rPr>
        <w:t xml:space="preserve"> and offers</w:t>
      </w:r>
      <w:r w:rsidR="00AE11D3" w:rsidRPr="00CE5D17">
        <w:rPr>
          <w:rFonts w:ascii="Arial" w:hAnsi="Arial" w:cs="Arial"/>
        </w:rPr>
        <w:t xml:space="preserve"> opportunities to improve wording and content before administration in the field </w:t>
      </w:r>
      <w:r w:rsidR="0083061D" w:rsidRPr="00CE5D17">
        <w:rPr>
          <w:rFonts w:ascii="Arial" w:hAnsi="Arial" w:cs="Arial"/>
        </w:rPr>
        <w:t>to reduce potential sources of error, supporting the face and content validity of the survey.</w:t>
      </w:r>
      <w:bookmarkEnd w:id="2"/>
      <w:bookmarkEnd w:id="9"/>
      <w:bookmarkEnd w:id="10"/>
      <w:bookmarkEnd w:id="11"/>
    </w:p>
    <w:p w14:paraId="2C7B6D6B" w14:textId="59CB6D75" w:rsidR="008360B6" w:rsidRDefault="008360B6">
      <w:pPr>
        <w:rPr>
          <w:rFonts w:ascii="Arial" w:hAnsi="Arial" w:cs="Arial"/>
        </w:rPr>
      </w:pPr>
      <w:r>
        <w:rPr>
          <w:rFonts w:ascii="Arial" w:hAnsi="Arial" w:cs="Arial"/>
        </w:rPr>
        <w:br w:type="page"/>
      </w:r>
    </w:p>
    <w:p w14:paraId="22AE2978" w14:textId="77777777" w:rsidR="004B2315" w:rsidRDefault="004B2315" w:rsidP="004B2315">
      <w:pPr>
        <w:spacing w:after="0" w:line="480" w:lineRule="auto"/>
        <w:ind w:left="567" w:hanging="567"/>
        <w:rPr>
          <w:rFonts w:ascii="Arial" w:hAnsi="Arial" w:cs="Arial"/>
        </w:rPr>
      </w:pPr>
      <w:r w:rsidRPr="00651C10">
        <w:rPr>
          <w:rFonts w:ascii="Arial" w:hAnsi="Arial" w:cs="Arial"/>
          <w:b/>
          <w:bCs/>
        </w:rPr>
        <w:lastRenderedPageBreak/>
        <w:t>References</w:t>
      </w:r>
    </w:p>
    <w:p w14:paraId="0E79944C"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Blake M. 2015. Other pretesting methods. In</w:t>
      </w:r>
      <w:r>
        <w:rPr>
          <w:rFonts w:ascii="Arial" w:hAnsi="Arial" w:cs="Arial"/>
        </w:rPr>
        <w:t>:</w:t>
      </w:r>
      <w:r w:rsidRPr="00522F02">
        <w:rPr>
          <w:rFonts w:ascii="Arial" w:hAnsi="Arial" w:cs="Arial"/>
        </w:rPr>
        <w:t xml:space="preserve"> D Collins</w:t>
      </w:r>
      <w:r>
        <w:rPr>
          <w:rFonts w:ascii="Arial" w:hAnsi="Arial" w:cs="Arial"/>
        </w:rPr>
        <w:t>, editor.</w:t>
      </w:r>
      <w:r w:rsidRPr="00522F02">
        <w:rPr>
          <w:rFonts w:ascii="Arial" w:hAnsi="Arial" w:cs="Arial"/>
        </w:rPr>
        <w:t xml:space="preserve"> </w:t>
      </w:r>
      <w:r w:rsidRPr="00E80044">
        <w:rPr>
          <w:rFonts w:ascii="Arial" w:hAnsi="Arial" w:cs="Arial"/>
          <w:iCs/>
        </w:rPr>
        <w:t>Cognitive interviewing practice</w:t>
      </w:r>
      <w:r>
        <w:rPr>
          <w:rFonts w:ascii="Arial" w:hAnsi="Arial" w:cs="Arial"/>
        </w:rPr>
        <w:t xml:space="preserve">. London: SAGE, </w:t>
      </w:r>
      <w:r w:rsidRPr="00522F02">
        <w:rPr>
          <w:rFonts w:ascii="Arial" w:hAnsi="Arial" w:cs="Arial"/>
        </w:rPr>
        <w:t>p. 28-56).</w:t>
      </w:r>
    </w:p>
    <w:p w14:paraId="693AE7D2" w14:textId="77777777" w:rsidR="004B2315" w:rsidRPr="00522F02" w:rsidRDefault="004B2315" w:rsidP="004B2315">
      <w:pPr>
        <w:pStyle w:val="Default"/>
        <w:spacing w:line="480" w:lineRule="auto"/>
        <w:ind w:left="567" w:hanging="567"/>
        <w:rPr>
          <w:sz w:val="22"/>
          <w:szCs w:val="22"/>
        </w:rPr>
      </w:pPr>
      <w:r w:rsidRPr="00522F02">
        <w:rPr>
          <w:sz w:val="22"/>
          <w:szCs w:val="22"/>
        </w:rPr>
        <w:t>Campanelli P. 2008. Testing survey questions.  In</w:t>
      </w:r>
      <w:r>
        <w:rPr>
          <w:sz w:val="22"/>
          <w:szCs w:val="22"/>
        </w:rPr>
        <w:t>:</w:t>
      </w:r>
      <w:r w:rsidRPr="00522F02">
        <w:rPr>
          <w:sz w:val="22"/>
          <w:szCs w:val="22"/>
        </w:rPr>
        <w:t xml:space="preserve"> ED de Leeuw, JJ Hox</w:t>
      </w:r>
      <w:r>
        <w:rPr>
          <w:sz w:val="22"/>
          <w:szCs w:val="22"/>
        </w:rPr>
        <w:t>,</w:t>
      </w:r>
      <w:r w:rsidRPr="00522F02">
        <w:rPr>
          <w:sz w:val="22"/>
          <w:szCs w:val="22"/>
        </w:rPr>
        <w:t xml:space="preserve"> DA Dillman</w:t>
      </w:r>
      <w:r>
        <w:rPr>
          <w:sz w:val="22"/>
          <w:szCs w:val="22"/>
        </w:rPr>
        <w:t>, editors.</w:t>
      </w:r>
      <w:r w:rsidRPr="00522F02">
        <w:rPr>
          <w:sz w:val="22"/>
          <w:szCs w:val="22"/>
        </w:rPr>
        <w:t xml:space="preserve"> </w:t>
      </w:r>
      <w:r w:rsidRPr="00B4682A">
        <w:rPr>
          <w:sz w:val="22"/>
          <w:szCs w:val="22"/>
        </w:rPr>
        <w:t>International Handbook of Survey Methodology</w:t>
      </w:r>
      <w:r>
        <w:rPr>
          <w:sz w:val="22"/>
          <w:szCs w:val="22"/>
        </w:rPr>
        <w:t xml:space="preserve">. London: </w:t>
      </w:r>
      <w:r w:rsidRPr="00522F02">
        <w:rPr>
          <w:sz w:val="22"/>
          <w:szCs w:val="22"/>
        </w:rPr>
        <w:t>Lawrence Erlbaum Associates</w:t>
      </w:r>
      <w:r>
        <w:rPr>
          <w:sz w:val="22"/>
          <w:szCs w:val="22"/>
        </w:rPr>
        <w:t>, p. 176-200.</w:t>
      </w:r>
    </w:p>
    <w:p w14:paraId="13DC56AF"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Collins D. 2015. Cognitive interviewing: origin, purpose and limitations. In</w:t>
      </w:r>
      <w:r>
        <w:rPr>
          <w:rFonts w:ascii="Arial" w:hAnsi="Arial" w:cs="Arial"/>
        </w:rPr>
        <w:t>:</w:t>
      </w:r>
      <w:r w:rsidRPr="00522F02">
        <w:rPr>
          <w:rFonts w:ascii="Arial" w:hAnsi="Arial" w:cs="Arial"/>
        </w:rPr>
        <w:t xml:space="preserve"> D Collins</w:t>
      </w:r>
      <w:r>
        <w:rPr>
          <w:rFonts w:ascii="Arial" w:hAnsi="Arial" w:cs="Arial"/>
        </w:rPr>
        <w:t>, editor.</w:t>
      </w:r>
      <w:r w:rsidRPr="00522F02">
        <w:rPr>
          <w:rFonts w:ascii="Arial" w:hAnsi="Arial" w:cs="Arial"/>
        </w:rPr>
        <w:t xml:space="preserve"> </w:t>
      </w:r>
      <w:r w:rsidRPr="005D782A">
        <w:rPr>
          <w:rFonts w:ascii="Arial" w:hAnsi="Arial" w:cs="Arial"/>
          <w:iCs/>
        </w:rPr>
        <w:t>Cognitive interviewing practice</w:t>
      </w:r>
      <w:r>
        <w:rPr>
          <w:rFonts w:ascii="Arial" w:hAnsi="Arial" w:cs="Arial"/>
          <w:iCs/>
        </w:rPr>
        <w:t xml:space="preserve">. London: SAGE, </w:t>
      </w:r>
      <w:r w:rsidRPr="00522F02">
        <w:rPr>
          <w:rFonts w:ascii="Arial" w:hAnsi="Arial" w:cs="Arial"/>
        </w:rPr>
        <w:t>p 1-27</w:t>
      </w:r>
      <w:r>
        <w:rPr>
          <w:rFonts w:ascii="Arial" w:hAnsi="Arial" w:cs="Arial"/>
        </w:rPr>
        <w:t>.</w:t>
      </w:r>
    </w:p>
    <w:p w14:paraId="06F62090"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Cull J, Hunter B, Henley J, Fenwick</w:t>
      </w:r>
      <w:r>
        <w:rPr>
          <w:rFonts w:ascii="Arial" w:hAnsi="Arial" w:cs="Arial"/>
        </w:rPr>
        <w:t xml:space="preserve"> </w:t>
      </w:r>
      <w:r w:rsidRPr="00522F02">
        <w:rPr>
          <w:rFonts w:ascii="Arial" w:hAnsi="Arial" w:cs="Arial"/>
        </w:rPr>
        <w:t>J</w:t>
      </w:r>
      <w:r>
        <w:rPr>
          <w:rFonts w:ascii="Arial" w:hAnsi="Arial" w:cs="Arial"/>
        </w:rPr>
        <w:t xml:space="preserve">, </w:t>
      </w:r>
      <w:r w:rsidRPr="00522F02">
        <w:rPr>
          <w:rFonts w:ascii="Arial" w:hAnsi="Arial" w:cs="Arial"/>
        </w:rPr>
        <w:t xml:space="preserve">Sidebotham M. 2020. “Overwhelmed and out of my depth”: responses from early career midwives in the United Kingdom to the Work, Health and Emotional Lives of Midwives study. </w:t>
      </w:r>
      <w:r w:rsidRPr="00070727">
        <w:rPr>
          <w:rFonts w:ascii="Arial" w:hAnsi="Arial" w:cs="Arial"/>
        </w:rPr>
        <w:t>Women and Birth</w:t>
      </w:r>
      <w:r>
        <w:rPr>
          <w:rFonts w:ascii="Arial" w:hAnsi="Arial" w:cs="Arial"/>
        </w:rPr>
        <w:t>.</w:t>
      </w:r>
      <w:r w:rsidRPr="00070727">
        <w:rPr>
          <w:rFonts w:ascii="Arial" w:hAnsi="Arial" w:cs="Arial"/>
        </w:rPr>
        <w:t xml:space="preserve"> 33</w:t>
      </w:r>
      <w:r w:rsidRPr="00522F02">
        <w:rPr>
          <w:rFonts w:ascii="Arial" w:hAnsi="Arial" w:cs="Arial"/>
        </w:rPr>
        <w:t>(6)</w:t>
      </w:r>
      <w:r>
        <w:rPr>
          <w:rFonts w:ascii="Arial" w:hAnsi="Arial" w:cs="Arial"/>
        </w:rPr>
        <w:t>:</w:t>
      </w:r>
      <w:r w:rsidRPr="00522F02">
        <w:rPr>
          <w:rFonts w:ascii="Arial" w:hAnsi="Arial" w:cs="Arial"/>
        </w:rPr>
        <w:t xml:space="preserve">e549-e557. </w:t>
      </w:r>
      <w:hyperlink r:id="rId8" w:history="1">
        <w:r w:rsidRPr="00107DF6">
          <w:rPr>
            <w:rStyle w:val="Hyperlink"/>
            <w:rFonts w:ascii="Arial" w:hAnsi="Arial" w:cs="Arial"/>
          </w:rPr>
          <w:t>https://doi.org/10.1016/j.wombi.2020.01.003</w:t>
        </w:r>
      </w:hyperlink>
      <w:r>
        <w:rPr>
          <w:rFonts w:ascii="Arial" w:hAnsi="Arial" w:cs="Arial"/>
        </w:rPr>
        <w:t xml:space="preserve"> </w:t>
      </w:r>
    </w:p>
    <w:p w14:paraId="2B4BF580" w14:textId="2AC35A9C" w:rsidR="004B2315" w:rsidRDefault="004B2315" w:rsidP="004B2315">
      <w:pPr>
        <w:spacing w:after="0" w:line="480" w:lineRule="auto"/>
        <w:ind w:left="567" w:hanging="567"/>
        <w:rPr>
          <w:rFonts w:ascii="Arial" w:hAnsi="Arial" w:cs="Arial"/>
        </w:rPr>
      </w:pPr>
      <w:r w:rsidRPr="00522F02">
        <w:rPr>
          <w:rFonts w:ascii="Arial" w:hAnsi="Arial" w:cs="Arial"/>
        </w:rPr>
        <w:t>d’Ardenne J. 2015. Developing interview protocols. In</w:t>
      </w:r>
      <w:r>
        <w:rPr>
          <w:rFonts w:ascii="Arial" w:hAnsi="Arial" w:cs="Arial"/>
        </w:rPr>
        <w:t>:</w:t>
      </w:r>
      <w:r w:rsidRPr="00522F02">
        <w:rPr>
          <w:rFonts w:ascii="Arial" w:hAnsi="Arial" w:cs="Arial"/>
        </w:rPr>
        <w:t xml:space="preserve"> D Collins</w:t>
      </w:r>
      <w:r>
        <w:rPr>
          <w:rFonts w:ascii="Arial" w:hAnsi="Arial" w:cs="Arial"/>
        </w:rPr>
        <w:t>, editor.</w:t>
      </w:r>
      <w:r w:rsidRPr="00522F02">
        <w:rPr>
          <w:rFonts w:ascii="Arial" w:hAnsi="Arial" w:cs="Arial"/>
        </w:rPr>
        <w:t xml:space="preserve"> </w:t>
      </w:r>
      <w:r w:rsidRPr="005D782A">
        <w:rPr>
          <w:rFonts w:ascii="Arial" w:hAnsi="Arial" w:cs="Arial"/>
          <w:iCs/>
        </w:rPr>
        <w:t>Cognitive interviewing practice</w:t>
      </w:r>
      <w:r>
        <w:rPr>
          <w:rFonts w:ascii="Arial" w:hAnsi="Arial" w:cs="Arial"/>
          <w:iCs/>
        </w:rPr>
        <w:t xml:space="preserve">. London: SAGE, </w:t>
      </w:r>
      <w:r w:rsidRPr="00522F02">
        <w:rPr>
          <w:rFonts w:ascii="Arial" w:hAnsi="Arial" w:cs="Arial"/>
        </w:rPr>
        <w:t>p. 101-125</w:t>
      </w:r>
      <w:r>
        <w:rPr>
          <w:rFonts w:ascii="Arial" w:hAnsi="Arial" w:cs="Arial"/>
        </w:rPr>
        <w:t>.</w:t>
      </w:r>
    </w:p>
    <w:p w14:paraId="1C160A64" w14:textId="7CD2E6B5" w:rsidR="004B2315" w:rsidRPr="00522F02" w:rsidRDefault="004B2315" w:rsidP="004B2315">
      <w:pPr>
        <w:spacing w:after="0" w:line="480" w:lineRule="auto"/>
        <w:ind w:left="567" w:hanging="567"/>
        <w:rPr>
          <w:rFonts w:ascii="Arial" w:hAnsi="Arial" w:cs="Arial"/>
        </w:rPr>
      </w:pPr>
      <w:r w:rsidRPr="00522F02">
        <w:rPr>
          <w:rFonts w:ascii="Arial" w:hAnsi="Arial" w:cs="Arial"/>
        </w:rPr>
        <w:t>d’Ardenne J</w:t>
      </w:r>
      <w:r>
        <w:rPr>
          <w:rFonts w:ascii="Arial" w:hAnsi="Arial" w:cs="Arial"/>
        </w:rPr>
        <w:t xml:space="preserve">, </w:t>
      </w:r>
      <w:r w:rsidRPr="00522F02">
        <w:rPr>
          <w:rFonts w:ascii="Arial" w:hAnsi="Arial" w:cs="Arial"/>
        </w:rPr>
        <w:t>Collins D.</w:t>
      </w:r>
      <w:r>
        <w:rPr>
          <w:rFonts w:ascii="Arial" w:hAnsi="Arial" w:cs="Arial"/>
        </w:rPr>
        <w:t xml:space="preserve"> </w:t>
      </w:r>
      <w:r w:rsidRPr="00522F02">
        <w:rPr>
          <w:rFonts w:ascii="Arial" w:hAnsi="Arial" w:cs="Arial"/>
        </w:rPr>
        <w:t>2015. Data management. In</w:t>
      </w:r>
      <w:r>
        <w:rPr>
          <w:rFonts w:ascii="Arial" w:hAnsi="Arial" w:cs="Arial"/>
        </w:rPr>
        <w:t>:</w:t>
      </w:r>
      <w:r w:rsidRPr="00522F02">
        <w:rPr>
          <w:rFonts w:ascii="Arial" w:hAnsi="Arial" w:cs="Arial"/>
        </w:rPr>
        <w:t xml:space="preserve"> D Collins</w:t>
      </w:r>
      <w:r>
        <w:rPr>
          <w:rFonts w:ascii="Arial" w:hAnsi="Arial" w:cs="Arial"/>
        </w:rPr>
        <w:t>, editor.</w:t>
      </w:r>
      <w:r w:rsidR="00A1738B">
        <w:rPr>
          <w:rFonts w:ascii="Arial" w:hAnsi="Arial" w:cs="Arial"/>
        </w:rPr>
        <w:t xml:space="preserve"> </w:t>
      </w:r>
      <w:r w:rsidRPr="005D782A">
        <w:rPr>
          <w:rFonts w:ascii="Arial" w:hAnsi="Arial" w:cs="Arial"/>
          <w:iCs/>
        </w:rPr>
        <w:t>Cognitive interviewing practice</w:t>
      </w:r>
      <w:r>
        <w:rPr>
          <w:rFonts w:ascii="Arial" w:hAnsi="Arial" w:cs="Arial"/>
          <w:iCs/>
        </w:rPr>
        <w:t xml:space="preserve">. London: SAGE, </w:t>
      </w:r>
      <w:r w:rsidRPr="00522F02">
        <w:rPr>
          <w:rFonts w:ascii="Arial" w:hAnsi="Arial" w:cs="Arial"/>
        </w:rPr>
        <w:t>p. 142-1161</w:t>
      </w:r>
      <w:r>
        <w:rPr>
          <w:rFonts w:ascii="Arial" w:hAnsi="Arial" w:cs="Arial"/>
        </w:rPr>
        <w:t>.</w:t>
      </w:r>
    </w:p>
    <w:p w14:paraId="14995E78" w14:textId="77777777" w:rsidR="004B2315" w:rsidRDefault="004B2315" w:rsidP="004B2315">
      <w:pPr>
        <w:spacing w:after="0" w:line="480" w:lineRule="auto"/>
        <w:ind w:left="567" w:hanging="567"/>
        <w:rPr>
          <w:rStyle w:val="Hyperlink"/>
          <w:rFonts w:ascii="Arial" w:hAnsi="Arial" w:cs="Arial"/>
        </w:rPr>
      </w:pPr>
      <w:r w:rsidRPr="00522F02">
        <w:rPr>
          <w:rFonts w:ascii="Arial" w:hAnsi="Arial" w:cs="Arial"/>
        </w:rPr>
        <w:t>Dawson K, Newton M, Forster D</w:t>
      </w:r>
      <w:r>
        <w:rPr>
          <w:rFonts w:ascii="Arial" w:hAnsi="Arial" w:cs="Arial"/>
        </w:rPr>
        <w:t>,</w:t>
      </w:r>
      <w:r w:rsidRPr="00522F02">
        <w:rPr>
          <w:rFonts w:ascii="Arial" w:hAnsi="Arial" w:cs="Arial"/>
        </w:rPr>
        <w:t xml:space="preserve"> McLachlan H. 2018. Comparing caseload and non-caseload midwives’ burnout levels and professional attitudes: A national, cross-sectional survey of Australian midwives working in the public maternity system. </w:t>
      </w:r>
      <w:r w:rsidRPr="00B42DFE">
        <w:rPr>
          <w:rFonts w:ascii="Arial" w:hAnsi="Arial" w:cs="Arial"/>
          <w:iCs/>
        </w:rPr>
        <w:t>Midwifery</w:t>
      </w:r>
      <w:r>
        <w:rPr>
          <w:rFonts w:ascii="Arial" w:hAnsi="Arial" w:cs="Arial"/>
          <w:iCs/>
        </w:rPr>
        <w:t xml:space="preserve">. </w:t>
      </w:r>
      <w:r w:rsidRPr="00B42DFE">
        <w:rPr>
          <w:rFonts w:ascii="Arial" w:hAnsi="Arial" w:cs="Arial"/>
          <w:iCs/>
        </w:rPr>
        <w:t>63</w:t>
      </w:r>
      <w:r>
        <w:rPr>
          <w:rFonts w:ascii="Arial" w:hAnsi="Arial" w:cs="Arial"/>
          <w:iCs/>
        </w:rPr>
        <w:t>:</w:t>
      </w:r>
      <w:r w:rsidRPr="00522F02">
        <w:rPr>
          <w:rFonts w:ascii="Arial" w:hAnsi="Arial" w:cs="Arial"/>
        </w:rPr>
        <w:t xml:space="preserve">60-67. </w:t>
      </w:r>
      <w:hyperlink r:id="rId9" w:history="1">
        <w:r w:rsidRPr="00522F02">
          <w:rPr>
            <w:rStyle w:val="Hyperlink"/>
            <w:rFonts w:ascii="Arial" w:hAnsi="Arial" w:cs="Arial"/>
          </w:rPr>
          <w:t>https://doi.org/10/1016/j.midw.2018.04.026</w:t>
        </w:r>
      </w:hyperlink>
    </w:p>
    <w:p w14:paraId="5AC9E7A7"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Dent</w:t>
      </w:r>
      <w:r>
        <w:rPr>
          <w:rFonts w:ascii="Arial" w:hAnsi="Arial" w:cs="Arial"/>
        </w:rPr>
        <w:t xml:space="preserve"> J. 2020.</w:t>
      </w:r>
      <w:r w:rsidRPr="000648E4">
        <w:rPr>
          <w:rFonts w:ascii="Arial" w:hAnsi="Arial" w:cs="Arial"/>
        </w:rPr>
        <w:t xml:space="preserve"> Shift length and working practices in UK hospital settings: an online survey of heads of midwifery</w:t>
      </w:r>
      <w:r>
        <w:rPr>
          <w:rFonts w:ascii="Arial" w:hAnsi="Arial" w:cs="Arial"/>
        </w:rPr>
        <w:t>.</w:t>
      </w:r>
      <w:r w:rsidRPr="000648E4">
        <w:rPr>
          <w:rFonts w:ascii="Arial" w:hAnsi="Arial" w:cs="Arial"/>
          <w:i/>
          <w:iCs/>
        </w:rPr>
        <w:t xml:space="preserve"> </w:t>
      </w:r>
      <w:r w:rsidRPr="000648E4">
        <w:rPr>
          <w:rFonts w:ascii="Arial" w:hAnsi="Arial" w:cs="Arial"/>
        </w:rPr>
        <w:t>Midwifery</w:t>
      </w:r>
      <w:r>
        <w:rPr>
          <w:rFonts w:ascii="Arial" w:hAnsi="Arial" w:cs="Arial"/>
        </w:rPr>
        <w:t>.</w:t>
      </w:r>
      <w:r w:rsidRPr="000648E4">
        <w:rPr>
          <w:rFonts w:ascii="Arial" w:hAnsi="Arial" w:cs="Arial"/>
        </w:rPr>
        <w:t xml:space="preserve"> 87</w:t>
      </w:r>
      <w:r>
        <w:rPr>
          <w:rFonts w:ascii="Arial" w:hAnsi="Arial" w:cs="Arial"/>
        </w:rPr>
        <w:t xml:space="preserve">: </w:t>
      </w:r>
      <w:r w:rsidRPr="000648E4">
        <w:rPr>
          <w:rFonts w:ascii="Arial" w:hAnsi="Arial" w:cs="Arial"/>
        </w:rPr>
        <w:t xml:space="preserve">102709-102709. </w:t>
      </w:r>
      <w:hyperlink r:id="rId10" w:history="1">
        <w:r w:rsidRPr="000648E4">
          <w:rPr>
            <w:rStyle w:val="Hyperlink"/>
            <w:rFonts w:ascii="Arial" w:hAnsi="Arial" w:cs="Arial"/>
          </w:rPr>
          <w:t>https://doi.org.10.1016/j.midw.2020.102709</w:t>
        </w:r>
      </w:hyperlink>
    </w:p>
    <w:p w14:paraId="0EC8C524" w14:textId="77777777" w:rsidR="004B2315" w:rsidRDefault="004B2315" w:rsidP="004B2315">
      <w:pPr>
        <w:spacing w:after="0" w:line="480" w:lineRule="auto"/>
        <w:ind w:left="567" w:hanging="567"/>
        <w:rPr>
          <w:rFonts w:ascii="Arial" w:hAnsi="Arial" w:cs="Arial"/>
        </w:rPr>
      </w:pPr>
      <w:r w:rsidRPr="000648E4">
        <w:rPr>
          <w:rFonts w:ascii="Arial" w:hAnsi="Arial" w:cs="Arial"/>
        </w:rPr>
        <w:t>Dixon</w:t>
      </w:r>
      <w:r>
        <w:rPr>
          <w:rFonts w:ascii="Arial" w:hAnsi="Arial" w:cs="Arial"/>
        </w:rPr>
        <w:t xml:space="preserve"> L</w:t>
      </w:r>
      <w:r w:rsidRPr="000648E4">
        <w:rPr>
          <w:rFonts w:ascii="Arial" w:hAnsi="Arial" w:cs="Arial"/>
        </w:rPr>
        <w:t>, Guilliland</w:t>
      </w:r>
      <w:r>
        <w:rPr>
          <w:rFonts w:ascii="Arial" w:hAnsi="Arial" w:cs="Arial"/>
        </w:rPr>
        <w:t xml:space="preserve"> K</w:t>
      </w:r>
      <w:r w:rsidRPr="000648E4">
        <w:rPr>
          <w:rFonts w:ascii="Arial" w:hAnsi="Arial" w:cs="Arial"/>
        </w:rPr>
        <w:t>, Pallant</w:t>
      </w:r>
      <w:r>
        <w:rPr>
          <w:rFonts w:ascii="Arial" w:hAnsi="Arial" w:cs="Arial"/>
        </w:rPr>
        <w:t xml:space="preserve"> J</w:t>
      </w:r>
      <w:r w:rsidRPr="000648E4">
        <w:rPr>
          <w:rFonts w:ascii="Arial" w:hAnsi="Arial" w:cs="Arial"/>
        </w:rPr>
        <w:t xml:space="preserve">, </w:t>
      </w:r>
      <w:r w:rsidRPr="00522F02">
        <w:rPr>
          <w:rFonts w:ascii="Arial" w:hAnsi="Arial" w:cs="Arial"/>
        </w:rPr>
        <w:t>Sidebotham M, Fenwick J, McAra-Couper J</w:t>
      </w:r>
      <w:r>
        <w:rPr>
          <w:rFonts w:ascii="Arial" w:hAnsi="Arial" w:cs="Arial"/>
        </w:rPr>
        <w:t xml:space="preserve">, </w:t>
      </w:r>
      <w:r w:rsidRPr="00522F02">
        <w:rPr>
          <w:rFonts w:ascii="Arial" w:hAnsi="Arial" w:cs="Arial"/>
        </w:rPr>
        <w:t>Gilkison A. 2017.</w:t>
      </w:r>
      <w:r>
        <w:rPr>
          <w:rFonts w:ascii="Arial" w:hAnsi="Arial" w:cs="Arial"/>
        </w:rPr>
        <w:t xml:space="preserve"> </w:t>
      </w:r>
      <w:r w:rsidRPr="000648E4">
        <w:rPr>
          <w:rFonts w:ascii="Arial" w:hAnsi="Arial" w:cs="Arial"/>
        </w:rPr>
        <w:t>The emotional wellbeing of New Zealand midwives: comparing responses for midwives in caseloading and shift work settings, NZ Coll. Midwives J. 53</w:t>
      </w:r>
      <w:r>
        <w:rPr>
          <w:rFonts w:ascii="Arial" w:hAnsi="Arial" w:cs="Arial"/>
        </w:rPr>
        <w:t>:</w:t>
      </w:r>
      <w:r w:rsidRPr="000648E4">
        <w:rPr>
          <w:rFonts w:ascii="Arial" w:hAnsi="Arial" w:cs="Arial"/>
        </w:rPr>
        <w:t>5–14.</w:t>
      </w:r>
    </w:p>
    <w:p w14:paraId="473FB6E4" w14:textId="77777777" w:rsidR="004B2315" w:rsidRDefault="004B2315" w:rsidP="004B2315">
      <w:pPr>
        <w:spacing w:after="0" w:line="480" w:lineRule="auto"/>
        <w:ind w:left="567" w:hanging="567"/>
        <w:rPr>
          <w:rFonts w:ascii="Arial" w:hAnsi="Arial" w:cs="Arial"/>
        </w:rPr>
      </w:pPr>
      <w:r w:rsidRPr="00522F02">
        <w:rPr>
          <w:rFonts w:ascii="Arial" w:hAnsi="Arial" w:cs="Arial"/>
        </w:rPr>
        <w:lastRenderedPageBreak/>
        <w:t xml:space="preserve">Drennan J. 2003. Cognitive interviewing: verbal data in the design and pretesting of questionnaires. </w:t>
      </w:r>
      <w:r w:rsidRPr="000648E4">
        <w:rPr>
          <w:rFonts w:ascii="Arial" w:hAnsi="Arial" w:cs="Arial"/>
        </w:rPr>
        <w:t>J Adv Nurs 42(1)</w:t>
      </w:r>
      <w:r>
        <w:rPr>
          <w:rFonts w:ascii="Arial" w:hAnsi="Arial" w:cs="Arial"/>
        </w:rPr>
        <w:t>:</w:t>
      </w:r>
      <w:r w:rsidRPr="00522F02">
        <w:rPr>
          <w:rFonts w:ascii="Arial" w:hAnsi="Arial" w:cs="Arial"/>
        </w:rPr>
        <w:t>57–63</w:t>
      </w:r>
      <w:r>
        <w:rPr>
          <w:rFonts w:ascii="Arial" w:hAnsi="Arial" w:cs="Arial"/>
        </w:rPr>
        <w:t xml:space="preserve">, </w:t>
      </w:r>
      <w:hyperlink r:id="rId11" w:history="1">
        <w:r w:rsidRPr="00107DF6">
          <w:rPr>
            <w:rStyle w:val="Hyperlink"/>
            <w:rFonts w:ascii="Arial" w:hAnsi="Arial" w:cs="Arial"/>
          </w:rPr>
          <w:t>https://doi.org/10.1046/j.1365-2648.2003.02579.x</w:t>
        </w:r>
      </w:hyperlink>
      <w:r>
        <w:rPr>
          <w:rFonts w:ascii="Arial" w:hAnsi="Arial" w:cs="Arial"/>
        </w:rPr>
        <w:t xml:space="preserve"> </w:t>
      </w:r>
    </w:p>
    <w:p w14:paraId="7258273C"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Fain</w:t>
      </w:r>
      <w:r>
        <w:rPr>
          <w:rFonts w:ascii="Arial" w:hAnsi="Arial" w:cs="Arial"/>
        </w:rPr>
        <w:t xml:space="preserve"> JA</w:t>
      </w:r>
      <w:r w:rsidRPr="000648E4">
        <w:rPr>
          <w:rFonts w:ascii="Arial" w:hAnsi="Arial" w:cs="Arial"/>
        </w:rPr>
        <w:t xml:space="preserve">. </w:t>
      </w:r>
      <w:r>
        <w:rPr>
          <w:rFonts w:ascii="Arial" w:hAnsi="Arial" w:cs="Arial"/>
        </w:rPr>
        <w:t xml:space="preserve">2013. </w:t>
      </w:r>
      <w:r w:rsidRPr="000648E4">
        <w:rPr>
          <w:rFonts w:ascii="Arial" w:hAnsi="Arial" w:cs="Arial"/>
        </w:rPr>
        <w:t>Reading, understanding, and applying nursing research. 4</w:t>
      </w:r>
      <w:r w:rsidRPr="000648E4">
        <w:rPr>
          <w:rFonts w:ascii="Arial" w:hAnsi="Arial" w:cs="Arial"/>
          <w:vertAlign w:val="superscript"/>
        </w:rPr>
        <w:t>th</w:t>
      </w:r>
      <w:r w:rsidRPr="000648E4">
        <w:rPr>
          <w:rFonts w:ascii="Arial" w:hAnsi="Arial" w:cs="Arial"/>
        </w:rPr>
        <w:t xml:space="preserve"> ed. Philadelphia: F.A. Davis Company</w:t>
      </w:r>
      <w:r>
        <w:rPr>
          <w:rFonts w:ascii="Arial" w:hAnsi="Arial" w:cs="Arial"/>
        </w:rPr>
        <w:t>.</w:t>
      </w:r>
    </w:p>
    <w:p w14:paraId="3AE623E8"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Fenwick</w:t>
      </w:r>
      <w:r>
        <w:rPr>
          <w:rFonts w:ascii="Arial" w:hAnsi="Arial" w:cs="Arial"/>
        </w:rPr>
        <w:t xml:space="preserve"> J</w:t>
      </w:r>
      <w:r w:rsidRPr="000648E4">
        <w:rPr>
          <w:rFonts w:ascii="Arial" w:hAnsi="Arial" w:cs="Arial"/>
        </w:rPr>
        <w:t>, Lubomski</w:t>
      </w:r>
      <w:r>
        <w:rPr>
          <w:rFonts w:ascii="Arial" w:hAnsi="Arial" w:cs="Arial"/>
        </w:rPr>
        <w:t xml:space="preserve"> A</w:t>
      </w:r>
      <w:r w:rsidRPr="000648E4">
        <w:rPr>
          <w:rFonts w:ascii="Arial" w:hAnsi="Arial" w:cs="Arial"/>
        </w:rPr>
        <w:t>, Creedy</w:t>
      </w:r>
      <w:r>
        <w:rPr>
          <w:rFonts w:ascii="Arial" w:hAnsi="Arial" w:cs="Arial"/>
        </w:rPr>
        <w:t xml:space="preserve"> DK</w:t>
      </w:r>
      <w:r w:rsidRPr="000648E4">
        <w:rPr>
          <w:rFonts w:ascii="Arial" w:hAnsi="Arial" w:cs="Arial"/>
        </w:rPr>
        <w:t>, Sidebotham</w:t>
      </w:r>
      <w:r>
        <w:rPr>
          <w:rFonts w:ascii="Arial" w:hAnsi="Arial" w:cs="Arial"/>
        </w:rPr>
        <w:t xml:space="preserve"> M.</w:t>
      </w:r>
      <w:r w:rsidRPr="000648E4">
        <w:rPr>
          <w:rFonts w:ascii="Arial" w:hAnsi="Arial" w:cs="Arial"/>
        </w:rPr>
        <w:t xml:space="preserve"> </w:t>
      </w:r>
      <w:r>
        <w:rPr>
          <w:rFonts w:ascii="Arial" w:hAnsi="Arial" w:cs="Arial"/>
        </w:rPr>
        <w:t xml:space="preserve">2018a. </w:t>
      </w:r>
      <w:r w:rsidRPr="000648E4">
        <w:rPr>
          <w:rFonts w:ascii="Arial" w:hAnsi="Arial" w:cs="Arial"/>
        </w:rPr>
        <w:t>Personal, professional and workplace factors that contribute to burnout in Australian midwives</w:t>
      </w:r>
      <w:r>
        <w:rPr>
          <w:rFonts w:ascii="Arial" w:hAnsi="Arial" w:cs="Arial"/>
        </w:rPr>
        <w:t>.</w:t>
      </w:r>
      <w:r w:rsidRPr="000648E4">
        <w:rPr>
          <w:rFonts w:ascii="Arial" w:hAnsi="Arial" w:cs="Arial"/>
        </w:rPr>
        <w:t xml:space="preserve"> J Adv Nurs</w:t>
      </w:r>
      <w:r>
        <w:rPr>
          <w:rFonts w:ascii="Arial" w:hAnsi="Arial" w:cs="Arial"/>
        </w:rPr>
        <w:t xml:space="preserve">. </w:t>
      </w:r>
      <w:r w:rsidRPr="000648E4">
        <w:rPr>
          <w:rFonts w:ascii="Arial" w:hAnsi="Arial" w:cs="Arial"/>
        </w:rPr>
        <w:t>74(4)</w:t>
      </w:r>
      <w:r>
        <w:rPr>
          <w:rFonts w:ascii="Arial" w:hAnsi="Arial" w:cs="Arial"/>
        </w:rPr>
        <w:t>:</w:t>
      </w:r>
      <w:r w:rsidRPr="000648E4">
        <w:rPr>
          <w:rFonts w:ascii="Arial" w:hAnsi="Arial" w:cs="Arial"/>
        </w:rPr>
        <w:t xml:space="preserve">852–863, </w:t>
      </w:r>
      <w:hyperlink r:id="rId12" w:history="1">
        <w:r w:rsidRPr="000648E4">
          <w:rPr>
            <w:rStyle w:val="Hyperlink"/>
            <w:rFonts w:ascii="Arial" w:hAnsi="Arial" w:cs="Arial"/>
          </w:rPr>
          <w:t>https://doi.org/10.1111/jan.13491</w:t>
        </w:r>
      </w:hyperlink>
    </w:p>
    <w:p w14:paraId="29FC3F8B"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Fenwick</w:t>
      </w:r>
      <w:r>
        <w:rPr>
          <w:rFonts w:ascii="Arial" w:hAnsi="Arial" w:cs="Arial"/>
        </w:rPr>
        <w:t xml:space="preserve"> J</w:t>
      </w:r>
      <w:r w:rsidRPr="000648E4">
        <w:rPr>
          <w:rFonts w:ascii="Arial" w:hAnsi="Arial" w:cs="Arial"/>
        </w:rPr>
        <w:t>, Sidebotham</w:t>
      </w:r>
      <w:r>
        <w:rPr>
          <w:rFonts w:ascii="Arial" w:hAnsi="Arial" w:cs="Arial"/>
        </w:rPr>
        <w:t xml:space="preserve"> M</w:t>
      </w:r>
      <w:r w:rsidRPr="000648E4">
        <w:rPr>
          <w:rFonts w:ascii="Arial" w:hAnsi="Arial" w:cs="Arial"/>
        </w:rPr>
        <w:t>, Gamble</w:t>
      </w:r>
      <w:r>
        <w:rPr>
          <w:rFonts w:ascii="Arial" w:hAnsi="Arial" w:cs="Arial"/>
        </w:rPr>
        <w:t xml:space="preserve"> J</w:t>
      </w:r>
      <w:r w:rsidRPr="000648E4">
        <w:rPr>
          <w:rFonts w:ascii="Arial" w:hAnsi="Arial" w:cs="Arial"/>
        </w:rPr>
        <w:t>, Creedy</w:t>
      </w:r>
      <w:r>
        <w:rPr>
          <w:rFonts w:ascii="Arial" w:hAnsi="Arial" w:cs="Arial"/>
        </w:rPr>
        <w:t xml:space="preserve"> DK. 2018b. </w:t>
      </w:r>
      <w:r w:rsidRPr="000648E4">
        <w:rPr>
          <w:rFonts w:ascii="Arial" w:hAnsi="Arial" w:cs="Arial"/>
        </w:rPr>
        <w:t>The emotional and professional wellbeing of Australian midwives: a comparison between those providing continuity of midwifery care and those not providing continuity</w:t>
      </w:r>
      <w:r>
        <w:rPr>
          <w:rFonts w:ascii="Arial" w:hAnsi="Arial" w:cs="Arial"/>
        </w:rPr>
        <w:t>.</w:t>
      </w:r>
      <w:r w:rsidRPr="000648E4">
        <w:rPr>
          <w:rFonts w:ascii="Arial" w:hAnsi="Arial" w:cs="Arial"/>
        </w:rPr>
        <w:t xml:space="preserve"> Women Birth</w:t>
      </w:r>
      <w:r>
        <w:rPr>
          <w:rFonts w:ascii="Arial" w:hAnsi="Arial" w:cs="Arial"/>
        </w:rPr>
        <w:t>.</w:t>
      </w:r>
      <w:r w:rsidRPr="000648E4">
        <w:rPr>
          <w:rFonts w:ascii="Arial" w:hAnsi="Arial" w:cs="Arial"/>
        </w:rPr>
        <w:t xml:space="preserve"> 31(1)</w:t>
      </w:r>
      <w:r>
        <w:rPr>
          <w:rFonts w:ascii="Arial" w:hAnsi="Arial" w:cs="Arial"/>
        </w:rPr>
        <w:t>:</w:t>
      </w:r>
      <w:r w:rsidRPr="000648E4">
        <w:rPr>
          <w:rFonts w:ascii="Arial" w:hAnsi="Arial" w:cs="Arial"/>
        </w:rPr>
        <w:t xml:space="preserve">38-43, </w:t>
      </w:r>
      <w:hyperlink r:id="rId13" w:history="1">
        <w:r w:rsidRPr="000648E4">
          <w:rPr>
            <w:rStyle w:val="Hyperlink"/>
            <w:rFonts w:ascii="Arial" w:hAnsi="Arial" w:cs="Arial"/>
          </w:rPr>
          <w:t>https://doi.org/10.1016/j.wombi.2017.06.013</w:t>
        </w:r>
      </w:hyperlink>
    </w:p>
    <w:p w14:paraId="4D1E7D2E"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Groves RM, Couper MP, Fowler FJ, Lepkowski</w:t>
      </w:r>
      <w:r>
        <w:rPr>
          <w:rFonts w:ascii="Arial" w:hAnsi="Arial" w:cs="Arial"/>
        </w:rPr>
        <w:t xml:space="preserve"> </w:t>
      </w:r>
      <w:r w:rsidRPr="00522F02">
        <w:rPr>
          <w:rFonts w:ascii="Arial" w:hAnsi="Arial" w:cs="Arial"/>
        </w:rPr>
        <w:t>JM, Singer E</w:t>
      </w:r>
      <w:r>
        <w:rPr>
          <w:rFonts w:ascii="Arial" w:hAnsi="Arial" w:cs="Arial"/>
        </w:rPr>
        <w:t>,</w:t>
      </w:r>
      <w:r w:rsidRPr="00522F02">
        <w:rPr>
          <w:rFonts w:ascii="Arial" w:hAnsi="Arial" w:cs="Arial"/>
        </w:rPr>
        <w:t xml:space="preserve"> Tourangeau R. 2011. </w:t>
      </w:r>
      <w:r w:rsidRPr="008C1B9B">
        <w:rPr>
          <w:rFonts w:ascii="Arial" w:hAnsi="Arial" w:cs="Arial"/>
        </w:rPr>
        <w:t>Survey methodology</w:t>
      </w:r>
      <w:r w:rsidRPr="00522F02">
        <w:rPr>
          <w:rFonts w:ascii="Arial" w:hAnsi="Arial" w:cs="Arial"/>
        </w:rPr>
        <w:t xml:space="preserve"> (2</w:t>
      </w:r>
      <w:r w:rsidRPr="00522F02">
        <w:rPr>
          <w:rFonts w:ascii="Arial" w:hAnsi="Arial" w:cs="Arial"/>
          <w:vertAlign w:val="superscript"/>
        </w:rPr>
        <w:t>nd</w:t>
      </w:r>
      <w:r w:rsidRPr="00522F02">
        <w:rPr>
          <w:rFonts w:ascii="Arial" w:hAnsi="Arial" w:cs="Arial"/>
        </w:rPr>
        <w:t xml:space="preserve"> ed.)</w:t>
      </w:r>
      <w:r>
        <w:rPr>
          <w:rFonts w:ascii="Arial" w:hAnsi="Arial" w:cs="Arial"/>
        </w:rPr>
        <w:t xml:space="preserve">. Hoboken: </w:t>
      </w:r>
      <w:r w:rsidRPr="00522F02">
        <w:rPr>
          <w:rFonts w:ascii="Arial" w:hAnsi="Arial" w:cs="Arial"/>
        </w:rPr>
        <w:t>John Wiley &amp; Sons.</w:t>
      </w:r>
    </w:p>
    <w:p w14:paraId="25B524B4" w14:textId="77777777" w:rsidR="004B2315" w:rsidRPr="00522F02" w:rsidRDefault="004B2315" w:rsidP="004B2315">
      <w:pPr>
        <w:pStyle w:val="ng-binding"/>
        <w:spacing w:before="0" w:beforeAutospacing="0" w:after="0" w:afterAutospacing="0" w:line="480" w:lineRule="auto"/>
        <w:ind w:left="567" w:hanging="567"/>
        <w:rPr>
          <w:rFonts w:ascii="Arial" w:hAnsi="Arial" w:cs="Arial"/>
          <w:color w:val="333333"/>
          <w:sz w:val="22"/>
          <w:szCs w:val="22"/>
        </w:rPr>
      </w:pPr>
      <w:r w:rsidRPr="00522F02">
        <w:rPr>
          <w:rFonts w:ascii="Arial" w:hAnsi="Arial" w:cs="Arial"/>
          <w:sz w:val="22"/>
          <w:szCs w:val="22"/>
        </w:rPr>
        <w:t>Harvie K, Sidebotham M</w:t>
      </w:r>
      <w:r>
        <w:rPr>
          <w:rFonts w:ascii="Arial" w:hAnsi="Arial" w:cs="Arial"/>
          <w:sz w:val="22"/>
          <w:szCs w:val="22"/>
        </w:rPr>
        <w:t xml:space="preserve">, </w:t>
      </w:r>
      <w:r w:rsidRPr="00522F02">
        <w:rPr>
          <w:rFonts w:ascii="Arial" w:hAnsi="Arial" w:cs="Arial"/>
          <w:sz w:val="22"/>
          <w:szCs w:val="22"/>
        </w:rPr>
        <w:t>Fenwick J. 2019. Australian midwives’ intentions to leave the profession and the reasons why.</w:t>
      </w:r>
      <w:r w:rsidRPr="00522F02">
        <w:rPr>
          <w:rFonts w:ascii="Arial" w:hAnsi="Arial" w:cs="Arial"/>
          <w:i/>
          <w:iCs/>
          <w:sz w:val="22"/>
          <w:szCs w:val="22"/>
        </w:rPr>
        <w:t> </w:t>
      </w:r>
      <w:r w:rsidRPr="00070727">
        <w:rPr>
          <w:rFonts w:ascii="Arial" w:hAnsi="Arial" w:cs="Arial"/>
          <w:sz w:val="22"/>
          <w:szCs w:val="22"/>
        </w:rPr>
        <w:t>Women and Birth</w:t>
      </w:r>
      <w:r>
        <w:rPr>
          <w:rFonts w:ascii="Arial" w:hAnsi="Arial" w:cs="Arial"/>
          <w:sz w:val="22"/>
          <w:szCs w:val="22"/>
        </w:rPr>
        <w:t>.</w:t>
      </w:r>
      <w:r w:rsidRPr="00070727">
        <w:rPr>
          <w:rFonts w:ascii="Arial" w:hAnsi="Arial" w:cs="Arial"/>
          <w:sz w:val="22"/>
          <w:szCs w:val="22"/>
        </w:rPr>
        <w:t> 32(</w:t>
      </w:r>
      <w:r w:rsidRPr="00522F02">
        <w:rPr>
          <w:rFonts w:ascii="Arial" w:hAnsi="Arial" w:cs="Arial"/>
          <w:sz w:val="22"/>
          <w:szCs w:val="22"/>
        </w:rPr>
        <w:t>6)</w:t>
      </w:r>
      <w:r>
        <w:rPr>
          <w:rFonts w:ascii="Arial" w:hAnsi="Arial" w:cs="Arial"/>
          <w:sz w:val="22"/>
          <w:szCs w:val="22"/>
        </w:rPr>
        <w:t>:</w:t>
      </w:r>
      <w:r w:rsidRPr="00522F02">
        <w:rPr>
          <w:rFonts w:ascii="Arial" w:hAnsi="Arial" w:cs="Arial"/>
          <w:sz w:val="22"/>
          <w:szCs w:val="22"/>
        </w:rPr>
        <w:t>e584-</w:t>
      </w:r>
      <w:r>
        <w:rPr>
          <w:rFonts w:ascii="Arial" w:hAnsi="Arial" w:cs="Arial"/>
          <w:sz w:val="22"/>
          <w:szCs w:val="22"/>
        </w:rPr>
        <w:t xml:space="preserve">e593, </w:t>
      </w:r>
      <w:hyperlink r:id="rId14" w:tgtFrame="_blank" w:history="1">
        <w:r w:rsidRPr="00522F02">
          <w:rPr>
            <w:rStyle w:val="Hyperlink"/>
            <w:rFonts w:ascii="Arial" w:hAnsi="Arial" w:cs="Arial"/>
            <w:color w:val="0066CC"/>
            <w:sz w:val="22"/>
            <w:szCs w:val="22"/>
          </w:rPr>
          <w:t>https://doi.org/10.1016/j.wombi.2019.01.001</w:t>
        </w:r>
      </w:hyperlink>
    </w:p>
    <w:p w14:paraId="314DE2CF" w14:textId="77777777" w:rsidR="004B2315" w:rsidRDefault="004B2315" w:rsidP="004B2315">
      <w:pPr>
        <w:spacing w:after="0" w:line="480" w:lineRule="auto"/>
        <w:ind w:left="567" w:hanging="567"/>
        <w:rPr>
          <w:rStyle w:val="Hyperlink"/>
          <w:rFonts w:ascii="Arial" w:hAnsi="Arial" w:cs="Arial"/>
        </w:rPr>
      </w:pPr>
      <w:r w:rsidRPr="000648E4">
        <w:rPr>
          <w:rFonts w:ascii="Arial" w:hAnsi="Arial" w:cs="Arial"/>
        </w:rPr>
        <w:t>Henriksen</w:t>
      </w:r>
      <w:r>
        <w:rPr>
          <w:rFonts w:ascii="Arial" w:hAnsi="Arial" w:cs="Arial"/>
        </w:rPr>
        <w:t xml:space="preserve"> L, </w:t>
      </w:r>
      <w:r w:rsidRPr="000648E4">
        <w:rPr>
          <w:rFonts w:ascii="Arial" w:hAnsi="Arial" w:cs="Arial"/>
        </w:rPr>
        <w:t>Lukasse</w:t>
      </w:r>
      <w:r>
        <w:rPr>
          <w:rFonts w:ascii="Arial" w:hAnsi="Arial" w:cs="Arial"/>
        </w:rPr>
        <w:t xml:space="preserve"> M. 2016. </w:t>
      </w:r>
      <w:r w:rsidRPr="000648E4">
        <w:rPr>
          <w:rFonts w:ascii="Arial" w:hAnsi="Arial" w:cs="Arial"/>
        </w:rPr>
        <w:t>Burnout among Norwegian midwives and the contribution of personal and work-related factors: a cross-sectional study</w:t>
      </w:r>
      <w:r>
        <w:rPr>
          <w:rFonts w:ascii="Arial" w:hAnsi="Arial" w:cs="Arial"/>
        </w:rPr>
        <w:t>.</w:t>
      </w:r>
      <w:r w:rsidRPr="000648E4">
        <w:rPr>
          <w:rFonts w:ascii="Arial" w:hAnsi="Arial" w:cs="Arial"/>
        </w:rPr>
        <w:t xml:space="preserve"> Sex. Reprod. Healthc. 9</w:t>
      </w:r>
      <w:r>
        <w:rPr>
          <w:rFonts w:ascii="Arial" w:hAnsi="Arial" w:cs="Arial"/>
        </w:rPr>
        <w:t>:</w:t>
      </w:r>
      <w:r w:rsidRPr="000648E4">
        <w:rPr>
          <w:rFonts w:ascii="Arial" w:hAnsi="Arial" w:cs="Arial"/>
        </w:rPr>
        <w:t xml:space="preserve">42–47, </w:t>
      </w:r>
      <w:hyperlink r:id="rId15" w:history="1">
        <w:r w:rsidRPr="000648E4">
          <w:rPr>
            <w:rStyle w:val="Hyperlink"/>
            <w:rFonts w:ascii="Arial" w:hAnsi="Arial" w:cs="Arial"/>
          </w:rPr>
          <w:t>https://doi.org/10.1016/j.srhc.2016.08.001</w:t>
        </w:r>
      </w:hyperlink>
    </w:p>
    <w:p w14:paraId="1402FBBD"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Hildingsson</w:t>
      </w:r>
      <w:r>
        <w:rPr>
          <w:rFonts w:ascii="Arial" w:hAnsi="Arial" w:cs="Arial"/>
        </w:rPr>
        <w:t xml:space="preserve"> I</w:t>
      </w:r>
      <w:r w:rsidRPr="000648E4">
        <w:rPr>
          <w:rFonts w:ascii="Arial" w:hAnsi="Arial" w:cs="Arial"/>
        </w:rPr>
        <w:t>, Westlund</w:t>
      </w:r>
      <w:r>
        <w:rPr>
          <w:rFonts w:ascii="Arial" w:hAnsi="Arial" w:cs="Arial"/>
        </w:rPr>
        <w:t xml:space="preserve"> K</w:t>
      </w:r>
      <w:r w:rsidRPr="000648E4">
        <w:rPr>
          <w:rFonts w:ascii="Arial" w:hAnsi="Arial" w:cs="Arial"/>
        </w:rPr>
        <w:t>, Wiklund</w:t>
      </w:r>
      <w:r>
        <w:rPr>
          <w:rFonts w:ascii="Arial" w:hAnsi="Arial" w:cs="Arial"/>
        </w:rPr>
        <w:t xml:space="preserve"> I.</w:t>
      </w:r>
      <w:r w:rsidRPr="000648E4">
        <w:rPr>
          <w:rFonts w:ascii="Arial" w:hAnsi="Arial" w:cs="Arial"/>
        </w:rPr>
        <w:t xml:space="preserve"> </w:t>
      </w:r>
      <w:r>
        <w:rPr>
          <w:rFonts w:ascii="Arial" w:hAnsi="Arial" w:cs="Arial"/>
        </w:rPr>
        <w:t xml:space="preserve">2013. </w:t>
      </w:r>
      <w:r w:rsidRPr="000648E4">
        <w:rPr>
          <w:rFonts w:ascii="Arial" w:hAnsi="Arial" w:cs="Arial"/>
        </w:rPr>
        <w:t>Burnout in Swedish midwives</w:t>
      </w:r>
      <w:r>
        <w:rPr>
          <w:rFonts w:ascii="Arial" w:hAnsi="Arial" w:cs="Arial"/>
        </w:rPr>
        <w:t>.</w:t>
      </w:r>
      <w:r w:rsidRPr="000648E4">
        <w:rPr>
          <w:rFonts w:ascii="Arial" w:hAnsi="Arial" w:cs="Arial"/>
        </w:rPr>
        <w:t xml:space="preserve"> Sex. Reprod. Healthc. 4(3)</w:t>
      </w:r>
      <w:r>
        <w:rPr>
          <w:rFonts w:ascii="Arial" w:hAnsi="Arial" w:cs="Arial"/>
        </w:rPr>
        <w:t>:</w:t>
      </w:r>
      <w:r w:rsidRPr="000648E4">
        <w:rPr>
          <w:rFonts w:ascii="Arial" w:hAnsi="Arial" w:cs="Arial"/>
        </w:rPr>
        <w:t xml:space="preserve">87–91, </w:t>
      </w:r>
      <w:hyperlink r:id="rId16" w:history="1">
        <w:r w:rsidRPr="000648E4">
          <w:rPr>
            <w:rStyle w:val="Hyperlink"/>
            <w:rFonts w:ascii="Arial" w:hAnsi="Arial" w:cs="Arial"/>
          </w:rPr>
          <w:t>https://doi.org/10.1016/j.srhc.2013.07.001</w:t>
        </w:r>
      </w:hyperlink>
      <w:r w:rsidRPr="000648E4">
        <w:rPr>
          <w:rFonts w:ascii="Arial" w:hAnsi="Arial" w:cs="Arial"/>
        </w:rPr>
        <w:t xml:space="preserve"> </w:t>
      </w:r>
    </w:p>
    <w:p w14:paraId="518041A6" w14:textId="77777777" w:rsidR="004B2315" w:rsidRDefault="004B2315" w:rsidP="004B2315">
      <w:pPr>
        <w:spacing w:after="0" w:line="480" w:lineRule="auto"/>
        <w:ind w:left="567" w:hanging="567"/>
        <w:rPr>
          <w:rFonts w:ascii="Arial" w:hAnsi="Arial" w:cs="Arial"/>
        </w:rPr>
      </w:pPr>
      <w:r>
        <w:rPr>
          <w:rFonts w:ascii="Arial" w:hAnsi="Arial" w:cs="Arial"/>
        </w:rPr>
        <w:t>Hofmeyer A, Sheingold BH, Taylor R. 2015. Do you understand what I mean? How cognitive interviewing can strengthen valid, reliable study instruments and dissemination products. Int. Educ. Res. 11(40):261-267.</w:t>
      </w:r>
    </w:p>
    <w:p w14:paraId="40635BCA" w14:textId="77777777" w:rsidR="004B2315" w:rsidRDefault="004B2315" w:rsidP="004B2315">
      <w:pPr>
        <w:shd w:val="clear" w:color="auto" w:fill="FFFFFF"/>
        <w:spacing w:after="0" w:line="480" w:lineRule="auto"/>
        <w:ind w:left="567" w:hanging="567"/>
        <w:rPr>
          <w:rFonts w:ascii="Arial" w:hAnsi="Arial" w:cs="Arial"/>
        </w:rPr>
      </w:pPr>
      <w:r w:rsidRPr="00522F02">
        <w:rPr>
          <w:rFonts w:ascii="Arial" w:hAnsi="Arial" w:cs="Arial"/>
        </w:rPr>
        <w:t>Hunter B, Fenwick J, Sidebotham M</w:t>
      </w:r>
      <w:r>
        <w:rPr>
          <w:rFonts w:ascii="Arial" w:hAnsi="Arial" w:cs="Arial"/>
        </w:rPr>
        <w:t xml:space="preserve">, </w:t>
      </w:r>
      <w:r w:rsidRPr="00522F02">
        <w:rPr>
          <w:rFonts w:ascii="Arial" w:hAnsi="Arial" w:cs="Arial"/>
        </w:rPr>
        <w:t xml:space="preserve">Henley, J. 2019. Midwives in the United Kingdom: levels of burnout, depression, anxiety and stress and associated predictors. </w:t>
      </w:r>
      <w:r w:rsidRPr="00D37C74">
        <w:rPr>
          <w:rFonts w:ascii="Arial" w:hAnsi="Arial" w:cs="Arial"/>
        </w:rPr>
        <w:t>Midwifery</w:t>
      </w:r>
      <w:r>
        <w:rPr>
          <w:rFonts w:ascii="Arial" w:hAnsi="Arial" w:cs="Arial"/>
        </w:rPr>
        <w:t>.</w:t>
      </w:r>
      <w:r w:rsidRPr="00D37C74">
        <w:rPr>
          <w:rFonts w:ascii="Arial" w:hAnsi="Arial" w:cs="Arial"/>
        </w:rPr>
        <w:t xml:space="preserve"> 79</w:t>
      </w:r>
      <w:r>
        <w:rPr>
          <w:rFonts w:ascii="Arial" w:hAnsi="Arial" w:cs="Arial"/>
        </w:rPr>
        <w:t>:</w:t>
      </w:r>
      <w:r w:rsidRPr="00522F02">
        <w:rPr>
          <w:rFonts w:ascii="Arial" w:hAnsi="Arial" w:cs="Arial"/>
        </w:rPr>
        <w:t xml:space="preserve">102526. </w:t>
      </w:r>
      <w:hyperlink r:id="rId17" w:history="1">
        <w:r w:rsidRPr="00522F02">
          <w:rPr>
            <w:rStyle w:val="Hyperlink"/>
            <w:rFonts w:ascii="Arial" w:hAnsi="Arial" w:cs="Arial"/>
          </w:rPr>
          <w:t>https://doi.org/10.1016/j.midw.2019.08.008</w:t>
        </w:r>
      </w:hyperlink>
      <w:r w:rsidRPr="00522F02">
        <w:rPr>
          <w:rFonts w:ascii="Arial" w:hAnsi="Arial" w:cs="Arial"/>
        </w:rPr>
        <w:t xml:space="preserve"> </w:t>
      </w:r>
    </w:p>
    <w:p w14:paraId="3EC53018" w14:textId="77777777" w:rsidR="004B2315" w:rsidRPr="00522F02" w:rsidRDefault="004B2315" w:rsidP="004B2315">
      <w:pPr>
        <w:spacing w:after="0" w:line="480" w:lineRule="auto"/>
        <w:ind w:left="567" w:hanging="567"/>
        <w:rPr>
          <w:rFonts w:ascii="Arial" w:hAnsi="Arial" w:cs="Arial"/>
          <w:noProof/>
        </w:rPr>
      </w:pPr>
      <w:r w:rsidRPr="00522F02">
        <w:rPr>
          <w:rFonts w:ascii="Arial" w:hAnsi="Arial" w:cs="Arial"/>
          <w:noProof/>
        </w:rPr>
        <w:lastRenderedPageBreak/>
        <w:t>Kalu FA, Larkin</w:t>
      </w:r>
      <w:r>
        <w:rPr>
          <w:rFonts w:ascii="Arial" w:hAnsi="Arial" w:cs="Arial"/>
          <w:noProof/>
        </w:rPr>
        <w:t xml:space="preserve"> </w:t>
      </w:r>
      <w:r w:rsidRPr="00522F02">
        <w:rPr>
          <w:rFonts w:ascii="Arial" w:hAnsi="Arial" w:cs="Arial"/>
          <w:noProof/>
        </w:rPr>
        <w:t>P</w:t>
      </w:r>
      <w:r>
        <w:rPr>
          <w:rFonts w:ascii="Arial" w:hAnsi="Arial" w:cs="Arial"/>
          <w:noProof/>
        </w:rPr>
        <w:t>,</w:t>
      </w:r>
      <w:r w:rsidRPr="00522F02">
        <w:rPr>
          <w:rFonts w:ascii="Arial" w:hAnsi="Arial" w:cs="Arial"/>
          <w:noProof/>
        </w:rPr>
        <w:t xml:space="preserve"> Coughlan B. 2020. Development, validation and reliability testing of “Perinatal Bereavement Care Confidence Scale (PBCCS)”. </w:t>
      </w:r>
      <w:r w:rsidRPr="00E80044">
        <w:rPr>
          <w:rFonts w:ascii="Arial" w:hAnsi="Arial" w:cs="Arial"/>
        </w:rPr>
        <w:t>Women and Birth</w:t>
      </w:r>
      <w:r w:rsidRPr="00E80044">
        <w:rPr>
          <w:rFonts w:ascii="Arial" w:hAnsi="Arial" w:cs="Arial"/>
          <w:noProof/>
        </w:rPr>
        <w:t>, 33</w:t>
      </w:r>
      <w:r w:rsidRPr="00522F02">
        <w:rPr>
          <w:rFonts w:ascii="Arial" w:hAnsi="Arial" w:cs="Arial"/>
          <w:noProof/>
        </w:rPr>
        <w:t>(4)</w:t>
      </w:r>
      <w:r>
        <w:rPr>
          <w:rFonts w:ascii="Arial" w:hAnsi="Arial" w:cs="Arial"/>
          <w:noProof/>
        </w:rPr>
        <w:t>:</w:t>
      </w:r>
      <w:r w:rsidRPr="00522F02">
        <w:rPr>
          <w:rFonts w:ascii="Arial" w:hAnsi="Arial" w:cs="Arial"/>
          <w:noProof/>
        </w:rPr>
        <w:t>e311-e319</w:t>
      </w:r>
      <w:r>
        <w:rPr>
          <w:rFonts w:ascii="Arial" w:hAnsi="Arial" w:cs="Arial"/>
          <w:noProof/>
        </w:rPr>
        <w:t>,</w:t>
      </w:r>
      <w:r w:rsidRPr="00522F02">
        <w:rPr>
          <w:rFonts w:ascii="Arial" w:hAnsi="Arial" w:cs="Arial"/>
          <w:noProof/>
        </w:rPr>
        <w:t xml:space="preserve"> </w:t>
      </w:r>
      <w:hyperlink r:id="rId18" w:history="1">
        <w:r w:rsidRPr="00107DF6">
          <w:rPr>
            <w:rStyle w:val="Hyperlink"/>
            <w:rFonts w:ascii="Arial" w:hAnsi="Arial" w:cs="Arial"/>
            <w:noProof/>
          </w:rPr>
          <w:t>https://doi.org/10.1016/j.wombi.2019.07.001</w:t>
        </w:r>
      </w:hyperlink>
    </w:p>
    <w:p w14:paraId="2DD2EF26"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Kristensen</w:t>
      </w:r>
      <w:r>
        <w:rPr>
          <w:rFonts w:ascii="Arial" w:hAnsi="Arial" w:cs="Arial"/>
        </w:rPr>
        <w:t xml:space="preserve"> TS</w:t>
      </w:r>
      <w:r w:rsidRPr="000648E4">
        <w:rPr>
          <w:rFonts w:ascii="Arial" w:hAnsi="Arial" w:cs="Arial"/>
        </w:rPr>
        <w:t>, Borritz</w:t>
      </w:r>
      <w:r>
        <w:rPr>
          <w:rFonts w:ascii="Arial" w:hAnsi="Arial" w:cs="Arial"/>
        </w:rPr>
        <w:t xml:space="preserve"> M</w:t>
      </w:r>
      <w:r w:rsidRPr="000648E4">
        <w:rPr>
          <w:rFonts w:ascii="Arial" w:hAnsi="Arial" w:cs="Arial"/>
        </w:rPr>
        <w:t>, Villadsen</w:t>
      </w:r>
      <w:r>
        <w:rPr>
          <w:rFonts w:ascii="Arial" w:hAnsi="Arial" w:cs="Arial"/>
        </w:rPr>
        <w:t xml:space="preserve"> E</w:t>
      </w:r>
      <w:r w:rsidRPr="000648E4">
        <w:rPr>
          <w:rFonts w:ascii="Arial" w:hAnsi="Arial" w:cs="Arial"/>
        </w:rPr>
        <w:t>, Christensen</w:t>
      </w:r>
      <w:r>
        <w:rPr>
          <w:rFonts w:ascii="Arial" w:hAnsi="Arial" w:cs="Arial"/>
        </w:rPr>
        <w:t xml:space="preserve"> KB. 2005.</w:t>
      </w:r>
      <w:r w:rsidRPr="000648E4">
        <w:rPr>
          <w:rFonts w:ascii="Arial" w:hAnsi="Arial" w:cs="Arial"/>
        </w:rPr>
        <w:t xml:space="preserve"> The Copenhagen Burnout Inventory: a new tool for the assessment of burnout</w:t>
      </w:r>
      <w:r>
        <w:rPr>
          <w:rFonts w:ascii="Arial" w:hAnsi="Arial" w:cs="Arial"/>
        </w:rPr>
        <w:t>.</w:t>
      </w:r>
      <w:r w:rsidRPr="000648E4">
        <w:rPr>
          <w:rFonts w:ascii="Arial" w:hAnsi="Arial" w:cs="Arial"/>
        </w:rPr>
        <w:t xml:space="preserve"> Work Stress</w:t>
      </w:r>
      <w:r>
        <w:rPr>
          <w:rFonts w:ascii="Arial" w:hAnsi="Arial" w:cs="Arial"/>
        </w:rPr>
        <w:t>.</w:t>
      </w:r>
      <w:r w:rsidRPr="000648E4">
        <w:rPr>
          <w:rFonts w:ascii="Arial" w:hAnsi="Arial" w:cs="Arial"/>
        </w:rPr>
        <w:t xml:space="preserve"> 19(3)</w:t>
      </w:r>
      <w:r>
        <w:rPr>
          <w:rFonts w:ascii="Arial" w:hAnsi="Arial" w:cs="Arial"/>
        </w:rPr>
        <w:t>:</w:t>
      </w:r>
      <w:r w:rsidRPr="000648E4">
        <w:rPr>
          <w:rFonts w:ascii="Arial" w:hAnsi="Arial" w:cs="Arial"/>
        </w:rPr>
        <w:t xml:space="preserve">192–207, </w:t>
      </w:r>
      <w:hyperlink r:id="rId19" w:history="1">
        <w:r w:rsidRPr="000648E4">
          <w:rPr>
            <w:rStyle w:val="Hyperlink"/>
            <w:rFonts w:ascii="Arial" w:hAnsi="Arial" w:cs="Arial"/>
          </w:rPr>
          <w:t>https://doi.org/10.1080/02678370500297720</w:t>
        </w:r>
      </w:hyperlink>
    </w:p>
    <w:p w14:paraId="102D43E6"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Martin L, Hutton E</w:t>
      </w:r>
      <w:r>
        <w:rPr>
          <w:rFonts w:ascii="Arial" w:hAnsi="Arial" w:cs="Arial"/>
        </w:rPr>
        <w:t>,</w:t>
      </w:r>
      <w:r w:rsidRPr="00522F02">
        <w:rPr>
          <w:rFonts w:ascii="Arial" w:hAnsi="Arial" w:cs="Arial"/>
        </w:rPr>
        <w:t xml:space="preserve"> Spelten ER, Gitsels-van der Wal JT</w:t>
      </w:r>
      <w:r>
        <w:rPr>
          <w:rFonts w:ascii="Arial" w:hAnsi="Arial" w:cs="Arial"/>
        </w:rPr>
        <w:t xml:space="preserve">, </w:t>
      </w:r>
      <w:r w:rsidRPr="00522F02">
        <w:rPr>
          <w:rFonts w:ascii="Arial" w:hAnsi="Arial" w:cs="Arial"/>
        </w:rPr>
        <w:t xml:space="preserve">van Dulmen S. 2014. Midwives’ views on appropriate antenatal counselling for congenital anomaly tests: do they match clients’ preferences? </w:t>
      </w:r>
      <w:r w:rsidRPr="00E80044">
        <w:rPr>
          <w:rFonts w:ascii="Arial" w:hAnsi="Arial" w:cs="Arial"/>
        </w:rPr>
        <w:t>Midwifery</w:t>
      </w:r>
      <w:r>
        <w:rPr>
          <w:rFonts w:ascii="Arial" w:hAnsi="Arial" w:cs="Arial"/>
        </w:rPr>
        <w:t xml:space="preserve">. </w:t>
      </w:r>
      <w:r w:rsidRPr="00E80044">
        <w:rPr>
          <w:rFonts w:ascii="Arial" w:hAnsi="Arial" w:cs="Arial"/>
        </w:rPr>
        <w:t>30</w:t>
      </w:r>
      <w:r>
        <w:rPr>
          <w:rFonts w:ascii="Arial" w:hAnsi="Arial" w:cs="Arial"/>
        </w:rPr>
        <w:t xml:space="preserve">: </w:t>
      </w:r>
      <w:r w:rsidRPr="00522F02">
        <w:rPr>
          <w:rFonts w:ascii="Arial" w:hAnsi="Arial" w:cs="Arial"/>
        </w:rPr>
        <w:t>600-609</w:t>
      </w:r>
      <w:r>
        <w:rPr>
          <w:rFonts w:ascii="Arial" w:hAnsi="Arial" w:cs="Arial"/>
        </w:rPr>
        <w:t xml:space="preserve">, </w:t>
      </w:r>
      <w:hyperlink r:id="rId20" w:history="1">
        <w:r w:rsidRPr="00C15344">
          <w:rPr>
            <w:rStyle w:val="Hyperlink"/>
            <w:rFonts w:ascii="Arial" w:hAnsi="Arial" w:cs="Arial"/>
          </w:rPr>
          <w:t>https://dx.doi.org/10.1016/j.midw.2013.08.012</w:t>
        </w:r>
      </w:hyperlink>
      <w:r w:rsidRPr="00522F02">
        <w:rPr>
          <w:rFonts w:ascii="Arial" w:hAnsi="Arial" w:cs="Arial"/>
        </w:rPr>
        <w:t xml:space="preserve"> </w:t>
      </w:r>
    </w:p>
    <w:p w14:paraId="33927FC9" w14:textId="77777777" w:rsidR="004B2315" w:rsidRDefault="004B2315" w:rsidP="004B2315">
      <w:pPr>
        <w:spacing w:after="0" w:line="480" w:lineRule="auto"/>
        <w:ind w:left="567" w:hanging="567"/>
        <w:rPr>
          <w:rStyle w:val="Hyperlink"/>
          <w:rFonts w:ascii="Arial" w:hAnsi="Arial" w:cs="Arial"/>
        </w:rPr>
      </w:pPr>
      <w:r w:rsidRPr="000648E4">
        <w:rPr>
          <w:rFonts w:ascii="Arial" w:hAnsi="Arial" w:cs="Arial"/>
        </w:rPr>
        <w:t>Newton</w:t>
      </w:r>
      <w:r>
        <w:rPr>
          <w:rFonts w:ascii="Arial" w:hAnsi="Arial" w:cs="Arial"/>
        </w:rPr>
        <w:t xml:space="preserve"> MS</w:t>
      </w:r>
      <w:r w:rsidRPr="000648E4">
        <w:rPr>
          <w:rFonts w:ascii="Arial" w:hAnsi="Arial" w:cs="Arial"/>
        </w:rPr>
        <w:t>, McLachlan</w:t>
      </w:r>
      <w:r>
        <w:rPr>
          <w:rFonts w:ascii="Arial" w:hAnsi="Arial" w:cs="Arial"/>
        </w:rPr>
        <w:t xml:space="preserve"> HL</w:t>
      </w:r>
      <w:r w:rsidRPr="000648E4">
        <w:rPr>
          <w:rFonts w:ascii="Arial" w:hAnsi="Arial" w:cs="Arial"/>
        </w:rPr>
        <w:t>, Willis</w:t>
      </w:r>
      <w:r>
        <w:rPr>
          <w:rFonts w:ascii="Arial" w:hAnsi="Arial" w:cs="Arial"/>
        </w:rPr>
        <w:t xml:space="preserve"> KF</w:t>
      </w:r>
      <w:r w:rsidRPr="000648E4">
        <w:rPr>
          <w:rFonts w:ascii="Arial" w:hAnsi="Arial" w:cs="Arial"/>
        </w:rPr>
        <w:t>, Forster</w:t>
      </w:r>
      <w:r>
        <w:rPr>
          <w:rFonts w:ascii="Arial" w:hAnsi="Arial" w:cs="Arial"/>
        </w:rPr>
        <w:t xml:space="preserve"> DA.</w:t>
      </w:r>
      <w:r w:rsidRPr="000648E4">
        <w:rPr>
          <w:rFonts w:ascii="Arial" w:hAnsi="Arial" w:cs="Arial"/>
        </w:rPr>
        <w:t xml:space="preserve"> </w:t>
      </w:r>
      <w:r>
        <w:rPr>
          <w:rFonts w:ascii="Arial" w:hAnsi="Arial" w:cs="Arial"/>
        </w:rPr>
        <w:t xml:space="preserve">2014. </w:t>
      </w:r>
      <w:r w:rsidRPr="000648E4">
        <w:rPr>
          <w:rFonts w:ascii="Arial" w:hAnsi="Arial" w:cs="Arial"/>
        </w:rPr>
        <w:t>Comparing satisfaction and burnout between caseload and standard care midwives: findings from two cross-sectional surveys conducted in Victoria, Australia, BMC Pregnancy Childbirth</w:t>
      </w:r>
      <w:r>
        <w:rPr>
          <w:rFonts w:ascii="Arial" w:hAnsi="Arial" w:cs="Arial"/>
        </w:rPr>
        <w:t>.</w:t>
      </w:r>
      <w:r w:rsidRPr="000648E4">
        <w:rPr>
          <w:rFonts w:ascii="Arial" w:hAnsi="Arial" w:cs="Arial"/>
        </w:rPr>
        <w:t xml:space="preserve"> 14</w:t>
      </w:r>
      <w:r>
        <w:rPr>
          <w:rFonts w:ascii="Arial" w:hAnsi="Arial" w:cs="Arial"/>
        </w:rPr>
        <w:t>:</w:t>
      </w:r>
      <w:r w:rsidRPr="000648E4">
        <w:rPr>
          <w:rFonts w:ascii="Arial" w:hAnsi="Arial" w:cs="Arial"/>
        </w:rPr>
        <w:t xml:space="preserve">426, </w:t>
      </w:r>
      <w:hyperlink r:id="rId21" w:history="1">
        <w:r w:rsidRPr="000648E4">
          <w:rPr>
            <w:rStyle w:val="Hyperlink"/>
            <w:rFonts w:ascii="Arial" w:hAnsi="Arial" w:cs="Arial"/>
          </w:rPr>
          <w:t>https://doi.org/10.1186/s12884-014-0426-7</w:t>
        </w:r>
      </w:hyperlink>
    </w:p>
    <w:p w14:paraId="163D0276" w14:textId="77777777" w:rsidR="004B2315" w:rsidRPr="000648E4" w:rsidRDefault="004B2315" w:rsidP="004B2315">
      <w:pPr>
        <w:spacing w:after="0" w:line="480" w:lineRule="auto"/>
        <w:ind w:left="567" w:hanging="567"/>
        <w:rPr>
          <w:rFonts w:ascii="Arial" w:hAnsi="Arial" w:cs="Arial"/>
        </w:rPr>
      </w:pPr>
      <w:r w:rsidRPr="000648E4">
        <w:rPr>
          <w:rFonts w:ascii="Arial" w:hAnsi="Arial" w:cs="Arial"/>
        </w:rPr>
        <w:t>National Institute for Health and Care Excellence (GB)</w:t>
      </w:r>
      <w:r>
        <w:rPr>
          <w:rFonts w:ascii="Arial" w:hAnsi="Arial" w:cs="Arial"/>
        </w:rPr>
        <w:t>. 2015.</w:t>
      </w:r>
      <w:r w:rsidRPr="000648E4">
        <w:rPr>
          <w:rFonts w:ascii="Arial" w:hAnsi="Arial" w:cs="Arial"/>
        </w:rPr>
        <w:t xml:space="preserve"> Safe midwifery staffing for maternity settings</w:t>
      </w:r>
      <w:r>
        <w:rPr>
          <w:rFonts w:ascii="Arial" w:hAnsi="Arial" w:cs="Arial"/>
        </w:rPr>
        <w:t xml:space="preserve"> [Internet]. Available from:</w:t>
      </w:r>
      <w:r w:rsidRPr="000648E4">
        <w:rPr>
          <w:rFonts w:ascii="Arial" w:hAnsi="Arial" w:cs="Arial"/>
        </w:rPr>
        <w:t xml:space="preserve"> </w:t>
      </w:r>
      <w:hyperlink r:id="rId22" w:history="1">
        <w:r w:rsidRPr="000648E4">
          <w:rPr>
            <w:rStyle w:val="Hyperlink"/>
            <w:rFonts w:ascii="Arial" w:hAnsi="Arial" w:cs="Arial"/>
          </w:rPr>
          <w:t>https://www.nice.org.uk/guidance/ng4</w:t>
        </w:r>
      </w:hyperlink>
    </w:p>
    <w:p w14:paraId="3D942470" w14:textId="5BC5467A" w:rsidR="004B2315" w:rsidRDefault="004B2315" w:rsidP="004B2315">
      <w:pPr>
        <w:spacing w:after="0" w:line="480" w:lineRule="auto"/>
        <w:ind w:left="567" w:hanging="567"/>
        <w:rPr>
          <w:rFonts w:ascii="Arial" w:hAnsi="Arial" w:cs="Arial"/>
        </w:rPr>
      </w:pPr>
      <w:r w:rsidRPr="00522F02">
        <w:rPr>
          <w:rFonts w:ascii="Arial" w:hAnsi="Arial" w:cs="Arial"/>
        </w:rPr>
        <w:t>Presse</w:t>
      </w:r>
      <w:r>
        <w:rPr>
          <w:rFonts w:ascii="Arial" w:hAnsi="Arial" w:cs="Arial"/>
        </w:rPr>
        <w:t>r</w:t>
      </w:r>
      <w:r w:rsidRPr="00522F02">
        <w:rPr>
          <w:rFonts w:ascii="Arial" w:hAnsi="Arial" w:cs="Arial"/>
        </w:rPr>
        <w:t xml:space="preserve"> S, Couper MP, Lessler JT, Martin E, Martin </w:t>
      </w:r>
      <w:r>
        <w:rPr>
          <w:rFonts w:ascii="Arial" w:hAnsi="Arial" w:cs="Arial"/>
        </w:rPr>
        <w:t>J</w:t>
      </w:r>
      <w:r w:rsidRPr="00522F02">
        <w:rPr>
          <w:rFonts w:ascii="Arial" w:hAnsi="Arial" w:cs="Arial"/>
        </w:rPr>
        <w:t>, Rothgeb</w:t>
      </w:r>
      <w:r>
        <w:rPr>
          <w:rFonts w:ascii="Arial" w:hAnsi="Arial" w:cs="Arial"/>
        </w:rPr>
        <w:t xml:space="preserve"> </w:t>
      </w:r>
      <w:r w:rsidRPr="00522F02">
        <w:rPr>
          <w:rFonts w:ascii="Arial" w:hAnsi="Arial" w:cs="Arial"/>
        </w:rPr>
        <w:t>JM</w:t>
      </w:r>
      <w:r>
        <w:rPr>
          <w:rFonts w:ascii="Arial" w:hAnsi="Arial" w:cs="Arial"/>
        </w:rPr>
        <w:t xml:space="preserve">, </w:t>
      </w:r>
      <w:r w:rsidRPr="00522F02">
        <w:rPr>
          <w:rFonts w:ascii="Arial" w:hAnsi="Arial" w:cs="Arial"/>
        </w:rPr>
        <w:t>Singer</w:t>
      </w:r>
      <w:r>
        <w:rPr>
          <w:rFonts w:ascii="Arial" w:hAnsi="Arial" w:cs="Arial"/>
        </w:rPr>
        <w:t xml:space="preserve"> </w:t>
      </w:r>
      <w:r w:rsidRPr="00522F02">
        <w:rPr>
          <w:rFonts w:ascii="Arial" w:hAnsi="Arial" w:cs="Arial"/>
        </w:rPr>
        <w:t>E. 2004. Methods for testing and evaluating survey questions. In</w:t>
      </w:r>
      <w:r>
        <w:rPr>
          <w:rFonts w:ascii="Arial" w:hAnsi="Arial" w:cs="Arial"/>
        </w:rPr>
        <w:t>:</w:t>
      </w:r>
      <w:r w:rsidRPr="00522F02">
        <w:rPr>
          <w:rFonts w:ascii="Arial" w:hAnsi="Arial" w:cs="Arial"/>
        </w:rPr>
        <w:t xml:space="preserve"> S Presser, JM Rothgeb, MP Couper, JT Lessler, E Martin, J Martin</w:t>
      </w:r>
      <w:r>
        <w:rPr>
          <w:rFonts w:ascii="Arial" w:hAnsi="Arial" w:cs="Arial"/>
        </w:rPr>
        <w:t xml:space="preserve">, </w:t>
      </w:r>
      <w:r w:rsidRPr="00522F02">
        <w:rPr>
          <w:rFonts w:ascii="Arial" w:hAnsi="Arial" w:cs="Arial"/>
        </w:rPr>
        <w:t>E Singer</w:t>
      </w:r>
      <w:r>
        <w:rPr>
          <w:rFonts w:ascii="Arial" w:hAnsi="Arial" w:cs="Arial"/>
        </w:rPr>
        <w:t xml:space="preserve">, editors. </w:t>
      </w:r>
      <w:r w:rsidRPr="00B4682A">
        <w:rPr>
          <w:rFonts w:ascii="Arial" w:hAnsi="Arial" w:cs="Arial"/>
        </w:rPr>
        <w:t>Methods for testing and evaluating survey question</w:t>
      </w:r>
      <w:r w:rsidR="00A1738B">
        <w:rPr>
          <w:rFonts w:ascii="Arial" w:hAnsi="Arial" w:cs="Arial"/>
        </w:rPr>
        <w:t>naire</w:t>
      </w:r>
      <w:r w:rsidRPr="00B4682A">
        <w:rPr>
          <w:rFonts w:ascii="Arial" w:hAnsi="Arial" w:cs="Arial"/>
        </w:rPr>
        <w:t>s</w:t>
      </w:r>
      <w:r>
        <w:rPr>
          <w:rFonts w:ascii="Arial" w:hAnsi="Arial" w:cs="Arial"/>
        </w:rPr>
        <w:t>.</w:t>
      </w:r>
      <w:r w:rsidR="00A1738B">
        <w:rPr>
          <w:rFonts w:ascii="Arial" w:hAnsi="Arial" w:cs="Arial"/>
        </w:rPr>
        <w:t xml:space="preserve"> </w:t>
      </w:r>
      <w:r>
        <w:rPr>
          <w:rFonts w:ascii="Arial" w:hAnsi="Arial" w:cs="Arial"/>
        </w:rPr>
        <w:t xml:space="preserve">Hoboken: Wiley, </w:t>
      </w:r>
      <w:r w:rsidRPr="00522F02">
        <w:rPr>
          <w:rFonts w:ascii="Arial" w:hAnsi="Arial" w:cs="Arial"/>
        </w:rPr>
        <w:t>p. 1- 22.</w:t>
      </w:r>
    </w:p>
    <w:p w14:paraId="77469FAC"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Ryan K, Gannon-Slater N</w:t>
      </w:r>
      <w:r>
        <w:rPr>
          <w:rFonts w:ascii="Arial" w:hAnsi="Arial" w:cs="Arial"/>
        </w:rPr>
        <w:t xml:space="preserve">, </w:t>
      </w:r>
      <w:r w:rsidRPr="00522F02">
        <w:rPr>
          <w:rFonts w:ascii="Arial" w:hAnsi="Arial" w:cs="Arial"/>
        </w:rPr>
        <w:t xml:space="preserve">Culbertson MJ. 2012. Improving survey methods with cognitive interviews in small- and medium-scale evaluations. </w:t>
      </w:r>
      <w:r w:rsidRPr="000648E4">
        <w:rPr>
          <w:rFonts w:ascii="Arial" w:hAnsi="Arial" w:cs="Arial"/>
        </w:rPr>
        <w:t xml:space="preserve">Am J Eval. </w:t>
      </w:r>
      <w:r w:rsidRPr="008C1B9B">
        <w:rPr>
          <w:rFonts w:ascii="Arial" w:hAnsi="Arial" w:cs="Arial"/>
        </w:rPr>
        <w:t>33(3)</w:t>
      </w:r>
      <w:r>
        <w:rPr>
          <w:rFonts w:ascii="Arial" w:hAnsi="Arial" w:cs="Arial"/>
        </w:rPr>
        <w:t>:</w:t>
      </w:r>
      <w:r w:rsidRPr="00522F02">
        <w:rPr>
          <w:rFonts w:ascii="Arial" w:hAnsi="Arial" w:cs="Arial"/>
        </w:rPr>
        <w:t>414-430</w:t>
      </w:r>
      <w:r>
        <w:rPr>
          <w:rFonts w:ascii="Arial" w:hAnsi="Arial" w:cs="Arial"/>
        </w:rPr>
        <w:t>,</w:t>
      </w:r>
      <w:r w:rsidRPr="00522F02">
        <w:rPr>
          <w:rFonts w:ascii="Arial" w:hAnsi="Arial" w:cs="Arial"/>
        </w:rPr>
        <w:t xml:space="preserve"> </w:t>
      </w:r>
      <w:hyperlink r:id="rId23" w:history="1">
        <w:r w:rsidRPr="00522F02">
          <w:rPr>
            <w:rStyle w:val="Hyperlink"/>
            <w:rFonts w:ascii="Arial" w:hAnsi="Arial" w:cs="Arial"/>
          </w:rPr>
          <w:t>https://.doi.org/10.1177/1098214012441499</w:t>
        </w:r>
      </w:hyperlink>
      <w:r w:rsidRPr="00522F02">
        <w:rPr>
          <w:rFonts w:ascii="Arial" w:hAnsi="Arial" w:cs="Arial"/>
        </w:rPr>
        <w:t xml:space="preserve"> </w:t>
      </w:r>
    </w:p>
    <w:p w14:paraId="6B687228" w14:textId="77777777" w:rsidR="004B2315" w:rsidRPr="00522F02" w:rsidRDefault="004B2315" w:rsidP="004B2315">
      <w:pPr>
        <w:pStyle w:val="ng-binding"/>
        <w:spacing w:before="0" w:beforeAutospacing="0" w:after="0" w:afterAutospacing="0" w:line="480" w:lineRule="auto"/>
        <w:ind w:left="567" w:hanging="567"/>
        <w:rPr>
          <w:rFonts w:ascii="Arial" w:hAnsi="Arial" w:cs="Arial"/>
          <w:sz w:val="22"/>
          <w:szCs w:val="22"/>
          <w:shd w:val="clear" w:color="auto" w:fill="FFFFFF"/>
        </w:rPr>
      </w:pPr>
      <w:r w:rsidRPr="00522F02">
        <w:rPr>
          <w:rFonts w:ascii="Arial" w:hAnsi="Arial" w:cs="Arial"/>
          <w:sz w:val="22"/>
          <w:szCs w:val="22"/>
        </w:rPr>
        <w:t xml:space="preserve">Sandall J. 1998. </w:t>
      </w:r>
      <w:r w:rsidRPr="00522F02">
        <w:rPr>
          <w:rFonts w:ascii="Arial" w:hAnsi="Arial" w:cs="Arial"/>
          <w:sz w:val="22"/>
          <w:szCs w:val="22"/>
          <w:shd w:val="clear" w:color="auto" w:fill="FFFFFF"/>
        </w:rPr>
        <w:t xml:space="preserve">Occupational burnout in midwives: new ways of working and the relationship between organizational factors and psychological health and wellbeing. </w:t>
      </w:r>
      <w:r w:rsidRPr="00070727">
        <w:rPr>
          <w:rFonts w:ascii="Arial" w:hAnsi="Arial" w:cs="Arial"/>
          <w:sz w:val="22"/>
          <w:szCs w:val="22"/>
          <w:shd w:val="clear" w:color="auto" w:fill="FFFFFF"/>
        </w:rPr>
        <w:t>Risk Decision and Policy</w:t>
      </w:r>
      <w:r>
        <w:rPr>
          <w:rFonts w:ascii="Arial" w:hAnsi="Arial" w:cs="Arial"/>
          <w:sz w:val="22"/>
          <w:szCs w:val="22"/>
          <w:shd w:val="clear" w:color="auto" w:fill="FFFFFF"/>
        </w:rPr>
        <w:t>.</w:t>
      </w:r>
      <w:r w:rsidRPr="00070727">
        <w:rPr>
          <w:rFonts w:ascii="Arial" w:hAnsi="Arial" w:cs="Arial"/>
          <w:sz w:val="22"/>
          <w:szCs w:val="22"/>
          <w:shd w:val="clear" w:color="auto" w:fill="FFFFFF"/>
        </w:rPr>
        <w:t xml:space="preserve"> 3</w:t>
      </w:r>
      <w:r w:rsidRPr="00522F02">
        <w:rPr>
          <w:rFonts w:ascii="Arial" w:hAnsi="Arial" w:cs="Arial"/>
          <w:sz w:val="22"/>
          <w:szCs w:val="22"/>
          <w:shd w:val="clear" w:color="auto" w:fill="FFFFFF"/>
        </w:rPr>
        <w:t>(3)</w:t>
      </w:r>
      <w:r>
        <w:rPr>
          <w:rFonts w:ascii="Arial" w:hAnsi="Arial" w:cs="Arial"/>
          <w:sz w:val="22"/>
          <w:szCs w:val="22"/>
          <w:shd w:val="clear" w:color="auto" w:fill="FFFFFF"/>
        </w:rPr>
        <w:t>:</w:t>
      </w:r>
      <w:r w:rsidRPr="00522F02">
        <w:rPr>
          <w:rFonts w:ascii="Arial" w:hAnsi="Arial" w:cs="Arial"/>
          <w:sz w:val="22"/>
          <w:szCs w:val="22"/>
          <w:shd w:val="clear" w:color="auto" w:fill="FFFFFF"/>
        </w:rPr>
        <w:t>213-232.</w:t>
      </w:r>
    </w:p>
    <w:p w14:paraId="20F05F4B" w14:textId="77777777" w:rsidR="004B2315" w:rsidRPr="00522F02" w:rsidRDefault="004B2315" w:rsidP="004B2315">
      <w:pPr>
        <w:pStyle w:val="ng-binding"/>
        <w:spacing w:before="0" w:beforeAutospacing="0" w:after="0" w:afterAutospacing="0" w:line="480" w:lineRule="auto"/>
        <w:ind w:left="567" w:hanging="567"/>
        <w:rPr>
          <w:rFonts w:ascii="Arial" w:hAnsi="Arial" w:cs="Arial"/>
          <w:sz w:val="22"/>
          <w:szCs w:val="22"/>
        </w:rPr>
      </w:pPr>
      <w:r w:rsidRPr="00522F02">
        <w:rPr>
          <w:rFonts w:ascii="Arial" w:hAnsi="Arial" w:cs="Arial"/>
          <w:sz w:val="22"/>
          <w:szCs w:val="22"/>
        </w:rPr>
        <w:t>Saris WE</w:t>
      </w:r>
      <w:r>
        <w:rPr>
          <w:rFonts w:ascii="Arial" w:hAnsi="Arial" w:cs="Arial"/>
          <w:sz w:val="22"/>
          <w:szCs w:val="22"/>
        </w:rPr>
        <w:t xml:space="preserve">, </w:t>
      </w:r>
      <w:r w:rsidRPr="00522F02">
        <w:rPr>
          <w:rFonts w:ascii="Arial" w:hAnsi="Arial" w:cs="Arial"/>
          <w:sz w:val="22"/>
          <w:szCs w:val="22"/>
        </w:rPr>
        <w:t xml:space="preserve">Gallhofer I. 2014. </w:t>
      </w:r>
      <w:r w:rsidRPr="00E0008B">
        <w:rPr>
          <w:rFonts w:ascii="Arial" w:hAnsi="Arial" w:cs="Arial"/>
          <w:sz w:val="22"/>
          <w:szCs w:val="22"/>
        </w:rPr>
        <w:t>Design, evaluation, and analysis of questionnaires for survey research.</w:t>
      </w:r>
      <w:r w:rsidRPr="00522F02">
        <w:rPr>
          <w:rFonts w:ascii="Arial" w:hAnsi="Arial" w:cs="Arial"/>
          <w:sz w:val="22"/>
          <w:szCs w:val="22"/>
        </w:rPr>
        <w:t xml:space="preserve"> </w:t>
      </w:r>
      <w:r>
        <w:rPr>
          <w:rFonts w:ascii="Arial" w:hAnsi="Arial" w:cs="Arial"/>
          <w:sz w:val="22"/>
          <w:szCs w:val="22"/>
        </w:rPr>
        <w:t xml:space="preserve">Hoboken: </w:t>
      </w:r>
      <w:r w:rsidRPr="00522F02">
        <w:rPr>
          <w:rFonts w:ascii="Arial" w:hAnsi="Arial" w:cs="Arial"/>
          <w:sz w:val="22"/>
          <w:szCs w:val="22"/>
        </w:rPr>
        <w:t>John Wiley &amp; Sons.</w:t>
      </w:r>
    </w:p>
    <w:p w14:paraId="40849657" w14:textId="15FFAC26" w:rsidR="004B2315" w:rsidRPr="00522F02" w:rsidRDefault="004B2315" w:rsidP="004B2315">
      <w:pPr>
        <w:spacing w:after="0" w:line="480" w:lineRule="auto"/>
        <w:ind w:left="567" w:hanging="567"/>
        <w:rPr>
          <w:rFonts w:ascii="Arial" w:hAnsi="Arial" w:cs="Arial"/>
          <w:shd w:val="clear" w:color="auto" w:fill="FFFFFF"/>
        </w:rPr>
      </w:pPr>
      <w:r w:rsidRPr="00522F02">
        <w:rPr>
          <w:rFonts w:ascii="Arial" w:hAnsi="Arial" w:cs="Arial"/>
          <w:shd w:val="clear" w:color="auto" w:fill="FFFFFF"/>
        </w:rPr>
        <w:lastRenderedPageBreak/>
        <w:t>Stahl K, Schirmer C</w:t>
      </w:r>
      <w:r>
        <w:rPr>
          <w:rFonts w:ascii="Arial" w:hAnsi="Arial" w:cs="Arial"/>
          <w:shd w:val="clear" w:color="auto" w:fill="FFFFFF"/>
        </w:rPr>
        <w:t>,</w:t>
      </w:r>
      <w:r w:rsidRPr="00522F02">
        <w:rPr>
          <w:rFonts w:ascii="Arial" w:hAnsi="Arial" w:cs="Arial"/>
          <w:shd w:val="clear" w:color="auto" w:fill="FFFFFF"/>
        </w:rPr>
        <w:t xml:space="preserve"> Kaiser L. 2017. Adaption and validation of the </w:t>
      </w:r>
      <w:r w:rsidR="00A1738B">
        <w:rPr>
          <w:rFonts w:ascii="Arial" w:hAnsi="Arial" w:cs="Arial"/>
          <w:shd w:val="clear" w:color="auto" w:fill="FFFFFF"/>
        </w:rPr>
        <w:t>P</w:t>
      </w:r>
      <w:r w:rsidRPr="00522F02">
        <w:rPr>
          <w:rFonts w:ascii="Arial" w:hAnsi="Arial" w:cs="Arial"/>
          <w:shd w:val="clear" w:color="auto" w:fill="FFFFFF"/>
        </w:rPr>
        <w:t xml:space="preserve">icker </w:t>
      </w:r>
      <w:r w:rsidR="00A1738B">
        <w:rPr>
          <w:rFonts w:ascii="Arial" w:hAnsi="Arial" w:cs="Arial"/>
          <w:shd w:val="clear" w:color="auto" w:fill="FFFFFF"/>
        </w:rPr>
        <w:t>E</w:t>
      </w:r>
      <w:r w:rsidRPr="00522F02">
        <w:rPr>
          <w:rFonts w:ascii="Arial" w:hAnsi="Arial" w:cs="Arial"/>
          <w:shd w:val="clear" w:color="auto" w:fill="FFFFFF"/>
        </w:rPr>
        <w:t xml:space="preserve">mployee </w:t>
      </w:r>
      <w:r w:rsidR="00A1738B">
        <w:rPr>
          <w:rFonts w:ascii="Arial" w:hAnsi="Arial" w:cs="Arial"/>
          <w:shd w:val="clear" w:color="auto" w:fill="FFFFFF"/>
        </w:rPr>
        <w:t>Q</w:t>
      </w:r>
      <w:r w:rsidRPr="00522F02">
        <w:rPr>
          <w:rFonts w:ascii="Arial" w:hAnsi="Arial" w:cs="Arial"/>
          <w:shd w:val="clear" w:color="auto" w:fill="FFFFFF"/>
        </w:rPr>
        <w:t>uestionnaire with hospital midwives. </w:t>
      </w:r>
      <w:r w:rsidRPr="000648E4">
        <w:rPr>
          <w:rFonts w:ascii="Arial" w:hAnsi="Arial" w:cs="Arial"/>
          <w:shd w:val="clear" w:color="auto" w:fill="FFFFFF"/>
        </w:rPr>
        <w:t>JOGNN, 46(3)</w:t>
      </w:r>
      <w:r>
        <w:rPr>
          <w:rFonts w:ascii="Arial" w:hAnsi="Arial" w:cs="Arial"/>
          <w:shd w:val="clear" w:color="auto" w:fill="FFFFFF"/>
        </w:rPr>
        <w:t>:</w:t>
      </w:r>
      <w:r w:rsidRPr="00522F02">
        <w:rPr>
          <w:rFonts w:ascii="Arial" w:hAnsi="Arial" w:cs="Arial"/>
          <w:shd w:val="clear" w:color="auto" w:fill="FFFFFF"/>
        </w:rPr>
        <w:t>e105-e117</w:t>
      </w:r>
      <w:r>
        <w:rPr>
          <w:rFonts w:ascii="Arial" w:hAnsi="Arial" w:cs="Arial"/>
          <w:shd w:val="clear" w:color="auto" w:fill="FFFFFF"/>
        </w:rPr>
        <w:t>,</w:t>
      </w:r>
      <w:r w:rsidRPr="00522F02">
        <w:rPr>
          <w:rFonts w:ascii="Arial" w:hAnsi="Arial" w:cs="Arial"/>
          <w:shd w:val="clear" w:color="auto" w:fill="FFFFFF"/>
        </w:rPr>
        <w:t xml:space="preserve"> </w:t>
      </w:r>
      <w:hyperlink r:id="rId24" w:history="1">
        <w:r w:rsidRPr="00522F02">
          <w:rPr>
            <w:rStyle w:val="Hyperlink"/>
            <w:rFonts w:ascii="Arial" w:hAnsi="Arial" w:cs="Arial"/>
            <w:shd w:val="clear" w:color="auto" w:fill="FFFFFF"/>
          </w:rPr>
          <w:t>https://doi.org/10.1016/j.jogn.2016.12.005</w:t>
        </w:r>
      </w:hyperlink>
      <w:r w:rsidRPr="00522F02">
        <w:rPr>
          <w:rFonts w:ascii="Arial" w:hAnsi="Arial" w:cs="Arial"/>
          <w:shd w:val="clear" w:color="auto" w:fill="FFFFFF"/>
        </w:rPr>
        <w:t xml:space="preserve"> </w:t>
      </w:r>
    </w:p>
    <w:p w14:paraId="39885622" w14:textId="77777777" w:rsidR="004B2315" w:rsidRDefault="004B2315" w:rsidP="004B2315">
      <w:pPr>
        <w:spacing w:after="0" w:line="480" w:lineRule="auto"/>
        <w:ind w:left="567" w:hanging="567"/>
        <w:rPr>
          <w:rStyle w:val="Hyperlink"/>
          <w:rFonts w:ascii="Arial" w:hAnsi="Arial" w:cs="Arial"/>
        </w:rPr>
      </w:pPr>
      <w:r w:rsidRPr="00522F02">
        <w:rPr>
          <w:rFonts w:ascii="Arial" w:hAnsi="Arial" w:cs="Arial"/>
        </w:rPr>
        <w:t>Stoll K</w:t>
      </w:r>
      <w:r>
        <w:rPr>
          <w:rFonts w:ascii="Arial" w:hAnsi="Arial" w:cs="Arial"/>
        </w:rPr>
        <w:t xml:space="preserve"> and </w:t>
      </w:r>
      <w:r w:rsidRPr="00522F02">
        <w:rPr>
          <w:rFonts w:ascii="Arial" w:hAnsi="Arial" w:cs="Arial"/>
        </w:rPr>
        <w:t xml:space="preserve">Gallagher J. 2019. A survey of burnout and intentions to leave the profession among Western Canadian midwives. </w:t>
      </w:r>
      <w:r w:rsidRPr="00D37C74">
        <w:rPr>
          <w:rFonts w:ascii="Arial" w:hAnsi="Arial" w:cs="Arial"/>
        </w:rPr>
        <w:t>Women and Birth</w:t>
      </w:r>
      <w:r>
        <w:rPr>
          <w:rFonts w:ascii="Arial" w:hAnsi="Arial" w:cs="Arial"/>
        </w:rPr>
        <w:t>.</w:t>
      </w:r>
      <w:r w:rsidRPr="00D37C74">
        <w:rPr>
          <w:rFonts w:ascii="Arial" w:hAnsi="Arial" w:cs="Arial"/>
        </w:rPr>
        <w:t xml:space="preserve"> 32</w:t>
      </w:r>
      <w:r>
        <w:rPr>
          <w:rFonts w:ascii="Arial" w:hAnsi="Arial" w:cs="Arial"/>
        </w:rPr>
        <w:t>:</w:t>
      </w:r>
      <w:r w:rsidRPr="00522F02">
        <w:rPr>
          <w:rFonts w:ascii="Arial" w:hAnsi="Arial" w:cs="Arial"/>
        </w:rPr>
        <w:t xml:space="preserve"> e441-e449</w:t>
      </w:r>
      <w:r>
        <w:rPr>
          <w:rFonts w:ascii="Arial" w:hAnsi="Arial" w:cs="Arial"/>
        </w:rPr>
        <w:t>,</w:t>
      </w:r>
      <w:r w:rsidRPr="00522F02">
        <w:rPr>
          <w:rFonts w:ascii="Arial" w:hAnsi="Arial" w:cs="Arial"/>
        </w:rPr>
        <w:t xml:space="preserve"> </w:t>
      </w:r>
      <w:hyperlink r:id="rId25" w:history="1">
        <w:r w:rsidRPr="00522F02">
          <w:rPr>
            <w:rStyle w:val="Hyperlink"/>
            <w:rFonts w:ascii="Arial" w:hAnsi="Arial" w:cs="Arial"/>
          </w:rPr>
          <w:t>https://doi.org/10.1016/j.wombi.2018.10.002</w:t>
        </w:r>
      </w:hyperlink>
    </w:p>
    <w:p w14:paraId="3E5D179D" w14:textId="77777777" w:rsidR="004B2315" w:rsidRPr="00522F02" w:rsidRDefault="004B2315" w:rsidP="004B2315">
      <w:pPr>
        <w:pStyle w:val="ng-binding"/>
        <w:spacing w:before="0" w:beforeAutospacing="0" w:after="0" w:afterAutospacing="0" w:line="480" w:lineRule="auto"/>
        <w:ind w:left="567" w:hanging="567"/>
        <w:rPr>
          <w:rFonts w:ascii="Arial" w:hAnsi="Arial" w:cs="Arial"/>
          <w:color w:val="333333"/>
          <w:sz w:val="22"/>
          <w:szCs w:val="22"/>
        </w:rPr>
      </w:pPr>
      <w:r w:rsidRPr="00522F02">
        <w:rPr>
          <w:rFonts w:ascii="Arial" w:hAnsi="Arial" w:cs="Arial"/>
          <w:sz w:val="22"/>
          <w:szCs w:val="22"/>
        </w:rPr>
        <w:t>Sugovic M, Nooraddini I</w:t>
      </w:r>
      <w:r>
        <w:rPr>
          <w:rFonts w:ascii="Arial" w:hAnsi="Arial" w:cs="Arial"/>
          <w:sz w:val="22"/>
          <w:szCs w:val="22"/>
        </w:rPr>
        <w:t xml:space="preserve">, </w:t>
      </w:r>
      <w:r w:rsidRPr="00522F02">
        <w:rPr>
          <w:rFonts w:ascii="Arial" w:hAnsi="Arial" w:cs="Arial"/>
          <w:sz w:val="22"/>
          <w:szCs w:val="22"/>
        </w:rPr>
        <w:t>Sherehiy B. 2016. Evaluation of safety label design: comparison between cognitive interviewing versus focus group methods</w:t>
      </w:r>
      <w:r w:rsidRPr="00E80044">
        <w:rPr>
          <w:rFonts w:ascii="Arial" w:hAnsi="Arial" w:cs="Arial"/>
          <w:sz w:val="22"/>
          <w:szCs w:val="22"/>
        </w:rPr>
        <w:t>. Proceedings of the Human Factors and Ergonomics Society</w:t>
      </w:r>
      <w:r>
        <w:rPr>
          <w:rFonts w:ascii="Arial" w:hAnsi="Arial" w:cs="Arial"/>
          <w:sz w:val="22"/>
          <w:szCs w:val="22"/>
        </w:rPr>
        <w:t xml:space="preserve">. </w:t>
      </w:r>
      <w:r w:rsidRPr="00E80044">
        <w:rPr>
          <w:rFonts w:ascii="Arial" w:hAnsi="Arial" w:cs="Arial"/>
          <w:sz w:val="22"/>
          <w:szCs w:val="22"/>
        </w:rPr>
        <w:t>60</w:t>
      </w:r>
      <w:r w:rsidRPr="00522F02">
        <w:rPr>
          <w:rFonts w:ascii="Arial" w:hAnsi="Arial" w:cs="Arial"/>
          <w:sz w:val="22"/>
          <w:szCs w:val="22"/>
        </w:rPr>
        <w:t>(1)</w:t>
      </w:r>
      <w:r>
        <w:rPr>
          <w:rFonts w:ascii="Arial" w:hAnsi="Arial" w:cs="Arial"/>
          <w:sz w:val="22"/>
          <w:szCs w:val="22"/>
        </w:rPr>
        <w:t>:</w:t>
      </w:r>
      <w:r w:rsidRPr="00522F02">
        <w:rPr>
          <w:rFonts w:ascii="Arial" w:hAnsi="Arial" w:cs="Arial"/>
          <w:sz w:val="22"/>
          <w:szCs w:val="22"/>
        </w:rPr>
        <w:t>1632-1636</w:t>
      </w:r>
      <w:r>
        <w:rPr>
          <w:rFonts w:ascii="Arial" w:hAnsi="Arial" w:cs="Arial"/>
          <w:sz w:val="22"/>
          <w:szCs w:val="22"/>
        </w:rPr>
        <w:t xml:space="preserve">, </w:t>
      </w:r>
      <w:hyperlink r:id="rId26" w:history="1">
        <w:r w:rsidRPr="00C15344">
          <w:rPr>
            <w:rStyle w:val="Hyperlink"/>
            <w:rFonts w:ascii="Arial" w:hAnsi="Arial" w:cs="Arial"/>
            <w:sz w:val="22"/>
            <w:szCs w:val="22"/>
          </w:rPr>
          <w:t>https://doi.org/10.1177/1541931213601376</w:t>
        </w:r>
      </w:hyperlink>
    </w:p>
    <w:p w14:paraId="145FC3E5" w14:textId="77777777" w:rsidR="004B2315" w:rsidRPr="00522F02" w:rsidRDefault="004B2315" w:rsidP="004B2315">
      <w:pPr>
        <w:spacing w:after="0" w:line="480" w:lineRule="auto"/>
        <w:ind w:left="567" w:hanging="567"/>
        <w:rPr>
          <w:rFonts w:ascii="Arial" w:hAnsi="Arial" w:cs="Arial"/>
        </w:rPr>
      </w:pPr>
      <w:r w:rsidRPr="00522F02">
        <w:rPr>
          <w:rFonts w:ascii="Arial" w:hAnsi="Arial" w:cs="Arial"/>
        </w:rPr>
        <w:t>Willis GB.</w:t>
      </w:r>
      <w:r>
        <w:rPr>
          <w:rFonts w:ascii="Arial" w:hAnsi="Arial" w:cs="Arial"/>
        </w:rPr>
        <w:t xml:space="preserve"> </w:t>
      </w:r>
      <w:r w:rsidRPr="00522F02">
        <w:rPr>
          <w:rFonts w:ascii="Arial" w:hAnsi="Arial" w:cs="Arial"/>
        </w:rPr>
        <w:t xml:space="preserve">2005. </w:t>
      </w:r>
      <w:r w:rsidRPr="008C1B9B">
        <w:rPr>
          <w:rFonts w:ascii="Arial" w:hAnsi="Arial" w:cs="Arial"/>
        </w:rPr>
        <w:t>Cognitive interviewing: a tool for improving questionnaire design.</w:t>
      </w:r>
      <w:r w:rsidRPr="00522F02">
        <w:rPr>
          <w:rFonts w:ascii="Arial" w:hAnsi="Arial" w:cs="Arial"/>
        </w:rPr>
        <w:t xml:space="preserve"> </w:t>
      </w:r>
      <w:r>
        <w:rPr>
          <w:rFonts w:ascii="Arial" w:hAnsi="Arial" w:cs="Arial"/>
        </w:rPr>
        <w:t xml:space="preserve">London: </w:t>
      </w:r>
      <w:r w:rsidRPr="00522F02">
        <w:rPr>
          <w:rFonts w:ascii="Arial" w:hAnsi="Arial" w:cs="Arial"/>
        </w:rPr>
        <w:t>SAGE Publications.</w:t>
      </w:r>
    </w:p>
    <w:p w14:paraId="6C330F92" w14:textId="76857CDC" w:rsidR="008360B6" w:rsidRDefault="004B2315" w:rsidP="004B2315">
      <w:pPr>
        <w:spacing w:after="0" w:line="480" w:lineRule="auto"/>
        <w:ind w:left="567" w:hanging="567"/>
        <w:rPr>
          <w:rFonts w:ascii="Arial" w:hAnsi="Arial" w:cs="Arial"/>
        </w:rPr>
      </w:pPr>
      <w:r w:rsidRPr="00522F02">
        <w:rPr>
          <w:rFonts w:ascii="Arial" w:hAnsi="Arial" w:cs="Arial"/>
        </w:rPr>
        <w:t>Willis GB</w:t>
      </w:r>
      <w:r>
        <w:rPr>
          <w:rFonts w:ascii="Arial" w:hAnsi="Arial" w:cs="Arial"/>
        </w:rPr>
        <w:t xml:space="preserve">. </w:t>
      </w:r>
      <w:r w:rsidRPr="00522F02">
        <w:rPr>
          <w:rFonts w:ascii="Arial" w:hAnsi="Arial" w:cs="Arial"/>
        </w:rPr>
        <w:t xml:space="preserve">2015. </w:t>
      </w:r>
      <w:r w:rsidRPr="008C1B9B">
        <w:rPr>
          <w:rFonts w:ascii="Arial" w:hAnsi="Arial" w:cs="Arial"/>
        </w:rPr>
        <w:t xml:space="preserve">Analysis of the cognitive interview in questionnaire design. </w:t>
      </w:r>
      <w:r>
        <w:rPr>
          <w:rFonts w:ascii="Arial" w:hAnsi="Arial" w:cs="Arial"/>
        </w:rPr>
        <w:t xml:space="preserve">Oxford: </w:t>
      </w:r>
      <w:r w:rsidRPr="00522F02">
        <w:rPr>
          <w:rFonts w:ascii="Arial" w:hAnsi="Arial" w:cs="Arial"/>
        </w:rPr>
        <w:t>Oxford University Press.</w:t>
      </w:r>
    </w:p>
    <w:p w14:paraId="7A1403F9" w14:textId="29DAF9A8" w:rsidR="007621CA" w:rsidRDefault="007621CA">
      <w:pPr>
        <w:rPr>
          <w:rFonts w:ascii="Arial" w:hAnsi="Arial" w:cs="Arial"/>
        </w:rPr>
      </w:pPr>
      <w:r>
        <w:rPr>
          <w:rFonts w:ascii="Arial" w:hAnsi="Arial" w:cs="Arial"/>
        </w:rPr>
        <w:br w:type="page"/>
      </w:r>
    </w:p>
    <w:p w14:paraId="1FB9095A" w14:textId="77777777" w:rsidR="009F02F1" w:rsidRPr="00963C45" w:rsidRDefault="009F02F1" w:rsidP="009F02F1">
      <w:pPr>
        <w:tabs>
          <w:tab w:val="left" w:pos="3402"/>
        </w:tabs>
        <w:spacing w:after="0" w:line="240" w:lineRule="auto"/>
        <w:jc w:val="both"/>
        <w:rPr>
          <w:rFonts w:ascii="Arial" w:hAnsi="Arial" w:cs="Arial"/>
        </w:rPr>
      </w:pPr>
      <w:r w:rsidRPr="00963C45">
        <w:rPr>
          <w:rFonts w:ascii="Arial" w:hAnsi="Arial" w:cs="Arial"/>
        </w:rPr>
        <w:lastRenderedPageBreak/>
        <w:t xml:space="preserve">Table 1. Rationale for </w:t>
      </w:r>
      <w:r>
        <w:rPr>
          <w:rFonts w:ascii="Arial" w:hAnsi="Arial" w:cs="Arial"/>
        </w:rPr>
        <w:t xml:space="preserve">inclusion of </w:t>
      </w:r>
      <w:r w:rsidRPr="00963C45">
        <w:rPr>
          <w:rFonts w:ascii="Arial" w:hAnsi="Arial" w:cs="Arial"/>
        </w:rPr>
        <w:t>working practices items</w:t>
      </w:r>
      <w:r>
        <w:rPr>
          <w:rFonts w:ascii="Arial" w:hAnsi="Arial" w:cs="Arial"/>
        </w:rPr>
        <w:t xml:space="preserve"> in first draft of survey</w:t>
      </w:r>
    </w:p>
    <w:p w14:paraId="18A896AB" w14:textId="77777777" w:rsidR="009F02F1" w:rsidRDefault="009F02F1" w:rsidP="009F02F1">
      <w:pPr>
        <w:tabs>
          <w:tab w:val="left" w:pos="3402"/>
        </w:tabs>
        <w:spacing w:after="0" w:line="240" w:lineRule="auto"/>
        <w:jc w:val="both"/>
        <w:rPr>
          <w:rFonts w:ascii="Arial" w:hAnsi="Arial" w:cs="Arial"/>
          <w:sz w:val="20"/>
          <w:szCs w:val="20"/>
        </w:rPr>
      </w:pPr>
    </w:p>
    <w:p w14:paraId="16A8D0DA" w14:textId="77777777" w:rsidR="009F02F1" w:rsidRPr="00C4216E" w:rsidRDefault="009F02F1" w:rsidP="009F02F1">
      <w:pPr>
        <w:pBdr>
          <w:top w:val="single" w:sz="4" w:space="1" w:color="auto"/>
          <w:bottom w:val="single" w:sz="4" w:space="1" w:color="auto"/>
        </w:pBdr>
        <w:tabs>
          <w:tab w:val="left" w:pos="3119"/>
        </w:tabs>
        <w:spacing w:after="0" w:line="240" w:lineRule="auto"/>
        <w:jc w:val="both"/>
        <w:rPr>
          <w:rFonts w:ascii="Arial" w:hAnsi="Arial" w:cs="Arial"/>
          <w:sz w:val="18"/>
          <w:szCs w:val="18"/>
        </w:rPr>
      </w:pPr>
      <w:r w:rsidRPr="00C4216E">
        <w:rPr>
          <w:rFonts w:ascii="Arial" w:hAnsi="Arial" w:cs="Arial"/>
          <w:sz w:val="18"/>
          <w:szCs w:val="18"/>
        </w:rPr>
        <w:t>Items</w:t>
      </w:r>
      <w:r w:rsidRPr="00C4216E">
        <w:rPr>
          <w:rFonts w:ascii="Arial" w:hAnsi="Arial" w:cs="Arial"/>
          <w:sz w:val="18"/>
          <w:szCs w:val="18"/>
        </w:rPr>
        <w:tab/>
        <w:t>Rationale for inclusion</w:t>
      </w:r>
    </w:p>
    <w:p w14:paraId="6560ED8C" w14:textId="77777777" w:rsidR="009F02F1" w:rsidRPr="00C4216E" w:rsidRDefault="009F02F1" w:rsidP="009F02F1">
      <w:pPr>
        <w:tabs>
          <w:tab w:val="left" w:pos="3119"/>
        </w:tabs>
        <w:spacing w:after="0" w:line="240" w:lineRule="auto"/>
        <w:jc w:val="both"/>
        <w:rPr>
          <w:rFonts w:ascii="Arial" w:hAnsi="Arial" w:cs="Arial"/>
          <w:sz w:val="18"/>
          <w:szCs w:val="18"/>
        </w:rPr>
      </w:pPr>
    </w:p>
    <w:p w14:paraId="5285F018" w14:textId="77777777" w:rsidR="009F02F1" w:rsidRPr="00C4216E" w:rsidRDefault="009F02F1" w:rsidP="009F02F1">
      <w:pPr>
        <w:pBdr>
          <w:bottom w:val="single" w:sz="4" w:space="1" w:color="D9D9D9" w:themeColor="background1" w:themeShade="D9"/>
        </w:pBdr>
        <w:tabs>
          <w:tab w:val="left" w:pos="3119"/>
        </w:tabs>
        <w:spacing w:after="0" w:line="240" w:lineRule="auto"/>
        <w:jc w:val="both"/>
        <w:rPr>
          <w:rFonts w:ascii="Arial" w:hAnsi="Arial" w:cs="Arial"/>
          <w:sz w:val="18"/>
          <w:szCs w:val="18"/>
        </w:rPr>
      </w:pPr>
      <w:r w:rsidRPr="00C4216E">
        <w:rPr>
          <w:rFonts w:ascii="Arial" w:hAnsi="Arial" w:cs="Arial"/>
          <w:sz w:val="18"/>
          <w:szCs w:val="18"/>
        </w:rPr>
        <w:t>Shift length</w:t>
      </w:r>
      <w:r w:rsidRPr="00C4216E">
        <w:rPr>
          <w:rFonts w:ascii="Arial" w:hAnsi="Arial" w:cs="Arial"/>
          <w:sz w:val="18"/>
          <w:szCs w:val="18"/>
        </w:rPr>
        <w:tab/>
        <w:t>Inconsistent findings within nursing literature</w:t>
      </w:r>
    </w:p>
    <w:p w14:paraId="7758B98F" w14:textId="77777777" w:rsidR="009F02F1" w:rsidRPr="00C4216E" w:rsidRDefault="009F02F1" w:rsidP="009F02F1">
      <w:pPr>
        <w:tabs>
          <w:tab w:val="left" w:pos="3119"/>
        </w:tabs>
        <w:spacing w:after="0" w:line="240" w:lineRule="auto"/>
        <w:jc w:val="both"/>
        <w:rPr>
          <w:rFonts w:ascii="Arial" w:hAnsi="Arial" w:cs="Arial"/>
          <w:sz w:val="18"/>
          <w:szCs w:val="18"/>
        </w:rPr>
      </w:pPr>
    </w:p>
    <w:p w14:paraId="21D391EC" w14:textId="77777777" w:rsidR="009F02F1" w:rsidRPr="00C4216E" w:rsidRDefault="009F02F1" w:rsidP="009F02F1">
      <w:pPr>
        <w:pBdr>
          <w:bottom w:val="single" w:sz="4" w:space="1" w:color="D9D9D9" w:themeColor="background1" w:themeShade="D9"/>
        </w:pBdr>
        <w:tabs>
          <w:tab w:val="left" w:pos="3119"/>
        </w:tabs>
        <w:spacing w:after="0" w:line="240" w:lineRule="auto"/>
        <w:rPr>
          <w:rFonts w:ascii="Arial" w:hAnsi="Arial" w:cs="Arial"/>
          <w:sz w:val="18"/>
          <w:szCs w:val="18"/>
        </w:rPr>
      </w:pPr>
      <w:r w:rsidRPr="00C4216E">
        <w:rPr>
          <w:rFonts w:ascii="Arial" w:hAnsi="Arial" w:cs="Arial"/>
          <w:sz w:val="18"/>
          <w:szCs w:val="18"/>
        </w:rPr>
        <w:t>Advance release of off-duty</w:t>
      </w:r>
      <w:r w:rsidRPr="00C4216E">
        <w:rPr>
          <w:rFonts w:ascii="Arial" w:hAnsi="Arial" w:cs="Arial"/>
          <w:sz w:val="18"/>
          <w:szCs w:val="18"/>
        </w:rPr>
        <w:tab/>
        <w:t>Possible impact on ability to plan personal/social life with any</w:t>
      </w:r>
      <w:r>
        <w:rPr>
          <w:rFonts w:ascii="Arial" w:hAnsi="Arial" w:cs="Arial"/>
          <w:sz w:val="18"/>
          <w:szCs w:val="18"/>
        </w:rPr>
        <w:t xml:space="preserve"> certainty</w:t>
      </w:r>
    </w:p>
    <w:p w14:paraId="4C91BEA9" w14:textId="77777777" w:rsidR="009F02F1" w:rsidRPr="00C4216E" w:rsidRDefault="009F02F1" w:rsidP="009F02F1">
      <w:pPr>
        <w:tabs>
          <w:tab w:val="left" w:pos="3119"/>
        </w:tabs>
        <w:spacing w:after="0" w:line="240" w:lineRule="auto"/>
        <w:rPr>
          <w:rFonts w:ascii="Arial" w:hAnsi="Arial" w:cs="Arial"/>
          <w:sz w:val="18"/>
          <w:szCs w:val="18"/>
        </w:rPr>
      </w:pPr>
    </w:p>
    <w:p w14:paraId="0E4C2E84" w14:textId="77777777" w:rsidR="009F02F1" w:rsidRPr="00C4216E" w:rsidRDefault="009F02F1" w:rsidP="009F02F1">
      <w:pPr>
        <w:tabs>
          <w:tab w:val="left" w:pos="3119"/>
        </w:tabs>
        <w:spacing w:after="0" w:line="240" w:lineRule="auto"/>
        <w:rPr>
          <w:rFonts w:ascii="Arial" w:hAnsi="Arial" w:cs="Arial"/>
          <w:sz w:val="18"/>
          <w:szCs w:val="18"/>
        </w:rPr>
      </w:pPr>
      <w:r w:rsidRPr="00C4216E">
        <w:rPr>
          <w:rFonts w:ascii="Arial" w:hAnsi="Arial" w:cs="Arial"/>
          <w:sz w:val="18"/>
          <w:szCs w:val="18"/>
        </w:rPr>
        <w:t>Frequency of finishing shift</w:t>
      </w:r>
      <w:r w:rsidRPr="00C4216E">
        <w:rPr>
          <w:rFonts w:ascii="Arial" w:hAnsi="Arial" w:cs="Arial"/>
          <w:sz w:val="18"/>
          <w:szCs w:val="18"/>
        </w:rPr>
        <w:tab/>
        <w:t>All items may be directly or indirectly related to staffing issues</w:t>
      </w:r>
      <w:r>
        <w:rPr>
          <w:rFonts w:ascii="Arial" w:hAnsi="Arial" w:cs="Arial"/>
          <w:sz w:val="18"/>
          <w:szCs w:val="18"/>
        </w:rPr>
        <w:t xml:space="preserve"> (NICE 2015)</w:t>
      </w:r>
    </w:p>
    <w:p w14:paraId="1BA13E9E" w14:textId="77777777" w:rsidR="009F02F1" w:rsidRPr="00C4216E" w:rsidRDefault="009F02F1" w:rsidP="009F02F1">
      <w:pPr>
        <w:tabs>
          <w:tab w:val="left" w:pos="3119"/>
        </w:tabs>
        <w:spacing w:after="0" w:line="240" w:lineRule="auto"/>
        <w:rPr>
          <w:rFonts w:ascii="Arial" w:hAnsi="Arial" w:cs="Arial"/>
          <w:sz w:val="18"/>
          <w:szCs w:val="18"/>
        </w:rPr>
      </w:pPr>
      <w:r w:rsidRPr="00C4216E">
        <w:rPr>
          <w:rFonts w:ascii="Arial" w:hAnsi="Arial" w:cs="Arial"/>
          <w:sz w:val="18"/>
          <w:szCs w:val="18"/>
        </w:rPr>
        <w:t>on time*</w:t>
      </w:r>
    </w:p>
    <w:p w14:paraId="13EC03E0" w14:textId="77777777" w:rsidR="009F02F1" w:rsidRPr="00C4216E" w:rsidRDefault="009F02F1" w:rsidP="009F02F1">
      <w:pPr>
        <w:tabs>
          <w:tab w:val="left" w:pos="3119"/>
        </w:tabs>
        <w:spacing w:after="0" w:line="240" w:lineRule="auto"/>
        <w:jc w:val="both"/>
        <w:rPr>
          <w:rFonts w:ascii="Arial" w:hAnsi="Arial" w:cs="Arial"/>
          <w:sz w:val="18"/>
          <w:szCs w:val="18"/>
        </w:rPr>
      </w:pPr>
    </w:p>
    <w:p w14:paraId="605D5EFF" w14:textId="77777777" w:rsidR="009F02F1" w:rsidRDefault="009F02F1" w:rsidP="009F02F1">
      <w:pPr>
        <w:tabs>
          <w:tab w:val="left" w:pos="3119"/>
        </w:tabs>
        <w:spacing w:after="0" w:line="240" w:lineRule="auto"/>
        <w:jc w:val="both"/>
        <w:rPr>
          <w:rFonts w:ascii="Arial" w:hAnsi="Arial" w:cs="Arial"/>
          <w:sz w:val="18"/>
          <w:szCs w:val="18"/>
        </w:rPr>
      </w:pPr>
      <w:r w:rsidRPr="00C4216E">
        <w:rPr>
          <w:rFonts w:ascii="Arial" w:hAnsi="Arial" w:cs="Arial"/>
          <w:sz w:val="18"/>
          <w:szCs w:val="18"/>
        </w:rPr>
        <w:t>Inability to take a rest break</w:t>
      </w:r>
      <w:r w:rsidRPr="00C4216E">
        <w:rPr>
          <w:rFonts w:ascii="Arial" w:hAnsi="Arial" w:cs="Arial"/>
          <w:sz w:val="18"/>
          <w:szCs w:val="18"/>
        </w:rPr>
        <w:tab/>
        <w:t xml:space="preserve">* Inconsistencies in NHS Trusts documenting these in </w:t>
      </w:r>
      <w:r>
        <w:rPr>
          <w:rFonts w:ascii="Arial" w:hAnsi="Arial" w:cs="Arial"/>
          <w:sz w:val="18"/>
          <w:szCs w:val="18"/>
        </w:rPr>
        <w:t xml:space="preserve">the </w:t>
      </w:r>
      <w:r w:rsidRPr="00C4216E">
        <w:rPr>
          <w:rFonts w:ascii="Arial" w:hAnsi="Arial" w:cs="Arial"/>
          <w:sz w:val="18"/>
          <w:szCs w:val="18"/>
        </w:rPr>
        <w:t>first survey</w:t>
      </w:r>
    </w:p>
    <w:p w14:paraId="7912466F" w14:textId="77777777" w:rsidR="009F02F1" w:rsidRPr="00C4216E" w:rsidRDefault="009F02F1" w:rsidP="009F02F1">
      <w:pPr>
        <w:tabs>
          <w:tab w:val="left" w:pos="3119"/>
        </w:tabs>
        <w:spacing w:after="0" w:line="240" w:lineRule="auto"/>
        <w:jc w:val="both"/>
        <w:rPr>
          <w:rFonts w:ascii="Arial" w:hAnsi="Arial" w:cs="Arial"/>
          <w:sz w:val="18"/>
          <w:szCs w:val="18"/>
        </w:rPr>
      </w:pPr>
      <w:r>
        <w:rPr>
          <w:rFonts w:ascii="Arial" w:hAnsi="Arial" w:cs="Arial"/>
          <w:sz w:val="18"/>
          <w:szCs w:val="18"/>
        </w:rPr>
        <w:tab/>
        <w:t>(Dent 2020)</w:t>
      </w:r>
    </w:p>
    <w:p w14:paraId="4D24FC72" w14:textId="77777777" w:rsidR="009F02F1" w:rsidRPr="00C4216E" w:rsidRDefault="009F02F1" w:rsidP="009F02F1">
      <w:pPr>
        <w:tabs>
          <w:tab w:val="left" w:pos="3119"/>
        </w:tabs>
        <w:spacing w:after="0" w:line="240" w:lineRule="auto"/>
        <w:jc w:val="both"/>
        <w:rPr>
          <w:rFonts w:ascii="Arial" w:hAnsi="Arial" w:cs="Arial"/>
          <w:sz w:val="18"/>
          <w:szCs w:val="18"/>
        </w:rPr>
      </w:pPr>
      <w:r w:rsidRPr="00C4216E">
        <w:rPr>
          <w:rFonts w:ascii="Arial" w:hAnsi="Arial" w:cs="Arial"/>
          <w:sz w:val="18"/>
          <w:szCs w:val="18"/>
        </w:rPr>
        <w:t>Formal methods in place to</w:t>
      </w:r>
    </w:p>
    <w:p w14:paraId="1EF57F74" w14:textId="77777777" w:rsidR="009F02F1" w:rsidRPr="00C4216E" w:rsidRDefault="009F02F1" w:rsidP="009F02F1">
      <w:pPr>
        <w:tabs>
          <w:tab w:val="left" w:pos="3119"/>
        </w:tabs>
        <w:spacing w:after="0" w:line="240" w:lineRule="auto"/>
        <w:jc w:val="both"/>
        <w:rPr>
          <w:rFonts w:ascii="Arial" w:hAnsi="Arial" w:cs="Arial"/>
          <w:sz w:val="18"/>
          <w:szCs w:val="18"/>
        </w:rPr>
      </w:pPr>
      <w:r w:rsidRPr="00C4216E">
        <w:rPr>
          <w:rFonts w:ascii="Arial" w:hAnsi="Arial" w:cs="Arial"/>
          <w:sz w:val="18"/>
          <w:szCs w:val="18"/>
        </w:rPr>
        <w:t>record missed rest breaks*</w:t>
      </w:r>
    </w:p>
    <w:p w14:paraId="4B27370B" w14:textId="77777777" w:rsidR="009F02F1" w:rsidRPr="00C4216E" w:rsidRDefault="009F02F1" w:rsidP="009F02F1">
      <w:pPr>
        <w:tabs>
          <w:tab w:val="left" w:pos="3119"/>
        </w:tabs>
        <w:spacing w:after="0" w:line="240" w:lineRule="auto"/>
        <w:jc w:val="both"/>
        <w:rPr>
          <w:rFonts w:ascii="Arial" w:hAnsi="Arial" w:cs="Arial"/>
          <w:sz w:val="18"/>
          <w:szCs w:val="18"/>
        </w:rPr>
      </w:pPr>
    </w:p>
    <w:p w14:paraId="3A7779C9" w14:textId="77777777" w:rsidR="009F02F1" w:rsidRPr="00C4216E" w:rsidRDefault="009F02F1" w:rsidP="009F02F1">
      <w:pPr>
        <w:tabs>
          <w:tab w:val="left" w:pos="3119"/>
        </w:tabs>
        <w:spacing w:after="0" w:line="240" w:lineRule="auto"/>
        <w:jc w:val="both"/>
        <w:rPr>
          <w:rFonts w:ascii="Arial" w:hAnsi="Arial" w:cs="Arial"/>
          <w:sz w:val="18"/>
          <w:szCs w:val="18"/>
        </w:rPr>
      </w:pPr>
      <w:r w:rsidRPr="00C4216E">
        <w:rPr>
          <w:rFonts w:ascii="Arial" w:hAnsi="Arial" w:cs="Arial"/>
          <w:sz w:val="18"/>
          <w:szCs w:val="18"/>
        </w:rPr>
        <w:t>Called away from a mandatory</w:t>
      </w:r>
    </w:p>
    <w:p w14:paraId="1487F73A" w14:textId="77777777" w:rsidR="009F02F1" w:rsidRPr="00C4216E" w:rsidRDefault="009F02F1" w:rsidP="009F02F1">
      <w:pPr>
        <w:pBdr>
          <w:bottom w:val="single" w:sz="4" w:space="1" w:color="D9D9D9" w:themeColor="background1" w:themeShade="D9"/>
        </w:pBdr>
        <w:tabs>
          <w:tab w:val="left" w:pos="3119"/>
        </w:tabs>
        <w:spacing w:after="0" w:line="240" w:lineRule="auto"/>
        <w:jc w:val="both"/>
        <w:rPr>
          <w:rFonts w:ascii="Arial" w:hAnsi="Arial" w:cs="Arial"/>
          <w:sz w:val="18"/>
          <w:szCs w:val="18"/>
        </w:rPr>
      </w:pPr>
      <w:r w:rsidRPr="00C4216E">
        <w:rPr>
          <w:rFonts w:ascii="Arial" w:hAnsi="Arial" w:cs="Arial"/>
          <w:sz w:val="18"/>
          <w:szCs w:val="18"/>
        </w:rPr>
        <w:t>training session in past year</w:t>
      </w:r>
    </w:p>
    <w:p w14:paraId="3F24326E" w14:textId="77777777" w:rsidR="009F02F1" w:rsidRPr="00C4216E" w:rsidRDefault="009F02F1" w:rsidP="009F02F1">
      <w:pPr>
        <w:tabs>
          <w:tab w:val="left" w:pos="3119"/>
        </w:tabs>
        <w:spacing w:after="0" w:line="240" w:lineRule="auto"/>
        <w:jc w:val="both"/>
        <w:rPr>
          <w:rFonts w:ascii="Arial" w:hAnsi="Arial" w:cs="Arial"/>
          <w:sz w:val="18"/>
          <w:szCs w:val="18"/>
        </w:rPr>
      </w:pPr>
    </w:p>
    <w:p w14:paraId="6AAF6EF0" w14:textId="77777777" w:rsidR="009F02F1" w:rsidRPr="00C4216E" w:rsidRDefault="009F02F1" w:rsidP="009F02F1">
      <w:pPr>
        <w:tabs>
          <w:tab w:val="left" w:pos="3119"/>
          <w:tab w:val="left" w:pos="3686"/>
        </w:tabs>
        <w:spacing w:after="0" w:line="240" w:lineRule="auto"/>
        <w:jc w:val="both"/>
        <w:rPr>
          <w:rFonts w:ascii="Arial" w:hAnsi="Arial" w:cs="Arial"/>
          <w:sz w:val="18"/>
          <w:szCs w:val="18"/>
        </w:rPr>
      </w:pPr>
      <w:r w:rsidRPr="00C4216E">
        <w:rPr>
          <w:rFonts w:ascii="Arial" w:hAnsi="Arial" w:cs="Arial"/>
          <w:sz w:val="18"/>
          <w:szCs w:val="18"/>
        </w:rPr>
        <w:t>Length of rest break</w:t>
      </w:r>
      <w:r w:rsidRPr="00C4216E">
        <w:rPr>
          <w:rFonts w:ascii="Arial" w:hAnsi="Arial" w:cs="Arial"/>
          <w:sz w:val="18"/>
          <w:szCs w:val="18"/>
        </w:rPr>
        <w:tab/>
        <w:t xml:space="preserve">Results from </w:t>
      </w:r>
      <w:r>
        <w:rPr>
          <w:rFonts w:ascii="Arial" w:hAnsi="Arial" w:cs="Arial"/>
          <w:sz w:val="18"/>
          <w:szCs w:val="18"/>
        </w:rPr>
        <w:t>first survey (Dent 2020)</w:t>
      </w:r>
      <w:r w:rsidRPr="00C4216E">
        <w:rPr>
          <w:rFonts w:ascii="Arial" w:hAnsi="Arial" w:cs="Arial"/>
          <w:sz w:val="18"/>
          <w:szCs w:val="18"/>
        </w:rPr>
        <w:t>:</w:t>
      </w:r>
    </w:p>
    <w:p w14:paraId="673FEA3E" w14:textId="77777777" w:rsidR="009F02F1" w:rsidRPr="00C4216E" w:rsidRDefault="009F02F1" w:rsidP="009F02F1">
      <w:pPr>
        <w:tabs>
          <w:tab w:val="left" w:pos="3119"/>
          <w:tab w:val="left" w:pos="3402"/>
        </w:tabs>
        <w:spacing w:after="0" w:line="240" w:lineRule="auto"/>
        <w:jc w:val="both"/>
        <w:rPr>
          <w:rFonts w:ascii="Arial" w:hAnsi="Arial" w:cs="Arial"/>
          <w:sz w:val="18"/>
          <w:szCs w:val="18"/>
        </w:rPr>
      </w:pPr>
      <w:r w:rsidRPr="00C4216E">
        <w:rPr>
          <w:rFonts w:ascii="Arial" w:hAnsi="Arial" w:cs="Arial"/>
          <w:sz w:val="18"/>
          <w:szCs w:val="18"/>
        </w:rPr>
        <w:tab/>
        <w:t>-</w:t>
      </w:r>
      <w:r w:rsidRPr="00C4216E">
        <w:rPr>
          <w:rFonts w:ascii="Arial" w:hAnsi="Arial" w:cs="Arial"/>
          <w:sz w:val="18"/>
          <w:szCs w:val="18"/>
        </w:rPr>
        <w:tab/>
        <w:t>short breaks not necessarily corresponding to shorter shifts</w:t>
      </w:r>
    </w:p>
    <w:p w14:paraId="1A0A2C6F" w14:textId="77777777" w:rsidR="009F02F1" w:rsidRPr="00C4216E" w:rsidRDefault="009F02F1" w:rsidP="009F02F1">
      <w:pPr>
        <w:tabs>
          <w:tab w:val="left" w:pos="3119"/>
          <w:tab w:val="left" w:pos="3402"/>
        </w:tabs>
        <w:spacing w:after="0" w:line="240" w:lineRule="auto"/>
        <w:jc w:val="both"/>
        <w:rPr>
          <w:rFonts w:ascii="Arial" w:hAnsi="Arial" w:cs="Arial"/>
          <w:sz w:val="18"/>
          <w:szCs w:val="18"/>
        </w:rPr>
      </w:pPr>
      <w:r w:rsidRPr="00C4216E">
        <w:rPr>
          <w:rFonts w:ascii="Arial" w:hAnsi="Arial" w:cs="Arial"/>
          <w:sz w:val="18"/>
          <w:szCs w:val="18"/>
        </w:rPr>
        <w:t>Maximum number of consecutive</w:t>
      </w:r>
      <w:r w:rsidRPr="00C4216E">
        <w:rPr>
          <w:rFonts w:ascii="Arial" w:hAnsi="Arial" w:cs="Arial"/>
          <w:sz w:val="18"/>
          <w:szCs w:val="18"/>
        </w:rPr>
        <w:tab/>
        <w:t>-</w:t>
      </w:r>
      <w:r w:rsidRPr="00C4216E">
        <w:rPr>
          <w:rFonts w:ascii="Arial" w:hAnsi="Arial" w:cs="Arial"/>
          <w:sz w:val="18"/>
          <w:szCs w:val="18"/>
        </w:rPr>
        <w:tab/>
        <w:t>differences in maximum number of consecutive shifts</w:t>
      </w:r>
    </w:p>
    <w:p w14:paraId="135764FC" w14:textId="77777777" w:rsidR="009F02F1" w:rsidRPr="00C4216E" w:rsidRDefault="009F02F1" w:rsidP="009F02F1">
      <w:pPr>
        <w:tabs>
          <w:tab w:val="left" w:pos="3119"/>
          <w:tab w:val="left" w:pos="3402"/>
        </w:tabs>
        <w:spacing w:after="0" w:line="240" w:lineRule="auto"/>
        <w:jc w:val="both"/>
        <w:rPr>
          <w:rFonts w:ascii="Arial" w:hAnsi="Arial" w:cs="Arial"/>
          <w:sz w:val="18"/>
          <w:szCs w:val="18"/>
        </w:rPr>
      </w:pPr>
      <w:r w:rsidRPr="00C4216E">
        <w:rPr>
          <w:rFonts w:ascii="Arial" w:hAnsi="Arial" w:cs="Arial"/>
          <w:sz w:val="18"/>
          <w:szCs w:val="18"/>
        </w:rPr>
        <w:t>shifts that can be scheduled</w:t>
      </w:r>
      <w:r w:rsidRPr="00C4216E">
        <w:rPr>
          <w:rFonts w:ascii="Arial" w:hAnsi="Arial" w:cs="Arial"/>
          <w:sz w:val="18"/>
          <w:szCs w:val="18"/>
        </w:rPr>
        <w:tab/>
        <w:t xml:space="preserve">- </w:t>
      </w:r>
      <w:r w:rsidRPr="00C4216E">
        <w:rPr>
          <w:rFonts w:ascii="Arial" w:hAnsi="Arial" w:cs="Arial"/>
          <w:sz w:val="18"/>
          <w:szCs w:val="18"/>
        </w:rPr>
        <w:tab/>
        <w:t>less than half of respondents reported a policy of at least</w:t>
      </w:r>
    </w:p>
    <w:p w14:paraId="1AC9D60A" w14:textId="77777777" w:rsidR="009F02F1" w:rsidRPr="00C4216E" w:rsidRDefault="009F02F1" w:rsidP="009F02F1">
      <w:pPr>
        <w:tabs>
          <w:tab w:val="left" w:pos="3119"/>
          <w:tab w:val="left" w:pos="3402"/>
        </w:tabs>
        <w:spacing w:after="0" w:line="240" w:lineRule="auto"/>
        <w:jc w:val="both"/>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48 hours rest between night and day shifts</w:t>
      </w:r>
    </w:p>
    <w:p w14:paraId="4C2503D7" w14:textId="77777777" w:rsidR="009F02F1" w:rsidRPr="00C4216E" w:rsidRDefault="009F02F1" w:rsidP="009F02F1">
      <w:pPr>
        <w:tabs>
          <w:tab w:val="left" w:pos="3119"/>
        </w:tabs>
        <w:spacing w:after="0" w:line="240" w:lineRule="auto"/>
        <w:jc w:val="both"/>
        <w:rPr>
          <w:rFonts w:ascii="Arial" w:hAnsi="Arial" w:cs="Arial"/>
          <w:sz w:val="18"/>
          <w:szCs w:val="18"/>
        </w:rPr>
      </w:pPr>
      <w:r w:rsidRPr="00C4216E">
        <w:rPr>
          <w:rFonts w:ascii="Arial" w:hAnsi="Arial" w:cs="Arial"/>
          <w:sz w:val="18"/>
          <w:szCs w:val="18"/>
        </w:rPr>
        <w:t>Scheduled to work a day shift within</w:t>
      </w:r>
      <w:r w:rsidRPr="00C4216E">
        <w:rPr>
          <w:rFonts w:ascii="Arial" w:hAnsi="Arial" w:cs="Arial"/>
          <w:sz w:val="18"/>
          <w:szCs w:val="18"/>
        </w:rPr>
        <w:tab/>
        <w:t>All with a possible impact on fatigue and wellbeing.</w:t>
      </w:r>
    </w:p>
    <w:p w14:paraId="43113083" w14:textId="77777777" w:rsidR="009F02F1" w:rsidRPr="00C4216E" w:rsidRDefault="009F02F1" w:rsidP="009F02F1">
      <w:pPr>
        <w:pBdr>
          <w:bottom w:val="single" w:sz="4" w:space="1" w:color="auto"/>
        </w:pBdr>
        <w:tabs>
          <w:tab w:val="left" w:pos="3119"/>
        </w:tabs>
        <w:spacing w:after="0" w:line="240" w:lineRule="auto"/>
        <w:jc w:val="both"/>
        <w:rPr>
          <w:rFonts w:ascii="Arial" w:hAnsi="Arial" w:cs="Arial"/>
          <w:sz w:val="18"/>
          <w:szCs w:val="18"/>
        </w:rPr>
      </w:pPr>
      <w:r w:rsidRPr="00C4216E">
        <w:rPr>
          <w:rFonts w:ascii="Arial" w:hAnsi="Arial" w:cs="Arial"/>
          <w:sz w:val="18"/>
          <w:szCs w:val="18"/>
        </w:rPr>
        <w:t>24 hours of finishing a night shift</w:t>
      </w:r>
    </w:p>
    <w:p w14:paraId="057EF087" w14:textId="77777777" w:rsidR="009F02F1" w:rsidRPr="004A7DF4" w:rsidRDefault="009F02F1" w:rsidP="009F02F1">
      <w:pPr>
        <w:tabs>
          <w:tab w:val="left" w:pos="284"/>
          <w:tab w:val="left" w:pos="3119"/>
        </w:tabs>
        <w:spacing w:after="0" w:line="240" w:lineRule="auto"/>
        <w:jc w:val="both"/>
        <w:rPr>
          <w:rFonts w:ascii="Arial" w:hAnsi="Arial" w:cs="Arial"/>
          <w:sz w:val="20"/>
          <w:szCs w:val="20"/>
        </w:rPr>
      </w:pPr>
      <w:r>
        <w:rPr>
          <w:rFonts w:ascii="Arial" w:hAnsi="Arial" w:cs="Arial"/>
          <w:sz w:val="20"/>
          <w:szCs w:val="20"/>
        </w:rPr>
        <w:tab/>
      </w:r>
    </w:p>
    <w:p w14:paraId="71DE23D6" w14:textId="77777777" w:rsidR="009F02F1" w:rsidRDefault="009F02F1" w:rsidP="009F02F1">
      <w:pPr>
        <w:spacing w:after="0" w:line="240" w:lineRule="auto"/>
        <w:jc w:val="both"/>
        <w:rPr>
          <w:rFonts w:ascii="Arial" w:hAnsi="Arial" w:cs="Arial"/>
        </w:rPr>
      </w:pPr>
    </w:p>
    <w:p w14:paraId="7211BCCE" w14:textId="77777777" w:rsidR="009F02F1" w:rsidRDefault="009F02F1" w:rsidP="009F02F1">
      <w:pPr>
        <w:rPr>
          <w:rFonts w:ascii="Arial" w:hAnsi="Arial" w:cs="Arial"/>
        </w:rPr>
      </w:pPr>
    </w:p>
    <w:p w14:paraId="50A8780C" w14:textId="19A258DA" w:rsidR="009F02F1" w:rsidRDefault="009F02F1">
      <w:pPr>
        <w:rPr>
          <w:rFonts w:ascii="Arial" w:hAnsi="Arial" w:cs="Arial"/>
        </w:rPr>
      </w:pPr>
      <w:r>
        <w:rPr>
          <w:rFonts w:ascii="Arial" w:hAnsi="Arial" w:cs="Arial"/>
        </w:rPr>
        <w:br w:type="page"/>
      </w:r>
    </w:p>
    <w:p w14:paraId="01DEC445" w14:textId="77777777" w:rsidR="009F02F1" w:rsidRDefault="009F02F1" w:rsidP="009F02F1">
      <w:pPr>
        <w:spacing w:after="0" w:line="240" w:lineRule="auto"/>
        <w:jc w:val="both"/>
        <w:rPr>
          <w:rFonts w:ascii="Arial" w:hAnsi="Arial" w:cs="Arial"/>
        </w:rPr>
      </w:pPr>
      <w:r w:rsidRPr="00217F57">
        <w:rPr>
          <w:rFonts w:ascii="Arial" w:hAnsi="Arial" w:cs="Arial"/>
        </w:rPr>
        <w:lastRenderedPageBreak/>
        <w:t>Table</w:t>
      </w:r>
      <w:r>
        <w:rPr>
          <w:rFonts w:ascii="Arial" w:hAnsi="Arial" w:cs="Arial"/>
        </w:rPr>
        <w:t xml:space="preserve"> 2. </w:t>
      </w:r>
      <w:bookmarkStart w:id="12" w:name="_Hlk60935133"/>
      <w:r w:rsidRPr="00217F57">
        <w:rPr>
          <w:rFonts w:ascii="Arial" w:hAnsi="Arial" w:cs="Arial"/>
        </w:rPr>
        <w:t>Characteristics of cognitive interview participants</w:t>
      </w:r>
      <w:bookmarkEnd w:id="12"/>
    </w:p>
    <w:p w14:paraId="5A1C3A45" w14:textId="77777777" w:rsidR="009F02F1" w:rsidRDefault="009F02F1" w:rsidP="009F02F1">
      <w:pPr>
        <w:spacing w:after="0" w:line="240" w:lineRule="auto"/>
        <w:jc w:val="both"/>
        <w:rPr>
          <w:rFonts w:ascii="Arial" w:hAnsi="Arial" w:cs="Arial"/>
        </w:rPr>
      </w:pPr>
    </w:p>
    <w:p w14:paraId="07F4538C" w14:textId="77777777" w:rsidR="009F02F1" w:rsidRPr="00C4216E" w:rsidRDefault="009F02F1" w:rsidP="009F02F1">
      <w:pPr>
        <w:pBdr>
          <w:top w:val="single" w:sz="4" w:space="1" w:color="auto"/>
        </w:pBdr>
        <w:tabs>
          <w:tab w:val="center" w:pos="2694"/>
          <w:tab w:val="center" w:pos="4253"/>
          <w:tab w:val="center" w:pos="5245"/>
          <w:tab w:val="left" w:pos="6379"/>
        </w:tabs>
        <w:spacing w:after="0" w:line="240" w:lineRule="auto"/>
        <w:ind w:right="-1"/>
        <w:rPr>
          <w:rFonts w:ascii="Arial" w:hAnsi="Arial" w:cs="Arial"/>
          <w:sz w:val="18"/>
          <w:szCs w:val="18"/>
        </w:rPr>
      </w:pPr>
      <w:r w:rsidRPr="00C4216E">
        <w:rPr>
          <w:rFonts w:ascii="Arial" w:hAnsi="Arial" w:cs="Arial"/>
          <w:sz w:val="18"/>
          <w:szCs w:val="18"/>
        </w:rPr>
        <w:t>Region</w:t>
      </w:r>
      <w:r w:rsidRPr="00C4216E">
        <w:rPr>
          <w:rFonts w:ascii="Arial" w:hAnsi="Arial" w:cs="Arial"/>
          <w:sz w:val="18"/>
          <w:szCs w:val="18"/>
        </w:rPr>
        <w:tab/>
        <w:t>Years of</w:t>
      </w:r>
      <w:r w:rsidRPr="00C4216E">
        <w:rPr>
          <w:rFonts w:ascii="Arial" w:hAnsi="Arial" w:cs="Arial"/>
          <w:sz w:val="18"/>
          <w:szCs w:val="18"/>
        </w:rPr>
        <w:tab/>
        <w:t>Age</w:t>
      </w:r>
      <w:r w:rsidRPr="00C4216E">
        <w:rPr>
          <w:rFonts w:ascii="Arial" w:hAnsi="Arial" w:cs="Arial"/>
          <w:sz w:val="18"/>
          <w:szCs w:val="18"/>
        </w:rPr>
        <w:tab/>
        <w:t>Band</w:t>
      </w:r>
      <w:r w:rsidRPr="00C4216E">
        <w:rPr>
          <w:rFonts w:ascii="Arial" w:hAnsi="Arial" w:cs="Arial"/>
          <w:sz w:val="18"/>
          <w:szCs w:val="18"/>
        </w:rPr>
        <w:tab/>
        <w:t>Data collection</w:t>
      </w:r>
    </w:p>
    <w:p w14:paraId="4335CA3F" w14:textId="77777777" w:rsidR="009F02F1" w:rsidRPr="00C4216E" w:rsidRDefault="009F02F1" w:rsidP="009F02F1">
      <w:pPr>
        <w:pBdr>
          <w:bottom w:val="single" w:sz="4" w:space="1" w:color="auto"/>
        </w:pBdr>
        <w:tabs>
          <w:tab w:val="center" w:pos="2694"/>
          <w:tab w:val="center" w:pos="4253"/>
          <w:tab w:val="center" w:pos="5245"/>
          <w:tab w:val="left" w:pos="6379"/>
        </w:tabs>
        <w:spacing w:after="0" w:line="240" w:lineRule="auto"/>
        <w:ind w:right="-1"/>
        <w:rPr>
          <w:rFonts w:ascii="Arial" w:hAnsi="Arial" w:cs="Arial"/>
          <w:sz w:val="18"/>
          <w:szCs w:val="18"/>
        </w:rPr>
      </w:pPr>
      <w:r w:rsidRPr="00C4216E">
        <w:rPr>
          <w:rFonts w:ascii="Arial" w:hAnsi="Arial" w:cs="Arial"/>
          <w:sz w:val="18"/>
          <w:szCs w:val="18"/>
        </w:rPr>
        <w:tab/>
        <w:t>experience</w:t>
      </w:r>
      <w:r w:rsidRPr="00C4216E">
        <w:rPr>
          <w:rFonts w:ascii="Arial" w:hAnsi="Arial" w:cs="Arial"/>
          <w:sz w:val="18"/>
          <w:szCs w:val="18"/>
        </w:rPr>
        <w:tab/>
      </w:r>
      <w:r w:rsidRPr="00C4216E">
        <w:rPr>
          <w:rFonts w:ascii="Arial" w:hAnsi="Arial" w:cs="Arial"/>
          <w:sz w:val="18"/>
          <w:szCs w:val="18"/>
        </w:rPr>
        <w:tab/>
      </w:r>
      <w:r w:rsidRPr="00C4216E">
        <w:rPr>
          <w:rFonts w:ascii="Arial" w:hAnsi="Arial" w:cs="Arial"/>
          <w:sz w:val="18"/>
          <w:szCs w:val="18"/>
        </w:rPr>
        <w:tab/>
        <w:t>method</w:t>
      </w:r>
    </w:p>
    <w:p w14:paraId="019CA90F" w14:textId="77777777" w:rsidR="009F02F1" w:rsidRPr="00C4216E" w:rsidRDefault="009F02F1" w:rsidP="009F02F1">
      <w:pPr>
        <w:tabs>
          <w:tab w:val="left" w:pos="2127"/>
          <w:tab w:val="left" w:pos="3686"/>
          <w:tab w:val="left" w:pos="5245"/>
          <w:tab w:val="left" w:pos="6379"/>
        </w:tabs>
        <w:spacing w:after="0" w:line="240" w:lineRule="auto"/>
        <w:ind w:right="-1"/>
        <w:rPr>
          <w:rFonts w:ascii="Arial" w:hAnsi="Arial" w:cs="Arial"/>
          <w:sz w:val="18"/>
          <w:szCs w:val="18"/>
        </w:rPr>
      </w:pPr>
    </w:p>
    <w:p w14:paraId="720E5394"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London</w:t>
      </w:r>
      <w:r w:rsidRPr="00C4216E">
        <w:rPr>
          <w:rFonts w:ascii="Arial" w:hAnsi="Arial" w:cs="Arial"/>
          <w:sz w:val="18"/>
          <w:szCs w:val="18"/>
        </w:rPr>
        <w:tab/>
        <w:t>6</w:t>
      </w:r>
      <w:r w:rsidRPr="00C4216E">
        <w:rPr>
          <w:rFonts w:ascii="Arial" w:hAnsi="Arial" w:cs="Arial"/>
          <w:sz w:val="18"/>
          <w:szCs w:val="18"/>
        </w:rPr>
        <w:tab/>
        <w:t>30</w:t>
      </w:r>
      <w:r w:rsidRPr="00C4216E">
        <w:rPr>
          <w:rFonts w:ascii="Arial" w:hAnsi="Arial" w:cs="Arial"/>
          <w:sz w:val="18"/>
          <w:szCs w:val="18"/>
        </w:rPr>
        <w:tab/>
        <w:t>6</w:t>
      </w:r>
      <w:r w:rsidRPr="00C4216E">
        <w:rPr>
          <w:rFonts w:ascii="Arial" w:hAnsi="Arial" w:cs="Arial"/>
          <w:sz w:val="18"/>
          <w:szCs w:val="18"/>
        </w:rPr>
        <w:tab/>
        <w:t>Face-to-face</w:t>
      </w:r>
    </w:p>
    <w:p w14:paraId="2AA93846"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7</w:t>
      </w:r>
      <w:r w:rsidRPr="00C4216E">
        <w:rPr>
          <w:rFonts w:ascii="Arial" w:hAnsi="Arial" w:cs="Arial"/>
          <w:sz w:val="18"/>
          <w:szCs w:val="18"/>
        </w:rPr>
        <w:tab/>
        <w:t>34</w:t>
      </w:r>
      <w:r w:rsidRPr="00C4216E">
        <w:rPr>
          <w:rFonts w:ascii="Arial" w:hAnsi="Arial" w:cs="Arial"/>
          <w:sz w:val="18"/>
          <w:szCs w:val="18"/>
        </w:rPr>
        <w:tab/>
        <w:t>6</w:t>
      </w:r>
      <w:r w:rsidRPr="00C4216E">
        <w:rPr>
          <w:rFonts w:ascii="Arial" w:hAnsi="Arial" w:cs="Arial"/>
          <w:sz w:val="18"/>
          <w:szCs w:val="18"/>
        </w:rPr>
        <w:tab/>
        <w:t>Face-to-face</w:t>
      </w:r>
    </w:p>
    <w:p w14:paraId="38E09CD6"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1BED9B8E"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South of England:</w:t>
      </w:r>
    </w:p>
    <w:p w14:paraId="057559F3"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South West</w:t>
      </w:r>
      <w:r w:rsidRPr="00C4216E">
        <w:rPr>
          <w:rFonts w:ascii="Arial" w:hAnsi="Arial" w:cs="Arial"/>
          <w:sz w:val="18"/>
          <w:szCs w:val="18"/>
        </w:rPr>
        <w:tab/>
        <w:t>13</w:t>
      </w:r>
      <w:r w:rsidRPr="00C4216E">
        <w:rPr>
          <w:rFonts w:ascii="Arial" w:hAnsi="Arial" w:cs="Arial"/>
          <w:sz w:val="18"/>
          <w:szCs w:val="18"/>
        </w:rPr>
        <w:tab/>
        <w:t>49</w:t>
      </w:r>
      <w:r w:rsidRPr="00C4216E">
        <w:rPr>
          <w:rFonts w:ascii="Arial" w:hAnsi="Arial" w:cs="Arial"/>
          <w:sz w:val="18"/>
          <w:szCs w:val="18"/>
        </w:rPr>
        <w:tab/>
        <w:t>6</w:t>
      </w:r>
      <w:r w:rsidRPr="00C4216E">
        <w:rPr>
          <w:rFonts w:ascii="Arial" w:hAnsi="Arial" w:cs="Arial"/>
          <w:sz w:val="18"/>
          <w:szCs w:val="18"/>
        </w:rPr>
        <w:tab/>
        <w:t>Face-to-face</w:t>
      </w:r>
    </w:p>
    <w:p w14:paraId="02087E12"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11</w:t>
      </w:r>
      <w:r w:rsidRPr="00C4216E">
        <w:rPr>
          <w:rFonts w:ascii="Arial" w:hAnsi="Arial" w:cs="Arial"/>
          <w:sz w:val="18"/>
          <w:szCs w:val="18"/>
        </w:rPr>
        <w:tab/>
        <w:t>59</w:t>
      </w:r>
      <w:r w:rsidRPr="00C4216E">
        <w:rPr>
          <w:rFonts w:ascii="Arial" w:hAnsi="Arial" w:cs="Arial"/>
          <w:sz w:val="18"/>
          <w:szCs w:val="18"/>
        </w:rPr>
        <w:tab/>
        <w:t>6</w:t>
      </w:r>
      <w:r w:rsidRPr="00C4216E">
        <w:rPr>
          <w:rFonts w:ascii="Arial" w:hAnsi="Arial" w:cs="Arial"/>
          <w:sz w:val="18"/>
          <w:szCs w:val="18"/>
        </w:rPr>
        <w:tab/>
        <w:t>Telephone</w:t>
      </w:r>
    </w:p>
    <w:p w14:paraId="1AD93442"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South East</w:t>
      </w:r>
      <w:r w:rsidRPr="00C4216E">
        <w:rPr>
          <w:rFonts w:ascii="Arial" w:hAnsi="Arial" w:cs="Arial"/>
          <w:sz w:val="18"/>
          <w:szCs w:val="18"/>
        </w:rPr>
        <w:tab/>
        <w:t>9</w:t>
      </w:r>
      <w:r w:rsidRPr="00C4216E">
        <w:rPr>
          <w:rFonts w:ascii="Arial" w:hAnsi="Arial" w:cs="Arial"/>
          <w:sz w:val="18"/>
          <w:szCs w:val="18"/>
        </w:rPr>
        <w:tab/>
        <w:t>33</w:t>
      </w:r>
      <w:r w:rsidRPr="00C4216E">
        <w:rPr>
          <w:rFonts w:ascii="Arial" w:hAnsi="Arial" w:cs="Arial"/>
          <w:sz w:val="18"/>
          <w:szCs w:val="18"/>
        </w:rPr>
        <w:tab/>
        <w:t>7</w:t>
      </w:r>
      <w:r w:rsidRPr="00C4216E">
        <w:rPr>
          <w:rFonts w:ascii="Arial" w:hAnsi="Arial" w:cs="Arial"/>
          <w:sz w:val="18"/>
          <w:szCs w:val="18"/>
        </w:rPr>
        <w:tab/>
        <w:t>Face-to-face</w:t>
      </w:r>
    </w:p>
    <w:p w14:paraId="19B698E7"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5</w:t>
      </w:r>
      <w:r w:rsidRPr="00C4216E">
        <w:rPr>
          <w:rFonts w:ascii="Arial" w:hAnsi="Arial" w:cs="Arial"/>
          <w:sz w:val="18"/>
          <w:szCs w:val="18"/>
        </w:rPr>
        <w:tab/>
        <w:t>55</w:t>
      </w:r>
      <w:r w:rsidRPr="00C4216E">
        <w:rPr>
          <w:rFonts w:ascii="Arial" w:hAnsi="Arial" w:cs="Arial"/>
          <w:sz w:val="18"/>
          <w:szCs w:val="18"/>
        </w:rPr>
        <w:tab/>
        <w:t>6</w:t>
      </w:r>
      <w:r w:rsidRPr="00C4216E">
        <w:rPr>
          <w:rFonts w:ascii="Arial" w:hAnsi="Arial" w:cs="Arial"/>
          <w:sz w:val="18"/>
          <w:szCs w:val="18"/>
        </w:rPr>
        <w:tab/>
        <w:t>Face-to-face</w:t>
      </w:r>
    </w:p>
    <w:p w14:paraId="0D14A6FE"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6C572647"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East of England:</w:t>
      </w:r>
    </w:p>
    <w:p w14:paraId="666460FC"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East</w:t>
      </w:r>
      <w:r w:rsidRPr="00C4216E">
        <w:rPr>
          <w:rFonts w:ascii="Arial" w:hAnsi="Arial" w:cs="Arial"/>
          <w:sz w:val="18"/>
          <w:szCs w:val="18"/>
        </w:rPr>
        <w:tab/>
        <w:t>8</w:t>
      </w:r>
      <w:r w:rsidRPr="00C4216E">
        <w:rPr>
          <w:rFonts w:ascii="Arial" w:hAnsi="Arial" w:cs="Arial"/>
          <w:sz w:val="18"/>
          <w:szCs w:val="18"/>
        </w:rPr>
        <w:tab/>
        <w:t>46</w:t>
      </w:r>
      <w:r w:rsidRPr="00C4216E">
        <w:rPr>
          <w:rFonts w:ascii="Arial" w:hAnsi="Arial" w:cs="Arial"/>
          <w:sz w:val="18"/>
          <w:szCs w:val="18"/>
        </w:rPr>
        <w:tab/>
        <w:t>7</w:t>
      </w:r>
      <w:r w:rsidRPr="00C4216E">
        <w:rPr>
          <w:rFonts w:ascii="Arial" w:hAnsi="Arial" w:cs="Arial"/>
          <w:sz w:val="18"/>
          <w:szCs w:val="18"/>
        </w:rPr>
        <w:tab/>
        <w:t>Face-to-face</w:t>
      </w:r>
    </w:p>
    <w:p w14:paraId="33E992AB"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18 months</w:t>
      </w:r>
      <w:r w:rsidRPr="00C4216E">
        <w:rPr>
          <w:rFonts w:ascii="Arial" w:hAnsi="Arial" w:cs="Arial"/>
          <w:sz w:val="18"/>
          <w:szCs w:val="18"/>
        </w:rPr>
        <w:tab/>
        <w:t>38</w:t>
      </w:r>
      <w:r w:rsidRPr="00C4216E">
        <w:rPr>
          <w:rFonts w:ascii="Arial" w:hAnsi="Arial" w:cs="Arial"/>
          <w:sz w:val="18"/>
          <w:szCs w:val="18"/>
        </w:rPr>
        <w:tab/>
        <w:t>6</w:t>
      </w:r>
      <w:r w:rsidRPr="00C4216E">
        <w:rPr>
          <w:rFonts w:ascii="Arial" w:hAnsi="Arial" w:cs="Arial"/>
          <w:sz w:val="18"/>
          <w:szCs w:val="18"/>
        </w:rPr>
        <w:tab/>
        <w:t>Face-to-face</w:t>
      </w:r>
    </w:p>
    <w:p w14:paraId="22AC6BE9"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22</w:t>
      </w:r>
      <w:r w:rsidRPr="00C4216E">
        <w:rPr>
          <w:rFonts w:ascii="Arial" w:hAnsi="Arial" w:cs="Arial"/>
          <w:sz w:val="18"/>
          <w:szCs w:val="18"/>
        </w:rPr>
        <w:tab/>
        <w:t>44</w:t>
      </w:r>
      <w:r w:rsidRPr="00C4216E">
        <w:rPr>
          <w:rFonts w:ascii="Arial" w:hAnsi="Arial" w:cs="Arial"/>
          <w:sz w:val="18"/>
          <w:szCs w:val="18"/>
        </w:rPr>
        <w:tab/>
        <w:t>6</w:t>
      </w:r>
      <w:r w:rsidRPr="00C4216E">
        <w:rPr>
          <w:rFonts w:ascii="Arial" w:hAnsi="Arial" w:cs="Arial"/>
          <w:sz w:val="18"/>
          <w:szCs w:val="18"/>
        </w:rPr>
        <w:tab/>
        <w:t>Telephone</w:t>
      </w:r>
    </w:p>
    <w:p w14:paraId="4BB48F8D"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Midlands</w:t>
      </w:r>
      <w:r w:rsidRPr="00C4216E">
        <w:rPr>
          <w:rFonts w:ascii="Arial" w:hAnsi="Arial" w:cs="Arial"/>
          <w:sz w:val="18"/>
          <w:szCs w:val="18"/>
        </w:rPr>
        <w:tab/>
        <w:t>23 months</w:t>
      </w:r>
      <w:r w:rsidRPr="00C4216E">
        <w:rPr>
          <w:rFonts w:ascii="Arial" w:hAnsi="Arial" w:cs="Arial"/>
          <w:sz w:val="18"/>
          <w:szCs w:val="18"/>
        </w:rPr>
        <w:tab/>
        <w:t>23</w:t>
      </w:r>
      <w:r w:rsidRPr="00C4216E">
        <w:rPr>
          <w:rFonts w:ascii="Arial" w:hAnsi="Arial" w:cs="Arial"/>
          <w:sz w:val="18"/>
          <w:szCs w:val="18"/>
        </w:rPr>
        <w:tab/>
        <w:t>5</w:t>
      </w:r>
      <w:r w:rsidRPr="00C4216E">
        <w:rPr>
          <w:rFonts w:ascii="Arial" w:hAnsi="Arial" w:cs="Arial"/>
          <w:sz w:val="18"/>
          <w:szCs w:val="18"/>
        </w:rPr>
        <w:tab/>
        <w:t>Face-to-face</w:t>
      </w:r>
    </w:p>
    <w:p w14:paraId="68F4001E"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35</w:t>
      </w:r>
      <w:r w:rsidRPr="00C4216E">
        <w:rPr>
          <w:rFonts w:ascii="Arial" w:hAnsi="Arial" w:cs="Arial"/>
          <w:sz w:val="18"/>
          <w:szCs w:val="18"/>
        </w:rPr>
        <w:tab/>
        <w:t>60</w:t>
      </w:r>
      <w:r w:rsidRPr="00C4216E">
        <w:rPr>
          <w:rFonts w:ascii="Arial" w:hAnsi="Arial" w:cs="Arial"/>
          <w:sz w:val="18"/>
          <w:szCs w:val="18"/>
        </w:rPr>
        <w:tab/>
        <w:t>6</w:t>
      </w:r>
      <w:r w:rsidRPr="00C4216E">
        <w:rPr>
          <w:rFonts w:ascii="Arial" w:hAnsi="Arial" w:cs="Arial"/>
          <w:sz w:val="18"/>
          <w:szCs w:val="18"/>
        </w:rPr>
        <w:tab/>
        <w:t>Face-to-face</w:t>
      </w:r>
    </w:p>
    <w:p w14:paraId="73B56E50"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1255F717"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North of England:</w:t>
      </w:r>
    </w:p>
    <w:p w14:paraId="06F4E2EF"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Yorkshire &amp; The Humber</w:t>
      </w:r>
      <w:r w:rsidRPr="00C4216E">
        <w:rPr>
          <w:rFonts w:ascii="Arial" w:hAnsi="Arial" w:cs="Arial"/>
          <w:sz w:val="18"/>
          <w:szCs w:val="18"/>
        </w:rPr>
        <w:tab/>
        <w:t>3</w:t>
      </w:r>
      <w:r w:rsidRPr="00C4216E">
        <w:rPr>
          <w:rFonts w:ascii="Arial" w:hAnsi="Arial" w:cs="Arial"/>
          <w:sz w:val="18"/>
          <w:szCs w:val="18"/>
        </w:rPr>
        <w:tab/>
        <w:t>54</w:t>
      </w:r>
      <w:r w:rsidRPr="00C4216E">
        <w:rPr>
          <w:rFonts w:ascii="Arial" w:hAnsi="Arial" w:cs="Arial"/>
          <w:sz w:val="18"/>
          <w:szCs w:val="18"/>
        </w:rPr>
        <w:tab/>
        <w:t>6</w:t>
      </w:r>
      <w:r w:rsidRPr="00C4216E">
        <w:rPr>
          <w:rFonts w:ascii="Arial" w:hAnsi="Arial" w:cs="Arial"/>
          <w:sz w:val="18"/>
          <w:szCs w:val="18"/>
        </w:rPr>
        <w:tab/>
        <w:t>Telephone</w:t>
      </w:r>
    </w:p>
    <w:p w14:paraId="7BB2996D"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7</w:t>
      </w:r>
      <w:r w:rsidRPr="00C4216E">
        <w:rPr>
          <w:rFonts w:ascii="Arial" w:hAnsi="Arial" w:cs="Arial"/>
          <w:sz w:val="18"/>
          <w:szCs w:val="18"/>
        </w:rPr>
        <w:tab/>
        <w:t>50</w:t>
      </w:r>
      <w:r w:rsidRPr="00C4216E">
        <w:rPr>
          <w:rFonts w:ascii="Arial" w:hAnsi="Arial" w:cs="Arial"/>
          <w:sz w:val="18"/>
          <w:szCs w:val="18"/>
        </w:rPr>
        <w:tab/>
        <w:t>6</w:t>
      </w:r>
      <w:r w:rsidRPr="00C4216E">
        <w:rPr>
          <w:rFonts w:ascii="Arial" w:hAnsi="Arial" w:cs="Arial"/>
          <w:sz w:val="18"/>
          <w:szCs w:val="18"/>
        </w:rPr>
        <w:tab/>
        <w:t>Telephone</w:t>
      </w:r>
    </w:p>
    <w:p w14:paraId="0DB4EA0E"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North West</w:t>
      </w:r>
      <w:r w:rsidRPr="00C4216E">
        <w:rPr>
          <w:rFonts w:ascii="Arial" w:hAnsi="Arial" w:cs="Arial"/>
          <w:sz w:val="18"/>
          <w:szCs w:val="18"/>
        </w:rPr>
        <w:tab/>
        <w:t>20 months</w:t>
      </w:r>
      <w:r w:rsidRPr="00C4216E">
        <w:rPr>
          <w:rFonts w:ascii="Arial" w:hAnsi="Arial" w:cs="Arial"/>
          <w:sz w:val="18"/>
          <w:szCs w:val="18"/>
        </w:rPr>
        <w:tab/>
        <w:t>50</w:t>
      </w:r>
      <w:r w:rsidRPr="00C4216E">
        <w:rPr>
          <w:rFonts w:ascii="Arial" w:hAnsi="Arial" w:cs="Arial"/>
          <w:sz w:val="18"/>
          <w:szCs w:val="18"/>
        </w:rPr>
        <w:tab/>
        <w:t>5</w:t>
      </w:r>
      <w:r w:rsidRPr="00C4216E">
        <w:rPr>
          <w:rFonts w:ascii="Arial" w:hAnsi="Arial" w:cs="Arial"/>
          <w:sz w:val="18"/>
          <w:szCs w:val="18"/>
        </w:rPr>
        <w:tab/>
        <w:t>Face-to-face</w:t>
      </w:r>
    </w:p>
    <w:p w14:paraId="7083CD83"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13</w:t>
      </w:r>
      <w:r w:rsidRPr="00C4216E">
        <w:rPr>
          <w:rFonts w:ascii="Arial" w:hAnsi="Arial" w:cs="Arial"/>
          <w:sz w:val="18"/>
          <w:szCs w:val="18"/>
        </w:rPr>
        <w:tab/>
        <w:t>46</w:t>
      </w:r>
      <w:r w:rsidRPr="00C4216E">
        <w:rPr>
          <w:rFonts w:ascii="Arial" w:hAnsi="Arial" w:cs="Arial"/>
          <w:sz w:val="18"/>
          <w:szCs w:val="18"/>
        </w:rPr>
        <w:tab/>
        <w:t>6</w:t>
      </w:r>
      <w:r w:rsidRPr="00C4216E">
        <w:rPr>
          <w:rFonts w:ascii="Arial" w:hAnsi="Arial" w:cs="Arial"/>
          <w:sz w:val="18"/>
          <w:szCs w:val="18"/>
        </w:rPr>
        <w:tab/>
        <w:t>Telephone</w:t>
      </w:r>
    </w:p>
    <w:p w14:paraId="0B6FFDCC"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24</w:t>
      </w:r>
      <w:r w:rsidRPr="00C4216E">
        <w:rPr>
          <w:rFonts w:ascii="Arial" w:hAnsi="Arial" w:cs="Arial"/>
          <w:sz w:val="18"/>
          <w:szCs w:val="18"/>
        </w:rPr>
        <w:tab/>
        <w:t>51</w:t>
      </w:r>
      <w:r w:rsidRPr="00C4216E">
        <w:rPr>
          <w:rFonts w:ascii="Arial" w:hAnsi="Arial" w:cs="Arial"/>
          <w:sz w:val="18"/>
          <w:szCs w:val="18"/>
        </w:rPr>
        <w:tab/>
        <w:t>6</w:t>
      </w:r>
      <w:r w:rsidRPr="00C4216E">
        <w:rPr>
          <w:rFonts w:ascii="Arial" w:hAnsi="Arial" w:cs="Arial"/>
          <w:sz w:val="18"/>
          <w:szCs w:val="18"/>
        </w:rPr>
        <w:tab/>
        <w:t>Telephone</w:t>
      </w:r>
    </w:p>
    <w:p w14:paraId="62684177"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t>North East</w:t>
      </w:r>
      <w:r w:rsidRPr="00C4216E">
        <w:rPr>
          <w:rFonts w:ascii="Arial" w:hAnsi="Arial" w:cs="Arial"/>
          <w:sz w:val="18"/>
          <w:szCs w:val="18"/>
        </w:rPr>
        <w:tab/>
        <w:t>18 months</w:t>
      </w:r>
      <w:r w:rsidRPr="00C4216E">
        <w:rPr>
          <w:rFonts w:ascii="Arial" w:hAnsi="Arial" w:cs="Arial"/>
          <w:sz w:val="18"/>
          <w:szCs w:val="18"/>
        </w:rPr>
        <w:tab/>
        <w:t>39</w:t>
      </w:r>
      <w:r w:rsidRPr="00C4216E">
        <w:rPr>
          <w:rFonts w:ascii="Arial" w:hAnsi="Arial" w:cs="Arial"/>
          <w:sz w:val="18"/>
          <w:szCs w:val="18"/>
        </w:rPr>
        <w:tab/>
        <w:t>5</w:t>
      </w:r>
      <w:r w:rsidRPr="00C4216E">
        <w:rPr>
          <w:rFonts w:ascii="Arial" w:hAnsi="Arial" w:cs="Arial"/>
          <w:sz w:val="18"/>
          <w:szCs w:val="18"/>
        </w:rPr>
        <w:tab/>
        <w:t>Face-to-face</w:t>
      </w:r>
    </w:p>
    <w:p w14:paraId="54A46193"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18</w:t>
      </w:r>
      <w:r w:rsidRPr="00C4216E">
        <w:rPr>
          <w:rFonts w:ascii="Arial" w:hAnsi="Arial" w:cs="Arial"/>
          <w:sz w:val="18"/>
          <w:szCs w:val="18"/>
        </w:rPr>
        <w:tab/>
        <w:t>49</w:t>
      </w:r>
      <w:r w:rsidRPr="00C4216E">
        <w:rPr>
          <w:rFonts w:ascii="Arial" w:hAnsi="Arial" w:cs="Arial"/>
          <w:sz w:val="18"/>
          <w:szCs w:val="18"/>
        </w:rPr>
        <w:tab/>
        <w:t>6</w:t>
      </w:r>
      <w:r w:rsidRPr="00C4216E">
        <w:rPr>
          <w:rFonts w:ascii="Arial" w:hAnsi="Arial" w:cs="Arial"/>
          <w:sz w:val="18"/>
          <w:szCs w:val="18"/>
        </w:rPr>
        <w:tab/>
        <w:t>Telephone</w:t>
      </w:r>
    </w:p>
    <w:p w14:paraId="41401B18"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535C47A0"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Scotland</w:t>
      </w:r>
      <w:r w:rsidRPr="00C4216E">
        <w:rPr>
          <w:rFonts w:ascii="Arial" w:hAnsi="Arial" w:cs="Arial"/>
          <w:sz w:val="18"/>
          <w:szCs w:val="18"/>
        </w:rPr>
        <w:tab/>
        <w:t>6</w:t>
      </w:r>
      <w:r w:rsidRPr="00C4216E">
        <w:rPr>
          <w:rFonts w:ascii="Arial" w:hAnsi="Arial" w:cs="Arial"/>
          <w:sz w:val="18"/>
          <w:szCs w:val="18"/>
        </w:rPr>
        <w:tab/>
        <w:t>39</w:t>
      </w:r>
      <w:r w:rsidRPr="00C4216E">
        <w:rPr>
          <w:rFonts w:ascii="Arial" w:hAnsi="Arial" w:cs="Arial"/>
          <w:sz w:val="18"/>
          <w:szCs w:val="18"/>
        </w:rPr>
        <w:tab/>
        <w:t>6</w:t>
      </w:r>
      <w:r w:rsidRPr="00C4216E">
        <w:rPr>
          <w:rFonts w:ascii="Arial" w:hAnsi="Arial" w:cs="Arial"/>
          <w:sz w:val="18"/>
          <w:szCs w:val="18"/>
        </w:rPr>
        <w:tab/>
        <w:t>Face-to-face</w:t>
      </w:r>
    </w:p>
    <w:p w14:paraId="1634B226"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6</w:t>
      </w:r>
      <w:r w:rsidRPr="00C4216E">
        <w:rPr>
          <w:rFonts w:ascii="Arial" w:hAnsi="Arial" w:cs="Arial"/>
          <w:sz w:val="18"/>
          <w:szCs w:val="18"/>
        </w:rPr>
        <w:tab/>
        <w:t>47</w:t>
      </w:r>
      <w:r w:rsidRPr="00C4216E">
        <w:rPr>
          <w:rFonts w:ascii="Arial" w:hAnsi="Arial" w:cs="Arial"/>
          <w:sz w:val="18"/>
          <w:szCs w:val="18"/>
        </w:rPr>
        <w:tab/>
        <w:t>6</w:t>
      </w:r>
      <w:r w:rsidRPr="00C4216E">
        <w:rPr>
          <w:rFonts w:ascii="Arial" w:hAnsi="Arial" w:cs="Arial"/>
          <w:sz w:val="18"/>
          <w:szCs w:val="18"/>
        </w:rPr>
        <w:tab/>
        <w:t>Face-to-face</w:t>
      </w:r>
    </w:p>
    <w:p w14:paraId="7EA31A4B"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52349BD1"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Wales</w:t>
      </w:r>
      <w:r w:rsidRPr="00C4216E">
        <w:rPr>
          <w:rFonts w:ascii="Arial" w:hAnsi="Arial" w:cs="Arial"/>
          <w:sz w:val="18"/>
          <w:szCs w:val="18"/>
        </w:rPr>
        <w:tab/>
        <w:t>8</w:t>
      </w:r>
      <w:r w:rsidRPr="00C4216E">
        <w:rPr>
          <w:rFonts w:ascii="Arial" w:hAnsi="Arial" w:cs="Arial"/>
          <w:sz w:val="18"/>
          <w:szCs w:val="18"/>
        </w:rPr>
        <w:tab/>
        <w:t>37</w:t>
      </w:r>
      <w:r w:rsidRPr="00C4216E">
        <w:rPr>
          <w:rFonts w:ascii="Arial" w:hAnsi="Arial" w:cs="Arial"/>
          <w:sz w:val="18"/>
          <w:szCs w:val="18"/>
        </w:rPr>
        <w:tab/>
        <w:t>6</w:t>
      </w:r>
      <w:r w:rsidRPr="00C4216E">
        <w:rPr>
          <w:rFonts w:ascii="Arial" w:hAnsi="Arial" w:cs="Arial"/>
          <w:sz w:val="18"/>
          <w:szCs w:val="18"/>
        </w:rPr>
        <w:tab/>
        <w:t>Face-to-face</w:t>
      </w:r>
    </w:p>
    <w:p w14:paraId="474A8268"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6</w:t>
      </w:r>
      <w:r w:rsidRPr="00C4216E">
        <w:rPr>
          <w:rFonts w:ascii="Arial" w:hAnsi="Arial" w:cs="Arial"/>
          <w:sz w:val="18"/>
          <w:szCs w:val="18"/>
        </w:rPr>
        <w:tab/>
        <w:t>39</w:t>
      </w:r>
      <w:r w:rsidRPr="00C4216E">
        <w:rPr>
          <w:rFonts w:ascii="Arial" w:hAnsi="Arial" w:cs="Arial"/>
          <w:sz w:val="18"/>
          <w:szCs w:val="18"/>
        </w:rPr>
        <w:tab/>
        <w:t>6</w:t>
      </w:r>
      <w:r w:rsidRPr="00C4216E">
        <w:rPr>
          <w:rFonts w:ascii="Arial" w:hAnsi="Arial" w:cs="Arial"/>
          <w:sz w:val="18"/>
          <w:szCs w:val="18"/>
        </w:rPr>
        <w:tab/>
        <w:t>Face-to-face</w:t>
      </w:r>
    </w:p>
    <w:p w14:paraId="1079B5B0"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p>
    <w:p w14:paraId="283BD59D" w14:textId="77777777" w:rsidR="009F02F1" w:rsidRPr="00C4216E" w:rsidRDefault="009F02F1" w:rsidP="009F02F1">
      <w:pP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Northern Ireland</w:t>
      </w:r>
      <w:r w:rsidRPr="00C4216E">
        <w:rPr>
          <w:rFonts w:ascii="Arial" w:hAnsi="Arial" w:cs="Arial"/>
          <w:sz w:val="18"/>
          <w:szCs w:val="18"/>
        </w:rPr>
        <w:tab/>
        <w:t>4</w:t>
      </w:r>
      <w:r w:rsidRPr="00C4216E">
        <w:rPr>
          <w:rFonts w:ascii="Arial" w:hAnsi="Arial" w:cs="Arial"/>
          <w:sz w:val="18"/>
          <w:szCs w:val="18"/>
        </w:rPr>
        <w:tab/>
        <w:t>26</w:t>
      </w:r>
      <w:r w:rsidRPr="00C4216E">
        <w:rPr>
          <w:rFonts w:ascii="Arial" w:hAnsi="Arial" w:cs="Arial"/>
          <w:sz w:val="18"/>
          <w:szCs w:val="18"/>
        </w:rPr>
        <w:tab/>
        <w:t>6</w:t>
      </w:r>
      <w:r w:rsidRPr="00C4216E">
        <w:rPr>
          <w:rFonts w:ascii="Arial" w:hAnsi="Arial" w:cs="Arial"/>
          <w:sz w:val="18"/>
          <w:szCs w:val="18"/>
        </w:rPr>
        <w:tab/>
        <w:t>Face-to-face</w:t>
      </w:r>
    </w:p>
    <w:p w14:paraId="1A7EB61D" w14:textId="77777777" w:rsidR="009F02F1" w:rsidRPr="00C4216E" w:rsidRDefault="009F02F1" w:rsidP="009F02F1">
      <w:pPr>
        <w:pBdr>
          <w:bottom w:val="single" w:sz="4" w:space="1" w:color="auto"/>
        </w:pBdr>
        <w:tabs>
          <w:tab w:val="left" w:pos="284"/>
          <w:tab w:val="left" w:pos="2694"/>
          <w:tab w:val="left" w:pos="4111"/>
          <w:tab w:val="left" w:pos="5245"/>
          <w:tab w:val="left" w:pos="6379"/>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t>14</w:t>
      </w:r>
      <w:r w:rsidRPr="00C4216E">
        <w:rPr>
          <w:rFonts w:ascii="Arial" w:hAnsi="Arial" w:cs="Arial"/>
          <w:sz w:val="18"/>
          <w:szCs w:val="18"/>
        </w:rPr>
        <w:tab/>
        <w:t>44</w:t>
      </w:r>
      <w:r w:rsidRPr="00C4216E">
        <w:rPr>
          <w:rFonts w:ascii="Arial" w:hAnsi="Arial" w:cs="Arial"/>
          <w:sz w:val="18"/>
          <w:szCs w:val="18"/>
        </w:rPr>
        <w:tab/>
        <w:t>7</w:t>
      </w:r>
      <w:r w:rsidRPr="00C4216E">
        <w:rPr>
          <w:rFonts w:ascii="Arial" w:hAnsi="Arial" w:cs="Arial"/>
          <w:sz w:val="18"/>
          <w:szCs w:val="18"/>
        </w:rPr>
        <w:tab/>
        <w:t>Face-to-face</w:t>
      </w:r>
    </w:p>
    <w:p w14:paraId="0A1D345B" w14:textId="77777777" w:rsidR="009F02F1" w:rsidRPr="00C4216E" w:rsidRDefault="009F02F1" w:rsidP="009F02F1">
      <w:pPr>
        <w:tabs>
          <w:tab w:val="left" w:pos="1134"/>
          <w:tab w:val="left" w:pos="3402"/>
          <w:tab w:val="left" w:pos="5387"/>
          <w:tab w:val="left" w:pos="6521"/>
          <w:tab w:val="left" w:pos="7513"/>
        </w:tabs>
        <w:spacing w:after="0" w:line="240" w:lineRule="auto"/>
        <w:ind w:right="-1"/>
        <w:rPr>
          <w:rFonts w:ascii="Arial" w:hAnsi="Arial" w:cs="Arial"/>
          <w:sz w:val="18"/>
          <w:szCs w:val="18"/>
        </w:rPr>
      </w:pPr>
      <w:r w:rsidRPr="00C4216E">
        <w:rPr>
          <w:rFonts w:ascii="Arial" w:hAnsi="Arial" w:cs="Arial"/>
          <w:sz w:val="18"/>
          <w:szCs w:val="18"/>
        </w:rPr>
        <w:tab/>
      </w:r>
      <w:r w:rsidRPr="00C4216E">
        <w:rPr>
          <w:rFonts w:ascii="Arial" w:hAnsi="Arial" w:cs="Arial"/>
          <w:sz w:val="18"/>
          <w:szCs w:val="18"/>
        </w:rPr>
        <w:tab/>
      </w:r>
    </w:p>
    <w:p w14:paraId="1D6E34EB" w14:textId="77777777" w:rsidR="009F02F1" w:rsidRPr="007B3555" w:rsidRDefault="009F02F1" w:rsidP="009F02F1">
      <w:pPr>
        <w:spacing w:after="0" w:line="240" w:lineRule="auto"/>
        <w:ind w:right="-1"/>
        <w:rPr>
          <w:rFonts w:ascii="Arial" w:hAnsi="Arial" w:cs="Arial"/>
          <w:i/>
          <w:iCs/>
          <w:sz w:val="18"/>
          <w:szCs w:val="18"/>
        </w:rPr>
      </w:pPr>
      <w:r w:rsidRPr="007B3555">
        <w:rPr>
          <w:rFonts w:ascii="Arial" w:hAnsi="Arial" w:cs="Arial"/>
          <w:i/>
          <w:iCs/>
          <w:sz w:val="18"/>
          <w:szCs w:val="18"/>
        </w:rPr>
        <w:t xml:space="preserve">Note: To protect the identify of participants, the ID numbers assigned </w:t>
      </w:r>
      <w:r>
        <w:rPr>
          <w:rFonts w:ascii="Arial" w:hAnsi="Arial" w:cs="Arial"/>
          <w:i/>
          <w:iCs/>
          <w:sz w:val="18"/>
          <w:szCs w:val="18"/>
        </w:rPr>
        <w:t>in Table 3</w:t>
      </w:r>
      <w:r w:rsidRPr="007B3555">
        <w:rPr>
          <w:rFonts w:ascii="Arial" w:hAnsi="Arial" w:cs="Arial"/>
          <w:i/>
          <w:iCs/>
          <w:sz w:val="18"/>
          <w:szCs w:val="18"/>
        </w:rPr>
        <w:t xml:space="preserve"> do not correspond to the order shown in Table 3.</w:t>
      </w:r>
    </w:p>
    <w:p w14:paraId="27F0D525" w14:textId="77777777" w:rsidR="009F02F1" w:rsidRPr="000B4DCD" w:rsidRDefault="009F02F1" w:rsidP="009F02F1">
      <w:pPr>
        <w:spacing w:after="0" w:line="240" w:lineRule="auto"/>
        <w:rPr>
          <w:rFonts w:ascii="Arial" w:hAnsi="Arial" w:cs="Arial"/>
          <w:sz w:val="20"/>
          <w:szCs w:val="20"/>
        </w:rPr>
      </w:pPr>
    </w:p>
    <w:p w14:paraId="043773F9" w14:textId="2731F9D5" w:rsidR="009F02F1" w:rsidRDefault="009F02F1">
      <w:pPr>
        <w:rPr>
          <w:rFonts w:ascii="Arial" w:hAnsi="Arial" w:cs="Arial"/>
        </w:rPr>
      </w:pPr>
      <w:r>
        <w:rPr>
          <w:rFonts w:ascii="Arial" w:hAnsi="Arial" w:cs="Arial"/>
        </w:rPr>
        <w:br w:type="page"/>
      </w:r>
    </w:p>
    <w:p w14:paraId="6C62DE55" w14:textId="77777777" w:rsidR="009F02F1" w:rsidRPr="00583009" w:rsidRDefault="009F02F1" w:rsidP="009F02F1">
      <w:pPr>
        <w:spacing w:after="0" w:line="240" w:lineRule="auto"/>
        <w:rPr>
          <w:rFonts w:ascii="Arial" w:hAnsi="Arial" w:cs="Arial"/>
        </w:rPr>
      </w:pPr>
      <w:r w:rsidRPr="00583009">
        <w:rPr>
          <w:rFonts w:ascii="Arial" w:hAnsi="Arial" w:cs="Arial"/>
        </w:rPr>
        <w:lastRenderedPageBreak/>
        <w:t xml:space="preserve">Table </w:t>
      </w:r>
      <w:r>
        <w:rPr>
          <w:rFonts w:ascii="Arial" w:hAnsi="Arial" w:cs="Arial"/>
        </w:rPr>
        <w:t>3</w:t>
      </w:r>
      <w:r w:rsidRPr="00583009">
        <w:rPr>
          <w:rFonts w:ascii="Arial" w:hAnsi="Arial" w:cs="Arial"/>
        </w:rPr>
        <w:t xml:space="preserve">. </w:t>
      </w:r>
      <w:r>
        <w:rPr>
          <w:rFonts w:ascii="Arial" w:hAnsi="Arial" w:cs="Arial"/>
        </w:rPr>
        <w:t>Examples</w:t>
      </w:r>
      <w:r w:rsidRPr="00583009">
        <w:rPr>
          <w:rFonts w:ascii="Arial" w:hAnsi="Arial" w:cs="Arial"/>
        </w:rPr>
        <w:t xml:space="preserve"> of response problems</w:t>
      </w:r>
    </w:p>
    <w:p w14:paraId="27F85958" w14:textId="77777777" w:rsidR="009F02F1" w:rsidRPr="0031267F" w:rsidRDefault="009F02F1" w:rsidP="009F02F1">
      <w:pPr>
        <w:spacing w:after="0" w:line="240" w:lineRule="auto"/>
        <w:rPr>
          <w:rFonts w:ascii="Arial" w:hAnsi="Arial" w:cs="Arial"/>
          <w:sz w:val="16"/>
          <w:szCs w:val="16"/>
        </w:rPr>
      </w:pPr>
    </w:p>
    <w:p w14:paraId="7D883F2F" w14:textId="77777777" w:rsidR="009F02F1" w:rsidRPr="0031267F" w:rsidRDefault="009F02F1" w:rsidP="009F02F1">
      <w:pPr>
        <w:pBdr>
          <w:top w:val="single" w:sz="4" w:space="1" w:color="auto"/>
        </w:pBdr>
        <w:tabs>
          <w:tab w:val="left" w:pos="284"/>
          <w:tab w:val="left" w:pos="2694"/>
          <w:tab w:val="left" w:pos="2977"/>
          <w:tab w:val="left" w:pos="6237"/>
        </w:tabs>
        <w:spacing w:after="0" w:line="240" w:lineRule="auto"/>
        <w:rPr>
          <w:rFonts w:ascii="Arial" w:hAnsi="Arial" w:cs="Arial"/>
          <w:sz w:val="16"/>
          <w:szCs w:val="16"/>
        </w:rPr>
      </w:pPr>
      <w:r w:rsidRPr="0031267F">
        <w:rPr>
          <w:rFonts w:ascii="Arial" w:hAnsi="Arial" w:cs="Arial"/>
          <w:sz w:val="16"/>
          <w:szCs w:val="16"/>
        </w:rPr>
        <w:t>Initial question wording/</w:t>
      </w:r>
      <w:r w:rsidRPr="0031267F">
        <w:rPr>
          <w:rFonts w:ascii="Arial" w:hAnsi="Arial" w:cs="Arial"/>
          <w:sz w:val="16"/>
          <w:szCs w:val="16"/>
        </w:rPr>
        <w:tab/>
        <w:t>Response problem</w:t>
      </w:r>
      <w:r w:rsidRPr="0031267F">
        <w:rPr>
          <w:rFonts w:ascii="Arial" w:hAnsi="Arial" w:cs="Arial"/>
          <w:sz w:val="16"/>
          <w:szCs w:val="16"/>
        </w:rPr>
        <w:tab/>
        <w:t>Final wording</w:t>
      </w:r>
    </w:p>
    <w:p w14:paraId="6EECF372" w14:textId="77777777" w:rsidR="009F02F1" w:rsidRPr="0031267F"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sidRPr="0031267F">
        <w:rPr>
          <w:rFonts w:ascii="Arial" w:hAnsi="Arial" w:cs="Arial"/>
          <w:sz w:val="16"/>
          <w:szCs w:val="16"/>
        </w:rPr>
        <w:t>Revisions</w:t>
      </w:r>
    </w:p>
    <w:p w14:paraId="1344428B" w14:textId="77777777" w:rsidR="009F02F1" w:rsidRPr="0031267F" w:rsidRDefault="009F02F1" w:rsidP="009F02F1">
      <w:pPr>
        <w:tabs>
          <w:tab w:val="left" w:pos="284"/>
          <w:tab w:val="left" w:pos="2694"/>
          <w:tab w:val="left" w:pos="2977"/>
          <w:tab w:val="left" w:pos="6237"/>
        </w:tabs>
        <w:spacing w:after="0" w:line="240" w:lineRule="auto"/>
        <w:rPr>
          <w:rFonts w:ascii="Arial" w:hAnsi="Arial" w:cs="Arial"/>
          <w:sz w:val="16"/>
          <w:szCs w:val="16"/>
        </w:rPr>
      </w:pPr>
    </w:p>
    <w:p w14:paraId="3CB99827" w14:textId="77777777" w:rsidR="009F02F1" w:rsidRDefault="009F02F1" w:rsidP="009F02F1">
      <w:pPr>
        <w:tabs>
          <w:tab w:val="left" w:pos="284"/>
          <w:tab w:val="left" w:pos="2694"/>
          <w:tab w:val="left" w:pos="2977"/>
          <w:tab w:val="left" w:pos="4820"/>
          <w:tab w:val="left" w:pos="6237"/>
        </w:tabs>
        <w:spacing w:after="0" w:line="240" w:lineRule="auto"/>
        <w:rPr>
          <w:rFonts w:ascii="Arial" w:hAnsi="Arial" w:cs="Arial"/>
          <w:sz w:val="16"/>
          <w:szCs w:val="16"/>
        </w:rPr>
      </w:pPr>
      <w:r w:rsidRPr="0031267F">
        <w:rPr>
          <w:rFonts w:ascii="Arial" w:hAnsi="Arial" w:cs="Arial"/>
          <w:sz w:val="16"/>
          <w:szCs w:val="16"/>
        </w:rPr>
        <w:t>(1)</w:t>
      </w:r>
      <w:r w:rsidRPr="0031267F">
        <w:rPr>
          <w:rFonts w:ascii="Arial" w:hAnsi="Arial" w:cs="Arial"/>
          <w:sz w:val="16"/>
          <w:szCs w:val="16"/>
        </w:rPr>
        <w:tab/>
        <w:t>What is your estimated</w:t>
      </w:r>
      <w:r>
        <w:rPr>
          <w:rFonts w:ascii="Arial" w:hAnsi="Arial" w:cs="Arial"/>
          <w:sz w:val="16"/>
          <w:szCs w:val="16"/>
        </w:rPr>
        <w:tab/>
        <w:t xml:space="preserve"> (1)</w:t>
      </w:r>
      <w:r>
        <w:rPr>
          <w:rFonts w:ascii="Arial" w:hAnsi="Arial" w:cs="Arial"/>
          <w:sz w:val="16"/>
          <w:szCs w:val="16"/>
        </w:rPr>
        <w:tab/>
        <w:t>Comprehension and ability to answer:</w:t>
      </w:r>
      <w:r>
        <w:rPr>
          <w:rFonts w:ascii="Arial" w:hAnsi="Arial" w:cs="Arial"/>
          <w:sz w:val="16"/>
          <w:szCs w:val="16"/>
        </w:rPr>
        <w:tab/>
        <w:t>What is your estimated time to</w:t>
      </w:r>
    </w:p>
    <w:p w14:paraId="370ED8D9"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time to travel to work on</w:t>
      </w:r>
      <w:r>
        <w:rPr>
          <w:rFonts w:ascii="Arial" w:hAnsi="Arial" w:cs="Arial"/>
          <w:sz w:val="16"/>
          <w:szCs w:val="16"/>
        </w:rPr>
        <w:tab/>
      </w:r>
      <w:r>
        <w:rPr>
          <w:rFonts w:ascii="Arial" w:hAnsi="Arial" w:cs="Arial"/>
          <w:sz w:val="16"/>
          <w:szCs w:val="16"/>
        </w:rPr>
        <w:tab/>
        <w:t>One participant (CI007) queried whether</w:t>
      </w:r>
      <w:r>
        <w:rPr>
          <w:rFonts w:ascii="Arial" w:hAnsi="Arial" w:cs="Arial"/>
          <w:sz w:val="16"/>
          <w:szCs w:val="16"/>
        </w:rPr>
        <w:tab/>
        <w:t>travel to work (one-way) on a typical</w:t>
      </w:r>
    </w:p>
    <w:p w14:paraId="4FA1DE03"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a typical day?</w:t>
      </w:r>
      <w:r>
        <w:rPr>
          <w:rFonts w:ascii="Arial" w:hAnsi="Arial" w:cs="Arial"/>
          <w:sz w:val="16"/>
          <w:szCs w:val="16"/>
        </w:rPr>
        <w:tab/>
      </w:r>
      <w:r>
        <w:rPr>
          <w:rFonts w:ascii="Arial" w:hAnsi="Arial" w:cs="Arial"/>
          <w:sz w:val="16"/>
          <w:szCs w:val="16"/>
        </w:rPr>
        <w:tab/>
        <w:t>the question meant a return journey</w:t>
      </w:r>
      <w:r>
        <w:rPr>
          <w:rFonts w:ascii="Arial" w:hAnsi="Arial" w:cs="Arial"/>
          <w:sz w:val="16"/>
          <w:szCs w:val="16"/>
        </w:rPr>
        <w:tab/>
        <w:t>day? (For community midwives that</w:t>
      </w:r>
    </w:p>
    <w:p w14:paraId="0FCF097C"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go straight to home visits, use travel</w:t>
      </w:r>
    </w:p>
    <w:p w14:paraId="14AB9F35"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sidRPr="00BE1FFF">
        <w:rPr>
          <w:rFonts w:ascii="Arial" w:hAnsi="Arial" w:cs="Arial"/>
          <w:i/>
          <w:iCs/>
          <w:sz w:val="16"/>
          <w:szCs w:val="16"/>
        </w:rPr>
        <w:t>Question modified after 1</w:t>
      </w:r>
      <w:r w:rsidRPr="00BE1FFF">
        <w:rPr>
          <w:rFonts w:ascii="Arial" w:hAnsi="Arial" w:cs="Arial"/>
          <w:i/>
          <w:iCs/>
          <w:sz w:val="16"/>
          <w:szCs w:val="16"/>
          <w:vertAlign w:val="superscript"/>
        </w:rPr>
        <w:t>st</w:t>
      </w:r>
      <w:r w:rsidRPr="00BE1FFF">
        <w:rPr>
          <w:rFonts w:ascii="Arial" w:hAnsi="Arial" w:cs="Arial"/>
          <w:i/>
          <w:iCs/>
          <w:sz w:val="16"/>
          <w:szCs w:val="16"/>
        </w:rPr>
        <w:t xml:space="preserve"> review:</w:t>
      </w:r>
      <w:r>
        <w:rPr>
          <w:rFonts w:ascii="Arial" w:hAnsi="Arial" w:cs="Arial"/>
          <w:sz w:val="16"/>
          <w:szCs w:val="16"/>
        </w:rPr>
        <w:tab/>
      </w:r>
      <w:r>
        <w:rPr>
          <w:rFonts w:ascii="Arial" w:hAnsi="Arial" w:cs="Arial"/>
          <w:sz w:val="16"/>
          <w:szCs w:val="16"/>
        </w:rPr>
        <w:tab/>
      </w:r>
      <w:r>
        <w:rPr>
          <w:rFonts w:ascii="Arial" w:hAnsi="Arial" w:cs="Arial"/>
          <w:sz w:val="16"/>
          <w:szCs w:val="16"/>
        </w:rPr>
        <w:tab/>
        <w:t>time from home to any base location)</w:t>
      </w:r>
    </w:p>
    <w:p w14:paraId="170780D5"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(2)</w:t>
      </w:r>
      <w:r>
        <w:rPr>
          <w:rFonts w:ascii="Arial" w:hAnsi="Arial" w:cs="Arial"/>
          <w:sz w:val="16"/>
          <w:szCs w:val="16"/>
        </w:rPr>
        <w:tab/>
        <w:t>What is your estimated</w:t>
      </w:r>
      <w:r>
        <w:rPr>
          <w:rFonts w:ascii="Arial" w:hAnsi="Arial" w:cs="Arial"/>
          <w:sz w:val="16"/>
          <w:szCs w:val="16"/>
        </w:rPr>
        <w:tab/>
        <w:t>(2)</w:t>
      </w:r>
      <w:r>
        <w:rPr>
          <w:rFonts w:ascii="Arial" w:hAnsi="Arial" w:cs="Arial"/>
          <w:sz w:val="16"/>
          <w:szCs w:val="16"/>
        </w:rPr>
        <w:tab/>
        <w:t>One participant (CI016) did not feel she</w:t>
      </w:r>
    </w:p>
    <w:p w14:paraId="15E63749"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time to travel to work</w:t>
      </w:r>
      <w:r>
        <w:rPr>
          <w:rFonts w:ascii="Arial" w:hAnsi="Arial" w:cs="Arial"/>
          <w:sz w:val="16"/>
          <w:szCs w:val="16"/>
        </w:rPr>
        <w:tab/>
      </w:r>
      <w:r>
        <w:rPr>
          <w:rFonts w:ascii="Arial" w:hAnsi="Arial" w:cs="Arial"/>
          <w:sz w:val="16"/>
          <w:szCs w:val="16"/>
        </w:rPr>
        <w:tab/>
        <w:t>could answer as she works in community</w:t>
      </w:r>
    </w:p>
    <w:p w14:paraId="3BE39F12"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(one-way) on a typical day?</w:t>
      </w:r>
      <w:r>
        <w:rPr>
          <w:rFonts w:ascii="Arial" w:hAnsi="Arial" w:cs="Arial"/>
          <w:sz w:val="16"/>
          <w:szCs w:val="16"/>
        </w:rPr>
        <w:tab/>
      </w:r>
      <w:r>
        <w:rPr>
          <w:rFonts w:ascii="Arial" w:hAnsi="Arial" w:cs="Arial"/>
          <w:sz w:val="16"/>
          <w:szCs w:val="16"/>
        </w:rPr>
        <w:tab/>
        <w:t>and goes straight to visits which vary in</w:t>
      </w:r>
    </w:p>
    <w:p w14:paraId="265A4E2E"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distance</w:t>
      </w:r>
    </w:p>
    <w:p w14:paraId="71760FFA"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p>
    <w:p w14:paraId="594FDEC8"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p>
    <w:p w14:paraId="68228D53" w14:textId="77777777" w:rsidR="009F02F1" w:rsidRDefault="009F02F1" w:rsidP="009F02F1">
      <w:pPr>
        <w:tabs>
          <w:tab w:val="left" w:pos="284"/>
          <w:tab w:val="left" w:pos="2694"/>
          <w:tab w:val="left" w:pos="2977"/>
          <w:tab w:val="left" w:pos="4820"/>
          <w:tab w:val="left" w:pos="6237"/>
        </w:tabs>
        <w:spacing w:after="0" w:line="240" w:lineRule="auto"/>
        <w:rPr>
          <w:rFonts w:ascii="Arial" w:hAnsi="Arial" w:cs="Arial"/>
          <w:sz w:val="16"/>
          <w:szCs w:val="16"/>
        </w:rPr>
      </w:pPr>
      <w:r w:rsidRPr="0031267F">
        <w:rPr>
          <w:rFonts w:ascii="Arial" w:hAnsi="Arial" w:cs="Arial"/>
          <w:sz w:val="16"/>
          <w:szCs w:val="16"/>
        </w:rPr>
        <w:t>(1)</w:t>
      </w:r>
      <w:r w:rsidRPr="0031267F">
        <w:rPr>
          <w:rFonts w:ascii="Arial" w:hAnsi="Arial" w:cs="Arial"/>
          <w:sz w:val="16"/>
          <w:szCs w:val="16"/>
        </w:rPr>
        <w:tab/>
        <w:t xml:space="preserve">What is </w:t>
      </w:r>
      <w:r>
        <w:rPr>
          <w:rFonts w:ascii="Arial" w:hAnsi="Arial" w:cs="Arial"/>
          <w:sz w:val="16"/>
          <w:szCs w:val="16"/>
        </w:rPr>
        <w:t>the total shift</w:t>
      </w:r>
      <w:r>
        <w:rPr>
          <w:rFonts w:ascii="Arial" w:hAnsi="Arial" w:cs="Arial"/>
          <w:sz w:val="16"/>
          <w:szCs w:val="16"/>
        </w:rPr>
        <w:tab/>
        <w:t>(1)</w:t>
      </w:r>
      <w:r>
        <w:rPr>
          <w:rFonts w:ascii="Arial" w:hAnsi="Arial" w:cs="Arial"/>
          <w:sz w:val="16"/>
          <w:szCs w:val="16"/>
        </w:rPr>
        <w:tab/>
        <w:t>Comprehension and ability to answer:</w:t>
      </w:r>
      <w:r>
        <w:rPr>
          <w:rFonts w:ascii="Arial" w:hAnsi="Arial" w:cs="Arial"/>
          <w:sz w:val="16"/>
          <w:szCs w:val="16"/>
        </w:rPr>
        <w:tab/>
        <w:t>How long are your DAY shifts? (Do not</w:t>
      </w:r>
    </w:p>
    <w:p w14:paraId="10948DDC"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length (including any rest</w:t>
      </w:r>
      <w:r>
        <w:rPr>
          <w:rFonts w:ascii="Arial" w:hAnsi="Arial" w:cs="Arial"/>
          <w:sz w:val="16"/>
          <w:szCs w:val="16"/>
        </w:rPr>
        <w:tab/>
      </w:r>
      <w:r>
        <w:rPr>
          <w:rFonts w:ascii="Arial" w:hAnsi="Arial" w:cs="Arial"/>
          <w:sz w:val="16"/>
          <w:szCs w:val="16"/>
        </w:rPr>
        <w:tab/>
        <w:t>Question does not account for mixed</w:t>
      </w:r>
      <w:r>
        <w:rPr>
          <w:rFonts w:ascii="Arial" w:hAnsi="Arial" w:cs="Arial"/>
          <w:sz w:val="16"/>
          <w:szCs w:val="16"/>
        </w:rPr>
        <w:tab/>
        <w:t>include any time spent working beyond</w:t>
      </w:r>
    </w:p>
    <w:p w14:paraId="2E12E932"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break) you are scheduled</w:t>
      </w:r>
      <w:r>
        <w:rPr>
          <w:rFonts w:ascii="Arial" w:hAnsi="Arial" w:cs="Arial"/>
          <w:sz w:val="16"/>
          <w:szCs w:val="16"/>
        </w:rPr>
        <w:tab/>
      </w:r>
      <w:r>
        <w:rPr>
          <w:rFonts w:ascii="Arial" w:hAnsi="Arial" w:cs="Arial"/>
          <w:sz w:val="16"/>
          <w:szCs w:val="16"/>
        </w:rPr>
        <w:tab/>
        <w:t>(shorter) shift lengths to make up</w:t>
      </w:r>
      <w:r>
        <w:rPr>
          <w:rFonts w:ascii="Arial" w:hAnsi="Arial" w:cs="Arial"/>
          <w:sz w:val="16"/>
          <w:szCs w:val="16"/>
        </w:rPr>
        <w:tab/>
        <w:t>the end of your shift – you will be asked</w:t>
      </w:r>
    </w:p>
    <w:p w14:paraId="2688E674"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to work?</w:t>
      </w:r>
      <w:r>
        <w:rPr>
          <w:rFonts w:ascii="Arial" w:hAnsi="Arial" w:cs="Arial"/>
          <w:sz w:val="16"/>
          <w:szCs w:val="16"/>
        </w:rPr>
        <w:tab/>
      </w:r>
      <w:r>
        <w:rPr>
          <w:rFonts w:ascii="Arial" w:hAnsi="Arial" w:cs="Arial"/>
          <w:sz w:val="16"/>
          <w:szCs w:val="16"/>
        </w:rPr>
        <w:tab/>
        <w:t>weekly hours. Question does not account</w:t>
      </w:r>
      <w:r>
        <w:rPr>
          <w:rFonts w:ascii="Arial" w:hAnsi="Arial" w:cs="Arial"/>
          <w:sz w:val="16"/>
          <w:szCs w:val="16"/>
        </w:rPr>
        <w:tab/>
        <w:t>about this later). If you work different</w:t>
      </w:r>
    </w:p>
    <w:p w14:paraId="6CFDA7F6"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for midwives who work a variety of shift</w:t>
      </w:r>
      <w:r>
        <w:rPr>
          <w:rFonts w:ascii="Arial" w:hAnsi="Arial" w:cs="Arial"/>
          <w:sz w:val="16"/>
          <w:szCs w:val="16"/>
        </w:rPr>
        <w:tab/>
        <w:t>shift lengths in the day, select the most</w:t>
      </w:r>
    </w:p>
    <w:p w14:paraId="5A216E91"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lengths. Potential for response error if</w:t>
      </w:r>
      <w:r>
        <w:rPr>
          <w:rFonts w:ascii="Arial" w:hAnsi="Arial" w:cs="Arial"/>
          <w:sz w:val="16"/>
          <w:szCs w:val="16"/>
        </w:rPr>
        <w:tab/>
        <w:t>common shift length worked.</w:t>
      </w:r>
    </w:p>
    <w:p w14:paraId="4F9BA796"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answer includes time working beyond</w:t>
      </w:r>
    </w:p>
    <w:p w14:paraId="21790973"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end of shift. Response categories: no</w:t>
      </w:r>
      <w:r>
        <w:rPr>
          <w:rFonts w:ascii="Arial" w:hAnsi="Arial" w:cs="Arial"/>
          <w:sz w:val="16"/>
          <w:szCs w:val="16"/>
        </w:rPr>
        <w:tab/>
        <w:t>How long are your NIGHT shifts? (Do</w:t>
      </w:r>
    </w:p>
    <w:p w14:paraId="3B6C4018"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option to acknowledge extended working</w:t>
      </w:r>
      <w:r>
        <w:rPr>
          <w:rFonts w:ascii="Arial" w:hAnsi="Arial" w:cs="Arial"/>
          <w:sz w:val="16"/>
          <w:szCs w:val="16"/>
        </w:rPr>
        <w:tab/>
        <w:t>not include any time spent working</w:t>
      </w:r>
    </w:p>
    <w:p w14:paraId="42E39EDA"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hours due to on-call work.</w:t>
      </w:r>
      <w:r>
        <w:rPr>
          <w:rFonts w:ascii="Arial" w:hAnsi="Arial" w:cs="Arial"/>
          <w:sz w:val="16"/>
          <w:szCs w:val="16"/>
        </w:rPr>
        <w:tab/>
        <w:t>beyond the end of your shift).</w:t>
      </w:r>
    </w:p>
    <w:p w14:paraId="3151EBA3" w14:textId="77777777" w:rsidR="009F02F1" w:rsidRPr="005B467F" w:rsidRDefault="009F02F1" w:rsidP="009F02F1">
      <w:pPr>
        <w:tabs>
          <w:tab w:val="left" w:pos="284"/>
          <w:tab w:val="left" w:pos="2694"/>
          <w:tab w:val="left" w:pos="2977"/>
          <w:tab w:val="left" w:pos="6237"/>
        </w:tabs>
        <w:spacing w:after="0" w:line="240" w:lineRule="auto"/>
        <w:rPr>
          <w:rFonts w:ascii="Arial" w:hAnsi="Arial" w:cs="Arial"/>
          <w:i/>
          <w:iCs/>
          <w:sz w:val="16"/>
          <w:szCs w:val="16"/>
        </w:rPr>
      </w:pPr>
      <w:r w:rsidRPr="005B467F">
        <w:rPr>
          <w:rFonts w:ascii="Arial" w:hAnsi="Arial" w:cs="Arial"/>
          <w:i/>
          <w:iCs/>
          <w:sz w:val="16"/>
          <w:szCs w:val="16"/>
        </w:rPr>
        <w:t xml:space="preserve">Question modified </w:t>
      </w:r>
      <w:r>
        <w:rPr>
          <w:rFonts w:ascii="Arial" w:hAnsi="Arial" w:cs="Arial"/>
          <w:i/>
          <w:iCs/>
          <w:sz w:val="16"/>
          <w:szCs w:val="16"/>
        </w:rPr>
        <w:t>after 1</w:t>
      </w:r>
      <w:r w:rsidRPr="00BE1FFF">
        <w:rPr>
          <w:rFonts w:ascii="Arial" w:hAnsi="Arial" w:cs="Arial"/>
          <w:i/>
          <w:iCs/>
          <w:sz w:val="16"/>
          <w:szCs w:val="16"/>
          <w:vertAlign w:val="superscript"/>
        </w:rPr>
        <w:t>st</w:t>
      </w:r>
      <w:r>
        <w:rPr>
          <w:rFonts w:ascii="Arial" w:hAnsi="Arial" w:cs="Arial"/>
          <w:i/>
          <w:iCs/>
          <w:sz w:val="16"/>
          <w:szCs w:val="16"/>
        </w:rPr>
        <w:t xml:space="preserve"> review:</w:t>
      </w:r>
    </w:p>
    <w:p w14:paraId="2EC988E8"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(2)</w:t>
      </w:r>
      <w:r>
        <w:rPr>
          <w:rFonts w:ascii="Arial" w:hAnsi="Arial" w:cs="Arial"/>
          <w:sz w:val="16"/>
          <w:szCs w:val="16"/>
        </w:rPr>
        <w:tab/>
        <w:t>What is the total shift length,</w:t>
      </w:r>
      <w:r>
        <w:rPr>
          <w:rFonts w:ascii="Arial" w:hAnsi="Arial" w:cs="Arial"/>
          <w:sz w:val="16"/>
          <w:szCs w:val="16"/>
        </w:rPr>
        <w:tab/>
        <w:t>(2)</w:t>
      </w:r>
      <w:r>
        <w:rPr>
          <w:rFonts w:ascii="Arial" w:hAnsi="Arial" w:cs="Arial"/>
          <w:sz w:val="16"/>
          <w:szCs w:val="16"/>
        </w:rPr>
        <w:tab/>
        <w:t>Ability to answer: question does not</w:t>
      </w:r>
    </w:p>
    <w:p w14:paraId="04960B12"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including any rest break (even</w:t>
      </w:r>
      <w:r>
        <w:rPr>
          <w:rFonts w:ascii="Arial" w:hAnsi="Arial" w:cs="Arial"/>
          <w:sz w:val="16"/>
          <w:szCs w:val="16"/>
        </w:rPr>
        <w:tab/>
      </w:r>
      <w:r>
        <w:rPr>
          <w:rFonts w:ascii="Arial" w:hAnsi="Arial" w:cs="Arial"/>
          <w:sz w:val="16"/>
          <w:szCs w:val="16"/>
        </w:rPr>
        <w:tab/>
        <w:t>account for differences between day and</w:t>
      </w:r>
    </w:p>
    <w:p w14:paraId="0B335C67"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if not taken) that you are</w:t>
      </w:r>
      <w:r>
        <w:rPr>
          <w:rFonts w:ascii="Arial" w:hAnsi="Arial" w:cs="Arial"/>
          <w:sz w:val="16"/>
          <w:szCs w:val="16"/>
        </w:rPr>
        <w:tab/>
      </w:r>
      <w:r>
        <w:rPr>
          <w:rFonts w:ascii="Arial" w:hAnsi="Arial" w:cs="Arial"/>
          <w:sz w:val="16"/>
          <w:szCs w:val="16"/>
        </w:rPr>
        <w:tab/>
        <w:t>night shift length.</w:t>
      </w:r>
    </w:p>
    <w:p w14:paraId="4C6C8AFF"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scheduled to work on a typical</w:t>
      </w:r>
      <w:r>
        <w:rPr>
          <w:rFonts w:ascii="Arial" w:hAnsi="Arial" w:cs="Arial"/>
          <w:sz w:val="16"/>
          <w:szCs w:val="16"/>
        </w:rPr>
        <w:tab/>
      </w:r>
      <w:r>
        <w:rPr>
          <w:rFonts w:ascii="Arial" w:hAnsi="Arial" w:cs="Arial"/>
          <w:sz w:val="16"/>
          <w:szCs w:val="16"/>
        </w:rPr>
        <w:tab/>
        <w:t>One participant (CI022) who worked</w:t>
      </w:r>
    </w:p>
    <w:p w14:paraId="7B1D3F96"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shift? (If you work different</w:t>
      </w:r>
      <w:r>
        <w:rPr>
          <w:rFonts w:ascii="Arial" w:hAnsi="Arial" w:cs="Arial"/>
          <w:sz w:val="16"/>
          <w:szCs w:val="16"/>
        </w:rPr>
        <w:tab/>
      </w:r>
      <w:r>
        <w:rPr>
          <w:rFonts w:ascii="Arial" w:hAnsi="Arial" w:cs="Arial"/>
          <w:sz w:val="16"/>
          <w:szCs w:val="16"/>
        </w:rPr>
        <w:tab/>
        <w:t>12.5-hr shifts with 1-hour break was</w:t>
      </w:r>
    </w:p>
    <w:p w14:paraId="2C1D4D5D"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shift lengths, select the most</w:t>
      </w:r>
      <w:r>
        <w:rPr>
          <w:rFonts w:ascii="Arial" w:hAnsi="Arial" w:cs="Arial"/>
          <w:sz w:val="16"/>
          <w:szCs w:val="16"/>
        </w:rPr>
        <w:tab/>
      </w:r>
      <w:r>
        <w:rPr>
          <w:rFonts w:ascii="Arial" w:hAnsi="Arial" w:cs="Arial"/>
          <w:sz w:val="16"/>
          <w:szCs w:val="16"/>
        </w:rPr>
        <w:tab/>
        <w:t>unsure whether to answer 11.5 or</w:t>
      </w:r>
    </w:p>
    <w:p w14:paraId="7B2DA39A"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common shift length worked)</w:t>
      </w:r>
      <w:r>
        <w:rPr>
          <w:rFonts w:ascii="Arial" w:hAnsi="Arial" w:cs="Arial"/>
          <w:sz w:val="16"/>
          <w:szCs w:val="16"/>
        </w:rPr>
        <w:tab/>
      </w:r>
      <w:r>
        <w:rPr>
          <w:rFonts w:ascii="Arial" w:hAnsi="Arial" w:cs="Arial"/>
          <w:sz w:val="16"/>
          <w:szCs w:val="16"/>
        </w:rPr>
        <w:tab/>
        <w:t>12.5 hours for shift length.</w:t>
      </w:r>
    </w:p>
    <w:p w14:paraId="20EA3B57"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p>
    <w:p w14:paraId="54F33DC3" w14:textId="77777777" w:rsidR="009F02F1" w:rsidRDefault="009F02F1" w:rsidP="009F02F1">
      <w:pPr>
        <w:tabs>
          <w:tab w:val="left" w:pos="284"/>
          <w:tab w:val="left" w:pos="2552"/>
          <w:tab w:val="left" w:pos="2835"/>
          <w:tab w:val="left" w:pos="6237"/>
        </w:tabs>
        <w:spacing w:after="0" w:line="240" w:lineRule="auto"/>
        <w:rPr>
          <w:rFonts w:ascii="Arial" w:hAnsi="Arial" w:cs="Arial"/>
          <w:sz w:val="16"/>
          <w:szCs w:val="16"/>
        </w:rPr>
      </w:pPr>
    </w:p>
    <w:p w14:paraId="129554C8"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i/>
          <w:iCs/>
          <w:sz w:val="16"/>
          <w:szCs w:val="16"/>
        </w:rPr>
        <w:t>New question added after 1</w:t>
      </w:r>
      <w:r w:rsidRPr="00826EEA">
        <w:rPr>
          <w:rFonts w:ascii="Arial" w:hAnsi="Arial" w:cs="Arial"/>
          <w:i/>
          <w:iCs/>
          <w:sz w:val="16"/>
          <w:szCs w:val="16"/>
          <w:vertAlign w:val="superscript"/>
        </w:rPr>
        <w:t>st</w:t>
      </w:r>
      <w:r>
        <w:rPr>
          <w:rFonts w:ascii="Arial" w:hAnsi="Arial" w:cs="Arial"/>
          <w:i/>
          <w:iCs/>
          <w:sz w:val="16"/>
          <w:szCs w:val="16"/>
        </w:rPr>
        <w:t xml:space="preserve"> review:</w:t>
      </w:r>
    </w:p>
    <w:p w14:paraId="05E24890"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Do you ever have to work mixed</w:t>
      </w:r>
      <w:r>
        <w:rPr>
          <w:rFonts w:ascii="Arial" w:hAnsi="Arial" w:cs="Arial"/>
          <w:sz w:val="16"/>
          <w:szCs w:val="16"/>
        </w:rPr>
        <w:tab/>
        <w:t>Comprehension: Two participants (CI022,</w:t>
      </w:r>
      <w:r>
        <w:rPr>
          <w:rFonts w:ascii="Arial" w:hAnsi="Arial" w:cs="Arial"/>
          <w:sz w:val="16"/>
          <w:szCs w:val="16"/>
        </w:rPr>
        <w:tab/>
        <w:t>Do you ever have to work mixed shift</w:t>
      </w:r>
    </w:p>
    <w:p w14:paraId="55066FDD"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shift lengths (e.g. shorter shifts of</w:t>
      </w:r>
      <w:r>
        <w:rPr>
          <w:rFonts w:ascii="Arial" w:hAnsi="Arial" w:cs="Arial"/>
          <w:sz w:val="16"/>
          <w:szCs w:val="16"/>
        </w:rPr>
        <w:tab/>
        <w:t>CI023) thought the answer was yes, but</w:t>
      </w:r>
      <w:r>
        <w:rPr>
          <w:rFonts w:ascii="Arial" w:hAnsi="Arial" w:cs="Arial"/>
          <w:sz w:val="16"/>
          <w:szCs w:val="16"/>
        </w:rPr>
        <w:tab/>
        <w:t>lengths (e.g. shorter shifts to make up</w:t>
      </w:r>
    </w:p>
    <w:p w14:paraId="72FE49EC"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6 hours) to make up your weekly</w:t>
      </w:r>
      <w:r>
        <w:rPr>
          <w:rFonts w:ascii="Arial" w:hAnsi="Arial" w:cs="Arial"/>
          <w:sz w:val="16"/>
          <w:szCs w:val="16"/>
        </w:rPr>
        <w:tab/>
        <w:t>not for making up hours, instead reasons</w:t>
      </w:r>
      <w:r>
        <w:rPr>
          <w:rFonts w:ascii="Arial" w:hAnsi="Arial" w:cs="Arial"/>
          <w:sz w:val="16"/>
          <w:szCs w:val="16"/>
        </w:rPr>
        <w:tab/>
        <w:t>weekly hours or because of study</w:t>
      </w:r>
    </w:p>
    <w:p w14:paraId="2066DE5E"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contracted hours?</w:t>
      </w:r>
      <w:r>
        <w:rPr>
          <w:rFonts w:ascii="Arial" w:hAnsi="Arial" w:cs="Arial"/>
          <w:sz w:val="16"/>
          <w:szCs w:val="16"/>
        </w:rPr>
        <w:tab/>
        <w:t>reasons were for study days/training or</w:t>
      </w:r>
      <w:r>
        <w:rPr>
          <w:rFonts w:ascii="Arial" w:hAnsi="Arial" w:cs="Arial"/>
          <w:sz w:val="16"/>
          <w:szCs w:val="16"/>
        </w:rPr>
        <w:tab/>
        <w:t>days/training or other reasons?</w:t>
      </w:r>
    </w:p>
    <w:p w14:paraId="256D8AE6"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on a “when needed” basis.</w:t>
      </w:r>
    </w:p>
    <w:p w14:paraId="76766FB8"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p>
    <w:p w14:paraId="38A8E1B3"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p>
    <w:p w14:paraId="41E7739B"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i/>
          <w:iCs/>
          <w:sz w:val="16"/>
          <w:szCs w:val="16"/>
        </w:rPr>
        <w:t>New question added after 1</w:t>
      </w:r>
      <w:r w:rsidRPr="00826EEA">
        <w:rPr>
          <w:rFonts w:ascii="Arial" w:hAnsi="Arial" w:cs="Arial"/>
          <w:i/>
          <w:iCs/>
          <w:sz w:val="16"/>
          <w:szCs w:val="16"/>
          <w:vertAlign w:val="superscript"/>
        </w:rPr>
        <w:t>st</w:t>
      </w:r>
      <w:r>
        <w:rPr>
          <w:rFonts w:ascii="Arial" w:hAnsi="Arial" w:cs="Arial"/>
          <w:i/>
          <w:iCs/>
          <w:sz w:val="16"/>
          <w:szCs w:val="16"/>
        </w:rPr>
        <w:t xml:space="preserve"> review:</w:t>
      </w:r>
    </w:p>
    <w:p w14:paraId="674AEA81"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Do you ever have to work on-calls?</w:t>
      </w:r>
      <w:r>
        <w:rPr>
          <w:rFonts w:ascii="Arial" w:hAnsi="Arial" w:cs="Arial"/>
          <w:sz w:val="16"/>
          <w:szCs w:val="16"/>
        </w:rPr>
        <w:tab/>
        <w:t>Ability to answer: Participants who</w:t>
      </w:r>
      <w:r>
        <w:rPr>
          <w:rFonts w:ascii="Arial" w:hAnsi="Arial" w:cs="Arial"/>
          <w:sz w:val="16"/>
          <w:szCs w:val="16"/>
        </w:rPr>
        <w:tab/>
        <w:t>Do you currently have to work on-calls?</w:t>
      </w:r>
    </w:p>
    <w:p w14:paraId="401357F7"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[with positive answer triggering a</w:t>
      </w:r>
      <w:r>
        <w:rPr>
          <w:rFonts w:ascii="Arial" w:hAnsi="Arial" w:cs="Arial"/>
          <w:sz w:val="16"/>
          <w:szCs w:val="16"/>
        </w:rPr>
        <w:tab/>
        <w:t>worked on-calls advised on-call period</w:t>
      </w:r>
      <w:r>
        <w:rPr>
          <w:rFonts w:ascii="Arial" w:hAnsi="Arial" w:cs="Arial"/>
          <w:sz w:val="16"/>
          <w:szCs w:val="16"/>
        </w:rPr>
        <w:tab/>
        <w:t>[With positive answer triggering a</w:t>
      </w:r>
    </w:p>
    <w:p w14:paraId="4122774C"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further question on the number</w:t>
      </w:r>
      <w:r>
        <w:rPr>
          <w:rFonts w:ascii="Arial" w:hAnsi="Arial" w:cs="Arial"/>
          <w:sz w:val="16"/>
          <w:szCs w:val="16"/>
        </w:rPr>
        <w:tab/>
        <w:t>was calculated over a 1-month period.</w:t>
      </w:r>
      <w:r>
        <w:rPr>
          <w:rFonts w:ascii="Arial" w:hAnsi="Arial" w:cs="Arial"/>
          <w:sz w:val="16"/>
          <w:szCs w:val="16"/>
        </w:rPr>
        <w:tab/>
        <w:t>Further question on the number of</w:t>
      </w:r>
    </w:p>
    <w:p w14:paraId="62476CE8"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of on-calls in a week]</w:t>
      </w:r>
      <w:r>
        <w:rPr>
          <w:rFonts w:ascii="Arial" w:hAnsi="Arial" w:cs="Arial"/>
          <w:sz w:val="16"/>
          <w:szCs w:val="16"/>
        </w:rPr>
        <w:tab/>
        <w:t>In one unit, midwives used to have to</w:t>
      </w:r>
      <w:r>
        <w:rPr>
          <w:rFonts w:ascii="Arial" w:hAnsi="Arial" w:cs="Arial"/>
          <w:sz w:val="16"/>
          <w:szCs w:val="16"/>
        </w:rPr>
        <w:tab/>
        <w:t>on-calls in a one-month/4-week period]</w:t>
      </w:r>
    </w:p>
    <w:p w14:paraId="6929F95D"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t>work on-calls due to staffing shortages</w:t>
      </w:r>
    </w:p>
    <w:p w14:paraId="0A505302" w14:textId="77777777" w:rsidR="009F02F1" w:rsidRPr="00E75EA0"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i/>
          <w:iCs/>
          <w:sz w:val="16"/>
          <w:szCs w:val="16"/>
        </w:rPr>
      </w:pPr>
      <w:r>
        <w:rPr>
          <w:rFonts w:ascii="Arial" w:hAnsi="Arial" w:cs="Arial"/>
          <w:sz w:val="16"/>
          <w:szCs w:val="16"/>
        </w:rPr>
        <w:tab/>
      </w:r>
      <w:r>
        <w:rPr>
          <w:rFonts w:ascii="Arial" w:hAnsi="Arial" w:cs="Arial"/>
          <w:sz w:val="16"/>
          <w:szCs w:val="16"/>
        </w:rPr>
        <w:tab/>
        <w:t>but this practice has been stopped as</w:t>
      </w:r>
    </w:p>
    <w:p w14:paraId="468D2E9F"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i/>
          <w:iCs/>
          <w:sz w:val="16"/>
          <w:szCs w:val="16"/>
        </w:rPr>
        <w:tab/>
      </w:r>
      <w:r>
        <w:rPr>
          <w:rFonts w:ascii="Arial" w:hAnsi="Arial" w:cs="Arial"/>
          <w:sz w:val="16"/>
          <w:szCs w:val="16"/>
        </w:rPr>
        <w:tab/>
        <w:t>staffing levels have increased.</w:t>
      </w:r>
    </w:p>
    <w:p w14:paraId="31425AC3"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i/>
          <w:iCs/>
          <w:sz w:val="16"/>
          <w:szCs w:val="16"/>
        </w:rPr>
      </w:pPr>
      <w:r>
        <w:rPr>
          <w:rFonts w:ascii="Arial" w:hAnsi="Arial" w:cs="Arial"/>
          <w:i/>
          <w:iCs/>
          <w:sz w:val="16"/>
          <w:szCs w:val="16"/>
        </w:rPr>
        <w:t>New conditional response</w:t>
      </w:r>
    </w:p>
    <w:p w14:paraId="59A0ABE0"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i/>
          <w:iCs/>
          <w:sz w:val="16"/>
          <w:szCs w:val="16"/>
        </w:rPr>
        <w:t>o</w:t>
      </w:r>
      <w:r w:rsidRPr="00E75EA0">
        <w:rPr>
          <w:rFonts w:ascii="Arial" w:hAnsi="Arial" w:cs="Arial"/>
          <w:i/>
          <w:iCs/>
          <w:sz w:val="16"/>
          <w:szCs w:val="16"/>
        </w:rPr>
        <w:t>ption added</w:t>
      </w:r>
      <w:r>
        <w:rPr>
          <w:rFonts w:ascii="Arial" w:hAnsi="Arial" w:cs="Arial"/>
          <w:i/>
          <w:iCs/>
          <w:sz w:val="16"/>
          <w:szCs w:val="16"/>
        </w:rPr>
        <w:t xml:space="preserve"> after 1</w:t>
      </w:r>
      <w:r w:rsidRPr="00826EEA">
        <w:rPr>
          <w:rFonts w:ascii="Arial" w:hAnsi="Arial" w:cs="Arial"/>
          <w:i/>
          <w:iCs/>
          <w:sz w:val="16"/>
          <w:szCs w:val="16"/>
          <w:vertAlign w:val="superscript"/>
        </w:rPr>
        <w:t>st</w:t>
      </w:r>
      <w:r>
        <w:rPr>
          <w:rFonts w:ascii="Arial" w:hAnsi="Arial" w:cs="Arial"/>
          <w:i/>
          <w:iCs/>
          <w:sz w:val="16"/>
          <w:szCs w:val="16"/>
        </w:rPr>
        <w:t xml:space="preserve"> review</w:t>
      </w:r>
      <w:r w:rsidRPr="00E75EA0">
        <w:rPr>
          <w:rFonts w:ascii="Arial" w:hAnsi="Arial" w:cs="Arial"/>
          <w:i/>
          <w:iCs/>
          <w:sz w:val="16"/>
          <w:szCs w:val="16"/>
        </w:rPr>
        <w:t>:</w:t>
      </w:r>
    </w:p>
    <w:p w14:paraId="03EEA3B2"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If you work on-calls, do you</w:t>
      </w:r>
      <w:r>
        <w:rPr>
          <w:rFonts w:ascii="Arial" w:hAnsi="Arial" w:cs="Arial"/>
          <w:sz w:val="16"/>
          <w:szCs w:val="16"/>
        </w:rPr>
        <w:tab/>
        <w:t>No response problems.</w:t>
      </w:r>
      <w:r>
        <w:rPr>
          <w:rFonts w:ascii="Arial" w:hAnsi="Arial" w:cs="Arial"/>
          <w:sz w:val="16"/>
          <w:szCs w:val="16"/>
        </w:rPr>
        <w:tab/>
        <w:t>Question format retained.</w:t>
      </w:r>
    </w:p>
    <w:p w14:paraId="750A85AE"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consider that your working</w:t>
      </w:r>
    </w:p>
    <w:p w14:paraId="2FB74FE2"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pattern allows you sufficient</w:t>
      </w:r>
    </w:p>
    <w:p w14:paraId="26806BB1"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recovery time before being back</w:t>
      </w:r>
    </w:p>
    <w:p w14:paraId="27B02FEE"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on duty?</w:t>
      </w:r>
    </w:p>
    <w:p w14:paraId="2D2B9401"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p>
    <w:p w14:paraId="7BD9BC55"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p>
    <w:p w14:paraId="6B1AFE24"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(1)</w:t>
      </w:r>
      <w:r>
        <w:rPr>
          <w:rFonts w:ascii="Arial" w:hAnsi="Arial" w:cs="Arial"/>
          <w:sz w:val="16"/>
          <w:szCs w:val="16"/>
        </w:rPr>
        <w:tab/>
        <w:t>How many unpaid rest breaks</w:t>
      </w:r>
      <w:r>
        <w:rPr>
          <w:rFonts w:ascii="Arial" w:hAnsi="Arial" w:cs="Arial"/>
          <w:sz w:val="16"/>
          <w:szCs w:val="16"/>
        </w:rPr>
        <w:tab/>
        <w:t>(1)</w:t>
      </w:r>
      <w:r>
        <w:rPr>
          <w:rFonts w:ascii="Arial" w:hAnsi="Arial" w:cs="Arial"/>
          <w:sz w:val="16"/>
          <w:szCs w:val="16"/>
        </w:rPr>
        <w:tab/>
        <w:t>Comprehension: The term ‘unpaid’</w:t>
      </w:r>
      <w:r>
        <w:rPr>
          <w:rFonts w:ascii="Arial" w:hAnsi="Arial" w:cs="Arial"/>
          <w:sz w:val="16"/>
          <w:szCs w:val="16"/>
        </w:rPr>
        <w:tab/>
        <w:t>How many rest breaks are you</w:t>
      </w:r>
    </w:p>
    <w:p w14:paraId="05948F43"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are usually scheduled into</w:t>
      </w:r>
      <w:r>
        <w:rPr>
          <w:rFonts w:ascii="Arial" w:hAnsi="Arial" w:cs="Arial"/>
          <w:sz w:val="16"/>
          <w:szCs w:val="16"/>
        </w:rPr>
        <w:tab/>
      </w:r>
      <w:r>
        <w:rPr>
          <w:rFonts w:ascii="Arial" w:hAnsi="Arial" w:cs="Arial"/>
          <w:sz w:val="16"/>
          <w:szCs w:val="16"/>
        </w:rPr>
        <w:tab/>
        <w:t>appeared to confuse some participants,</w:t>
      </w:r>
      <w:r>
        <w:rPr>
          <w:rFonts w:ascii="Arial" w:hAnsi="Arial" w:cs="Arial"/>
          <w:sz w:val="16"/>
          <w:szCs w:val="16"/>
        </w:rPr>
        <w:tab/>
        <w:t>supposed to have in the most common</w:t>
      </w:r>
    </w:p>
    <w:p w14:paraId="2F48AB46"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your shift?</w:t>
      </w:r>
      <w:r>
        <w:rPr>
          <w:rFonts w:ascii="Arial" w:hAnsi="Arial" w:cs="Arial"/>
          <w:sz w:val="16"/>
          <w:szCs w:val="16"/>
        </w:rPr>
        <w:tab/>
      </w:r>
      <w:r>
        <w:rPr>
          <w:rFonts w:ascii="Arial" w:hAnsi="Arial" w:cs="Arial"/>
          <w:sz w:val="16"/>
          <w:szCs w:val="16"/>
        </w:rPr>
        <w:tab/>
        <w:t>(CI007, CI010, CI011), believing breaks/</w:t>
      </w:r>
      <w:r>
        <w:rPr>
          <w:rFonts w:ascii="Arial" w:hAnsi="Arial" w:cs="Arial"/>
          <w:sz w:val="16"/>
          <w:szCs w:val="16"/>
        </w:rPr>
        <w:tab/>
        <w:t>shift length you usually work? (even if</w:t>
      </w:r>
    </w:p>
    <w:p w14:paraId="11DF5D2C"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missed breaks were paid</w:t>
      </w:r>
      <w:r>
        <w:rPr>
          <w:rFonts w:ascii="Arial" w:hAnsi="Arial" w:cs="Arial"/>
          <w:sz w:val="16"/>
          <w:szCs w:val="16"/>
        </w:rPr>
        <w:tab/>
        <w:t>they are cut short or not taken). Do not</w:t>
      </w:r>
    </w:p>
    <w:p w14:paraId="41061210"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i/>
          <w:iCs/>
          <w:sz w:val="16"/>
          <w:szCs w:val="16"/>
        </w:rPr>
        <w:t>Question modified after 1</w:t>
      </w:r>
      <w:r w:rsidRPr="009D6C79">
        <w:rPr>
          <w:rFonts w:ascii="Arial" w:hAnsi="Arial" w:cs="Arial"/>
          <w:i/>
          <w:iCs/>
          <w:sz w:val="16"/>
          <w:szCs w:val="16"/>
          <w:vertAlign w:val="superscript"/>
        </w:rPr>
        <w:t>st</w:t>
      </w:r>
      <w:r>
        <w:rPr>
          <w:rFonts w:ascii="Arial" w:hAnsi="Arial" w:cs="Arial"/>
          <w:i/>
          <w:iCs/>
          <w:sz w:val="16"/>
          <w:szCs w:val="16"/>
        </w:rPr>
        <w:t xml:space="preserve"> review:</w:t>
      </w:r>
      <w:r>
        <w:rPr>
          <w:rFonts w:ascii="Arial" w:hAnsi="Arial" w:cs="Arial"/>
          <w:i/>
          <w:iCs/>
          <w:sz w:val="16"/>
          <w:szCs w:val="16"/>
        </w:rPr>
        <w:tab/>
      </w:r>
      <w:r>
        <w:rPr>
          <w:rFonts w:ascii="Arial" w:hAnsi="Arial" w:cs="Arial"/>
          <w:i/>
          <w:iCs/>
          <w:sz w:val="16"/>
          <w:szCs w:val="16"/>
        </w:rPr>
        <w:tab/>
      </w:r>
      <w:r>
        <w:rPr>
          <w:rFonts w:ascii="Arial" w:hAnsi="Arial" w:cs="Arial"/>
          <w:i/>
          <w:iCs/>
          <w:sz w:val="16"/>
          <w:szCs w:val="16"/>
        </w:rPr>
        <w:tab/>
      </w:r>
      <w:r>
        <w:rPr>
          <w:rFonts w:ascii="Arial" w:hAnsi="Arial" w:cs="Arial"/>
          <w:sz w:val="16"/>
          <w:szCs w:val="16"/>
        </w:rPr>
        <w:t>include any ‘informal’ tea breaks.</w:t>
      </w:r>
    </w:p>
    <w:p w14:paraId="20EFC8AE"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(2)</w:t>
      </w:r>
      <w:r>
        <w:rPr>
          <w:rFonts w:ascii="Arial" w:hAnsi="Arial" w:cs="Arial"/>
          <w:sz w:val="16"/>
          <w:szCs w:val="16"/>
        </w:rPr>
        <w:tab/>
        <w:t>How many unpaid rest breaks</w:t>
      </w:r>
      <w:r>
        <w:rPr>
          <w:rFonts w:ascii="Arial" w:hAnsi="Arial" w:cs="Arial"/>
          <w:sz w:val="16"/>
          <w:szCs w:val="16"/>
        </w:rPr>
        <w:tab/>
        <w:t>(2)</w:t>
      </w:r>
      <w:r>
        <w:rPr>
          <w:rFonts w:ascii="Arial" w:hAnsi="Arial" w:cs="Arial"/>
          <w:sz w:val="16"/>
          <w:szCs w:val="16"/>
        </w:rPr>
        <w:tab/>
        <w:t>Comprehension: The term ‘scheduled’</w:t>
      </w:r>
    </w:p>
    <w:p w14:paraId="29F27F06"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are usually scheduled in your</w:t>
      </w:r>
      <w:r>
        <w:rPr>
          <w:rFonts w:ascii="Arial" w:hAnsi="Arial" w:cs="Arial"/>
          <w:sz w:val="16"/>
          <w:szCs w:val="16"/>
        </w:rPr>
        <w:tab/>
      </w:r>
      <w:r>
        <w:rPr>
          <w:rFonts w:ascii="Arial" w:hAnsi="Arial" w:cs="Arial"/>
          <w:sz w:val="16"/>
          <w:szCs w:val="16"/>
        </w:rPr>
        <w:tab/>
        <w:t>confused one participant (CI013), who</w:t>
      </w:r>
    </w:p>
    <w:p w14:paraId="56FFCB6A"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shift (even if they are cut short</w:t>
      </w:r>
      <w:r>
        <w:rPr>
          <w:rFonts w:ascii="Arial" w:hAnsi="Arial" w:cs="Arial"/>
          <w:sz w:val="16"/>
          <w:szCs w:val="16"/>
        </w:rPr>
        <w:tab/>
      </w:r>
      <w:r>
        <w:rPr>
          <w:rFonts w:ascii="Arial" w:hAnsi="Arial" w:cs="Arial"/>
          <w:sz w:val="16"/>
          <w:szCs w:val="16"/>
        </w:rPr>
        <w:tab/>
        <w:t>believed this to mean a specific timeframe</w:t>
      </w:r>
    </w:p>
    <w:p w14:paraId="2E2B913A"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or not taken – how many are you</w:t>
      </w:r>
      <w:r>
        <w:rPr>
          <w:rFonts w:ascii="Arial" w:hAnsi="Arial" w:cs="Arial"/>
          <w:sz w:val="16"/>
          <w:szCs w:val="16"/>
        </w:rPr>
        <w:tab/>
      </w:r>
      <w:r>
        <w:rPr>
          <w:rFonts w:ascii="Arial" w:hAnsi="Arial" w:cs="Arial"/>
          <w:sz w:val="16"/>
          <w:szCs w:val="16"/>
        </w:rPr>
        <w:tab/>
        <w:t>for a break, but was also unsure how to</w:t>
      </w:r>
    </w:p>
    <w:p w14:paraId="586F313D"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t>supposed to have?)</w:t>
      </w:r>
      <w:r>
        <w:rPr>
          <w:rFonts w:ascii="Arial" w:hAnsi="Arial" w:cs="Arial"/>
          <w:sz w:val="16"/>
          <w:szCs w:val="16"/>
        </w:rPr>
        <w:tab/>
      </w:r>
      <w:r>
        <w:rPr>
          <w:rFonts w:ascii="Arial" w:hAnsi="Arial" w:cs="Arial"/>
          <w:sz w:val="16"/>
          <w:szCs w:val="16"/>
        </w:rPr>
        <w:tab/>
        <w:t>answer when breaks varied according to</w:t>
      </w:r>
    </w:p>
    <w:p w14:paraId="3CC0E2D4" w14:textId="77777777" w:rsidR="009F02F1" w:rsidRDefault="009F02F1" w:rsidP="009F02F1">
      <w:pP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the shift length worked.</w:t>
      </w:r>
    </w:p>
    <w:p w14:paraId="4ECAA78C" w14:textId="77777777" w:rsidR="009F02F1" w:rsidRDefault="009F02F1" w:rsidP="009F02F1">
      <w:pPr>
        <w:pBdr>
          <w:bottom w:val="single" w:sz="4" w:space="1" w:color="auto"/>
        </w:pBdr>
        <w:tabs>
          <w:tab w:val="left" w:pos="284"/>
          <w:tab w:val="left" w:pos="2694"/>
          <w:tab w:val="left" w:pos="2977"/>
          <w:tab w:val="left" w:pos="6237"/>
        </w:tabs>
        <w:spacing w:after="0" w:line="240" w:lineRule="auto"/>
        <w:rPr>
          <w:rFonts w:ascii="Arial" w:hAnsi="Arial" w:cs="Arial"/>
          <w:sz w:val="16"/>
          <w:szCs w:val="16"/>
        </w:rPr>
      </w:pPr>
      <w:r>
        <w:rPr>
          <w:rFonts w:ascii="Arial" w:hAnsi="Arial" w:cs="Arial"/>
          <w:sz w:val="16"/>
          <w:szCs w:val="16"/>
        </w:rPr>
        <w:tab/>
      </w:r>
    </w:p>
    <w:p w14:paraId="4F8A791B" w14:textId="77777777" w:rsidR="009F02F1" w:rsidRDefault="009F02F1" w:rsidP="009F02F1">
      <w:pPr>
        <w:spacing w:after="0" w:line="240" w:lineRule="auto"/>
      </w:pPr>
    </w:p>
    <w:p w14:paraId="19969432" w14:textId="77777777" w:rsidR="009F02F1" w:rsidRDefault="009F02F1" w:rsidP="004B2315">
      <w:pPr>
        <w:spacing w:after="0" w:line="480" w:lineRule="auto"/>
        <w:ind w:left="567" w:hanging="567"/>
        <w:rPr>
          <w:rFonts w:ascii="Arial" w:hAnsi="Arial" w:cs="Arial"/>
        </w:rPr>
        <w:sectPr w:rsidR="009F02F1" w:rsidSect="00D00AD4">
          <w:footerReference w:type="default" r:id="rId27"/>
          <w:pgSz w:w="11906" w:h="16838"/>
          <w:pgMar w:top="1418" w:right="1418" w:bottom="1418" w:left="1418" w:header="709" w:footer="709" w:gutter="0"/>
          <w:cols w:space="708"/>
          <w:docGrid w:linePitch="360"/>
        </w:sectPr>
      </w:pPr>
    </w:p>
    <w:p w14:paraId="434A1D72" w14:textId="5D400E04" w:rsidR="007621CA" w:rsidRDefault="009F02F1" w:rsidP="004B2315">
      <w:pPr>
        <w:spacing w:after="0" w:line="480" w:lineRule="auto"/>
        <w:ind w:left="567" w:hanging="567"/>
        <w:rPr>
          <w:rFonts w:ascii="Arial" w:hAnsi="Arial" w:cs="Arial"/>
        </w:rPr>
      </w:pPr>
      <w:r>
        <w:rPr>
          <w:rFonts w:ascii="Arial" w:hAnsi="Arial" w:cs="Arial"/>
          <w:noProof/>
        </w:rPr>
        <w:lastRenderedPageBreak/>
        <w:drawing>
          <wp:inline distT="0" distB="0" distL="0" distR="0" wp14:anchorId="58115E05" wp14:editId="573311D5">
            <wp:extent cx="8891270" cy="3878580"/>
            <wp:effectExtent l="0" t="0" r="508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891270" cy="3878580"/>
                    </a:xfrm>
                    <a:prstGeom prst="rect">
                      <a:avLst/>
                    </a:prstGeom>
                  </pic:spPr>
                </pic:pic>
              </a:graphicData>
            </a:graphic>
          </wp:inline>
        </w:drawing>
      </w:r>
    </w:p>
    <w:p w14:paraId="7D669008" w14:textId="62B08847" w:rsidR="009F02F1" w:rsidRDefault="009F02F1">
      <w:pPr>
        <w:rPr>
          <w:rFonts w:ascii="Arial" w:hAnsi="Arial" w:cs="Arial"/>
        </w:rPr>
      </w:pPr>
      <w:r>
        <w:rPr>
          <w:rFonts w:ascii="Arial" w:hAnsi="Arial" w:cs="Arial"/>
        </w:rPr>
        <w:br w:type="page"/>
      </w:r>
    </w:p>
    <w:p w14:paraId="2968F1EC" w14:textId="2DBA2529" w:rsidR="009F02F1" w:rsidRDefault="009F02F1" w:rsidP="004B2315">
      <w:pPr>
        <w:spacing w:after="0" w:line="480" w:lineRule="auto"/>
        <w:ind w:left="567" w:hanging="567"/>
        <w:rPr>
          <w:rFonts w:ascii="Arial" w:hAnsi="Arial" w:cs="Arial"/>
        </w:rPr>
      </w:pPr>
      <w:r>
        <w:rPr>
          <w:rFonts w:ascii="Arial" w:hAnsi="Arial" w:cs="Arial"/>
          <w:noProof/>
        </w:rPr>
        <w:lastRenderedPageBreak/>
        <w:drawing>
          <wp:inline distT="0" distB="0" distL="0" distR="0" wp14:anchorId="1209A905" wp14:editId="50F3A2D2">
            <wp:extent cx="8891270" cy="3878580"/>
            <wp:effectExtent l="0" t="0" r="508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891270" cy="3878580"/>
                    </a:xfrm>
                    <a:prstGeom prst="rect">
                      <a:avLst/>
                    </a:prstGeom>
                  </pic:spPr>
                </pic:pic>
              </a:graphicData>
            </a:graphic>
          </wp:inline>
        </w:drawing>
      </w:r>
    </w:p>
    <w:p w14:paraId="59306BB0" w14:textId="77777777" w:rsidR="009F02F1" w:rsidRPr="00CE5D17" w:rsidRDefault="009F02F1" w:rsidP="004B2315">
      <w:pPr>
        <w:spacing w:after="0" w:line="480" w:lineRule="auto"/>
        <w:ind w:left="567" w:hanging="567"/>
        <w:rPr>
          <w:rFonts w:ascii="Arial" w:hAnsi="Arial" w:cs="Arial"/>
        </w:rPr>
      </w:pPr>
    </w:p>
    <w:sectPr w:rsidR="009F02F1" w:rsidRPr="00CE5D17" w:rsidSect="009F02F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3BF7" w14:textId="77777777" w:rsidR="00D201F4" w:rsidRDefault="00D201F4" w:rsidP="00DE4428">
      <w:pPr>
        <w:spacing w:after="0" w:line="240" w:lineRule="auto"/>
      </w:pPr>
      <w:r>
        <w:separator/>
      </w:r>
    </w:p>
  </w:endnote>
  <w:endnote w:type="continuationSeparator" w:id="0">
    <w:p w14:paraId="6E928482" w14:textId="77777777" w:rsidR="00D201F4" w:rsidRDefault="00D201F4" w:rsidP="00DE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D06F" w14:textId="31E7F32E" w:rsidR="00D00AD4" w:rsidRDefault="00D00AD4" w:rsidP="00D00A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DD2D" w14:textId="77777777" w:rsidR="00D201F4" w:rsidRDefault="00D201F4" w:rsidP="00DE4428">
      <w:pPr>
        <w:spacing w:after="0" w:line="240" w:lineRule="auto"/>
      </w:pPr>
      <w:r>
        <w:separator/>
      </w:r>
    </w:p>
  </w:footnote>
  <w:footnote w:type="continuationSeparator" w:id="0">
    <w:p w14:paraId="397DB4CB" w14:textId="77777777" w:rsidR="00D201F4" w:rsidRDefault="00D201F4" w:rsidP="00DE4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495"/>
    <w:multiLevelType w:val="multilevel"/>
    <w:tmpl w:val="84A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3CDF"/>
    <w:multiLevelType w:val="multilevel"/>
    <w:tmpl w:val="CA84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05EA"/>
    <w:multiLevelType w:val="multilevel"/>
    <w:tmpl w:val="035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80326"/>
    <w:multiLevelType w:val="hybridMultilevel"/>
    <w:tmpl w:val="0648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47FA9"/>
    <w:multiLevelType w:val="hybridMultilevel"/>
    <w:tmpl w:val="A528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95644">
    <w:abstractNumId w:val="3"/>
  </w:num>
  <w:num w:numId="2" w16cid:durableId="802772816">
    <w:abstractNumId w:val="2"/>
  </w:num>
  <w:num w:numId="3" w16cid:durableId="1533886160">
    <w:abstractNumId w:val="1"/>
  </w:num>
  <w:num w:numId="4" w16cid:durableId="639653786">
    <w:abstractNumId w:val="4"/>
  </w:num>
  <w:num w:numId="5" w16cid:durableId="21990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28"/>
    <w:rsid w:val="00002BD4"/>
    <w:rsid w:val="00012873"/>
    <w:rsid w:val="00012C06"/>
    <w:rsid w:val="0001664E"/>
    <w:rsid w:val="00021CF6"/>
    <w:rsid w:val="00022BD8"/>
    <w:rsid w:val="000309C7"/>
    <w:rsid w:val="000320B7"/>
    <w:rsid w:val="00045214"/>
    <w:rsid w:val="0005029E"/>
    <w:rsid w:val="00050451"/>
    <w:rsid w:val="000506A1"/>
    <w:rsid w:val="00052CE3"/>
    <w:rsid w:val="00053F9A"/>
    <w:rsid w:val="00065FCD"/>
    <w:rsid w:val="00070E67"/>
    <w:rsid w:val="00071000"/>
    <w:rsid w:val="000904B0"/>
    <w:rsid w:val="00094B7B"/>
    <w:rsid w:val="000976FD"/>
    <w:rsid w:val="000A2299"/>
    <w:rsid w:val="000A2A52"/>
    <w:rsid w:val="000A69B6"/>
    <w:rsid w:val="000B1467"/>
    <w:rsid w:val="000B3249"/>
    <w:rsid w:val="000C5345"/>
    <w:rsid w:val="000E05E5"/>
    <w:rsid w:val="000E1644"/>
    <w:rsid w:val="000E5905"/>
    <w:rsid w:val="000F39DF"/>
    <w:rsid w:val="0011009F"/>
    <w:rsid w:val="0011306A"/>
    <w:rsid w:val="001136B5"/>
    <w:rsid w:val="00115CC9"/>
    <w:rsid w:val="00116973"/>
    <w:rsid w:val="001345AF"/>
    <w:rsid w:val="001425C6"/>
    <w:rsid w:val="00143D41"/>
    <w:rsid w:val="00147CF7"/>
    <w:rsid w:val="00152589"/>
    <w:rsid w:val="00155AAC"/>
    <w:rsid w:val="001570DB"/>
    <w:rsid w:val="0015774A"/>
    <w:rsid w:val="001646B0"/>
    <w:rsid w:val="001677DC"/>
    <w:rsid w:val="00171E8F"/>
    <w:rsid w:val="00172CD4"/>
    <w:rsid w:val="001803AF"/>
    <w:rsid w:val="00185F6C"/>
    <w:rsid w:val="00185FD0"/>
    <w:rsid w:val="00187F56"/>
    <w:rsid w:val="00191304"/>
    <w:rsid w:val="0019681C"/>
    <w:rsid w:val="001A286F"/>
    <w:rsid w:val="001B0D6B"/>
    <w:rsid w:val="001B0F80"/>
    <w:rsid w:val="001B1A56"/>
    <w:rsid w:val="001B39CF"/>
    <w:rsid w:val="001B6F63"/>
    <w:rsid w:val="001C1A79"/>
    <w:rsid w:val="001D313F"/>
    <w:rsid w:val="001D3770"/>
    <w:rsid w:val="001D4903"/>
    <w:rsid w:val="001D4F19"/>
    <w:rsid w:val="001E1568"/>
    <w:rsid w:val="001E2788"/>
    <w:rsid w:val="001E531B"/>
    <w:rsid w:val="001F5EE3"/>
    <w:rsid w:val="0021091F"/>
    <w:rsid w:val="00210CE7"/>
    <w:rsid w:val="0023075B"/>
    <w:rsid w:val="002311AD"/>
    <w:rsid w:val="00234959"/>
    <w:rsid w:val="0025132E"/>
    <w:rsid w:val="002547DB"/>
    <w:rsid w:val="00254B49"/>
    <w:rsid w:val="0027091E"/>
    <w:rsid w:val="00271492"/>
    <w:rsid w:val="00277386"/>
    <w:rsid w:val="00290FCE"/>
    <w:rsid w:val="00295DA2"/>
    <w:rsid w:val="00295E4D"/>
    <w:rsid w:val="002A05F7"/>
    <w:rsid w:val="002B5324"/>
    <w:rsid w:val="002C11FE"/>
    <w:rsid w:val="002C2771"/>
    <w:rsid w:val="002C4368"/>
    <w:rsid w:val="002D5821"/>
    <w:rsid w:val="002D58AD"/>
    <w:rsid w:val="002D6B70"/>
    <w:rsid w:val="002E31FF"/>
    <w:rsid w:val="002E74E5"/>
    <w:rsid w:val="002F0638"/>
    <w:rsid w:val="002F4A89"/>
    <w:rsid w:val="00300DB1"/>
    <w:rsid w:val="003013E3"/>
    <w:rsid w:val="00322633"/>
    <w:rsid w:val="00322FA3"/>
    <w:rsid w:val="0033547B"/>
    <w:rsid w:val="00344A93"/>
    <w:rsid w:val="00345456"/>
    <w:rsid w:val="00347ED7"/>
    <w:rsid w:val="00361DF6"/>
    <w:rsid w:val="00366D2C"/>
    <w:rsid w:val="0037231D"/>
    <w:rsid w:val="003728C4"/>
    <w:rsid w:val="00376255"/>
    <w:rsid w:val="00377C93"/>
    <w:rsid w:val="003865A3"/>
    <w:rsid w:val="00393F19"/>
    <w:rsid w:val="003A192F"/>
    <w:rsid w:val="003A53BF"/>
    <w:rsid w:val="003A597B"/>
    <w:rsid w:val="003C00CC"/>
    <w:rsid w:val="003C1F06"/>
    <w:rsid w:val="003C516E"/>
    <w:rsid w:val="003C7CA3"/>
    <w:rsid w:val="003D05A6"/>
    <w:rsid w:val="003D0FAC"/>
    <w:rsid w:val="003D3AAA"/>
    <w:rsid w:val="003F37EB"/>
    <w:rsid w:val="003F3E44"/>
    <w:rsid w:val="003F5200"/>
    <w:rsid w:val="003F790F"/>
    <w:rsid w:val="00401A27"/>
    <w:rsid w:val="00410210"/>
    <w:rsid w:val="0041079A"/>
    <w:rsid w:val="0041443C"/>
    <w:rsid w:val="00415C32"/>
    <w:rsid w:val="00422B70"/>
    <w:rsid w:val="00423676"/>
    <w:rsid w:val="00424A03"/>
    <w:rsid w:val="004302FE"/>
    <w:rsid w:val="0043147D"/>
    <w:rsid w:val="00436488"/>
    <w:rsid w:val="004403AE"/>
    <w:rsid w:val="004464B8"/>
    <w:rsid w:val="00451E40"/>
    <w:rsid w:val="004545F0"/>
    <w:rsid w:val="00472725"/>
    <w:rsid w:val="00475BAF"/>
    <w:rsid w:val="004776B3"/>
    <w:rsid w:val="00485591"/>
    <w:rsid w:val="00486C79"/>
    <w:rsid w:val="004875B8"/>
    <w:rsid w:val="004913BC"/>
    <w:rsid w:val="004A0199"/>
    <w:rsid w:val="004B1A66"/>
    <w:rsid w:val="004B2315"/>
    <w:rsid w:val="004B4DE0"/>
    <w:rsid w:val="004B59A3"/>
    <w:rsid w:val="004B6337"/>
    <w:rsid w:val="004C15F8"/>
    <w:rsid w:val="004C282E"/>
    <w:rsid w:val="004C6363"/>
    <w:rsid w:val="004D4579"/>
    <w:rsid w:val="004D7FC5"/>
    <w:rsid w:val="004E5A17"/>
    <w:rsid w:val="00516BC4"/>
    <w:rsid w:val="0052081A"/>
    <w:rsid w:val="00524394"/>
    <w:rsid w:val="00526C6E"/>
    <w:rsid w:val="00526EAF"/>
    <w:rsid w:val="00532466"/>
    <w:rsid w:val="005377EE"/>
    <w:rsid w:val="00562893"/>
    <w:rsid w:val="005648C6"/>
    <w:rsid w:val="00572D55"/>
    <w:rsid w:val="00577B9A"/>
    <w:rsid w:val="00594CD1"/>
    <w:rsid w:val="005A124C"/>
    <w:rsid w:val="005A4203"/>
    <w:rsid w:val="005A6097"/>
    <w:rsid w:val="005B75D1"/>
    <w:rsid w:val="005C3B0F"/>
    <w:rsid w:val="005C4CB2"/>
    <w:rsid w:val="005E05E1"/>
    <w:rsid w:val="005F1F8D"/>
    <w:rsid w:val="005F4328"/>
    <w:rsid w:val="00600242"/>
    <w:rsid w:val="0060401F"/>
    <w:rsid w:val="0060427B"/>
    <w:rsid w:val="00613D1E"/>
    <w:rsid w:val="00631322"/>
    <w:rsid w:val="00642C68"/>
    <w:rsid w:val="00642EC4"/>
    <w:rsid w:val="0064505F"/>
    <w:rsid w:val="00647655"/>
    <w:rsid w:val="00652E9A"/>
    <w:rsid w:val="00656CDA"/>
    <w:rsid w:val="0065711C"/>
    <w:rsid w:val="00666D7C"/>
    <w:rsid w:val="0067375D"/>
    <w:rsid w:val="00674000"/>
    <w:rsid w:val="00680CBC"/>
    <w:rsid w:val="006822AC"/>
    <w:rsid w:val="00695950"/>
    <w:rsid w:val="00696BDE"/>
    <w:rsid w:val="006A04E1"/>
    <w:rsid w:val="006B43DD"/>
    <w:rsid w:val="006B6DA1"/>
    <w:rsid w:val="006C1EE1"/>
    <w:rsid w:val="006D4206"/>
    <w:rsid w:val="006E28E9"/>
    <w:rsid w:val="006E401F"/>
    <w:rsid w:val="006F466D"/>
    <w:rsid w:val="006F6BE4"/>
    <w:rsid w:val="006F78BC"/>
    <w:rsid w:val="00704967"/>
    <w:rsid w:val="00714078"/>
    <w:rsid w:val="007200A3"/>
    <w:rsid w:val="00723690"/>
    <w:rsid w:val="00731AB3"/>
    <w:rsid w:val="007367B3"/>
    <w:rsid w:val="00743945"/>
    <w:rsid w:val="007519F8"/>
    <w:rsid w:val="007527FE"/>
    <w:rsid w:val="00757FE1"/>
    <w:rsid w:val="0076091A"/>
    <w:rsid w:val="007621CA"/>
    <w:rsid w:val="0076467D"/>
    <w:rsid w:val="00767A2E"/>
    <w:rsid w:val="00780A74"/>
    <w:rsid w:val="0078124B"/>
    <w:rsid w:val="00784F11"/>
    <w:rsid w:val="00786997"/>
    <w:rsid w:val="007873A1"/>
    <w:rsid w:val="00797FC6"/>
    <w:rsid w:val="007A5A54"/>
    <w:rsid w:val="007B2E7A"/>
    <w:rsid w:val="007C12FD"/>
    <w:rsid w:val="007C2930"/>
    <w:rsid w:val="007D0E75"/>
    <w:rsid w:val="007D2F99"/>
    <w:rsid w:val="007D3578"/>
    <w:rsid w:val="007D55F1"/>
    <w:rsid w:val="007E088A"/>
    <w:rsid w:val="007F21C7"/>
    <w:rsid w:val="007F54A9"/>
    <w:rsid w:val="00806BD7"/>
    <w:rsid w:val="00807B95"/>
    <w:rsid w:val="00826E38"/>
    <w:rsid w:val="0083061D"/>
    <w:rsid w:val="00830B53"/>
    <w:rsid w:val="008326F3"/>
    <w:rsid w:val="008360B6"/>
    <w:rsid w:val="00836563"/>
    <w:rsid w:val="008405D6"/>
    <w:rsid w:val="00844C1F"/>
    <w:rsid w:val="00844DC1"/>
    <w:rsid w:val="00850E43"/>
    <w:rsid w:val="00852DFE"/>
    <w:rsid w:val="00853DF8"/>
    <w:rsid w:val="008566A3"/>
    <w:rsid w:val="00863F30"/>
    <w:rsid w:val="00867D9C"/>
    <w:rsid w:val="00870A3B"/>
    <w:rsid w:val="00875290"/>
    <w:rsid w:val="00881F38"/>
    <w:rsid w:val="00884406"/>
    <w:rsid w:val="00886334"/>
    <w:rsid w:val="0088653B"/>
    <w:rsid w:val="00891A31"/>
    <w:rsid w:val="00892D0E"/>
    <w:rsid w:val="00897BB0"/>
    <w:rsid w:val="008A1770"/>
    <w:rsid w:val="008B191F"/>
    <w:rsid w:val="008B6A8A"/>
    <w:rsid w:val="008C0211"/>
    <w:rsid w:val="008C26B9"/>
    <w:rsid w:val="008D0863"/>
    <w:rsid w:val="008D2052"/>
    <w:rsid w:val="008D4A2A"/>
    <w:rsid w:val="008D5354"/>
    <w:rsid w:val="008E7702"/>
    <w:rsid w:val="008F1CA5"/>
    <w:rsid w:val="008F3306"/>
    <w:rsid w:val="00903157"/>
    <w:rsid w:val="009034A3"/>
    <w:rsid w:val="00920482"/>
    <w:rsid w:val="00921109"/>
    <w:rsid w:val="00922DF9"/>
    <w:rsid w:val="0092520A"/>
    <w:rsid w:val="00926C9F"/>
    <w:rsid w:val="00927D88"/>
    <w:rsid w:val="009373E6"/>
    <w:rsid w:val="00943845"/>
    <w:rsid w:val="00957E5C"/>
    <w:rsid w:val="00962CB9"/>
    <w:rsid w:val="009906FA"/>
    <w:rsid w:val="00994942"/>
    <w:rsid w:val="009A1FA6"/>
    <w:rsid w:val="009A24AA"/>
    <w:rsid w:val="009A3002"/>
    <w:rsid w:val="009B40E3"/>
    <w:rsid w:val="009B5850"/>
    <w:rsid w:val="009B5DA8"/>
    <w:rsid w:val="009C7277"/>
    <w:rsid w:val="009C789B"/>
    <w:rsid w:val="009D201D"/>
    <w:rsid w:val="009E2F90"/>
    <w:rsid w:val="009E499A"/>
    <w:rsid w:val="009E7B76"/>
    <w:rsid w:val="009F02F1"/>
    <w:rsid w:val="009F5513"/>
    <w:rsid w:val="00A035D0"/>
    <w:rsid w:val="00A06D1A"/>
    <w:rsid w:val="00A116B2"/>
    <w:rsid w:val="00A1738B"/>
    <w:rsid w:val="00A23B3B"/>
    <w:rsid w:val="00A30961"/>
    <w:rsid w:val="00A358CC"/>
    <w:rsid w:val="00A37B62"/>
    <w:rsid w:val="00A54814"/>
    <w:rsid w:val="00A65B2C"/>
    <w:rsid w:val="00A67CA9"/>
    <w:rsid w:val="00A71554"/>
    <w:rsid w:val="00A83A16"/>
    <w:rsid w:val="00A90D2B"/>
    <w:rsid w:val="00A9403D"/>
    <w:rsid w:val="00A94731"/>
    <w:rsid w:val="00A94F21"/>
    <w:rsid w:val="00A956FA"/>
    <w:rsid w:val="00AA5220"/>
    <w:rsid w:val="00AA6758"/>
    <w:rsid w:val="00AC1FC0"/>
    <w:rsid w:val="00AC41F7"/>
    <w:rsid w:val="00AC64DC"/>
    <w:rsid w:val="00AD2F99"/>
    <w:rsid w:val="00AD436E"/>
    <w:rsid w:val="00AE11D3"/>
    <w:rsid w:val="00AE4B4A"/>
    <w:rsid w:val="00AF73FC"/>
    <w:rsid w:val="00B00CA1"/>
    <w:rsid w:val="00B07961"/>
    <w:rsid w:val="00B139B2"/>
    <w:rsid w:val="00B147E3"/>
    <w:rsid w:val="00B16932"/>
    <w:rsid w:val="00B26728"/>
    <w:rsid w:val="00B3198A"/>
    <w:rsid w:val="00B31FB5"/>
    <w:rsid w:val="00B52257"/>
    <w:rsid w:val="00B610CE"/>
    <w:rsid w:val="00B655CA"/>
    <w:rsid w:val="00B70533"/>
    <w:rsid w:val="00B828E1"/>
    <w:rsid w:val="00B92895"/>
    <w:rsid w:val="00B942B7"/>
    <w:rsid w:val="00BC3CC6"/>
    <w:rsid w:val="00BC49D1"/>
    <w:rsid w:val="00C00E10"/>
    <w:rsid w:val="00C068C1"/>
    <w:rsid w:val="00C078FC"/>
    <w:rsid w:val="00C15B14"/>
    <w:rsid w:val="00C30F8B"/>
    <w:rsid w:val="00C37254"/>
    <w:rsid w:val="00C4269D"/>
    <w:rsid w:val="00C45BCF"/>
    <w:rsid w:val="00C47A66"/>
    <w:rsid w:val="00C50F29"/>
    <w:rsid w:val="00C5122D"/>
    <w:rsid w:val="00C526BB"/>
    <w:rsid w:val="00C5788A"/>
    <w:rsid w:val="00C61B03"/>
    <w:rsid w:val="00C61D2F"/>
    <w:rsid w:val="00C62327"/>
    <w:rsid w:val="00C62FF4"/>
    <w:rsid w:val="00C8292F"/>
    <w:rsid w:val="00C85569"/>
    <w:rsid w:val="00C92B26"/>
    <w:rsid w:val="00CB10B1"/>
    <w:rsid w:val="00CB30B7"/>
    <w:rsid w:val="00CC5CE4"/>
    <w:rsid w:val="00CC657C"/>
    <w:rsid w:val="00CD5D53"/>
    <w:rsid w:val="00CE5D17"/>
    <w:rsid w:val="00CE6764"/>
    <w:rsid w:val="00CF5B45"/>
    <w:rsid w:val="00D00AD4"/>
    <w:rsid w:val="00D00BC3"/>
    <w:rsid w:val="00D10013"/>
    <w:rsid w:val="00D159C1"/>
    <w:rsid w:val="00D201F4"/>
    <w:rsid w:val="00D212E8"/>
    <w:rsid w:val="00D32B20"/>
    <w:rsid w:val="00D41EB2"/>
    <w:rsid w:val="00D42833"/>
    <w:rsid w:val="00D4587E"/>
    <w:rsid w:val="00D471EE"/>
    <w:rsid w:val="00D54463"/>
    <w:rsid w:val="00D555B3"/>
    <w:rsid w:val="00D6035D"/>
    <w:rsid w:val="00D738F4"/>
    <w:rsid w:val="00D77E7D"/>
    <w:rsid w:val="00D809A9"/>
    <w:rsid w:val="00D81A9D"/>
    <w:rsid w:val="00D83028"/>
    <w:rsid w:val="00D96DFB"/>
    <w:rsid w:val="00DA35E9"/>
    <w:rsid w:val="00DA54E6"/>
    <w:rsid w:val="00DB06B9"/>
    <w:rsid w:val="00DB59CC"/>
    <w:rsid w:val="00DB5D06"/>
    <w:rsid w:val="00DC1949"/>
    <w:rsid w:val="00DC5BAD"/>
    <w:rsid w:val="00DC7542"/>
    <w:rsid w:val="00DE07E4"/>
    <w:rsid w:val="00DE2856"/>
    <w:rsid w:val="00DE4428"/>
    <w:rsid w:val="00DE743F"/>
    <w:rsid w:val="00DF2EF2"/>
    <w:rsid w:val="00DF7E5A"/>
    <w:rsid w:val="00E025C3"/>
    <w:rsid w:val="00E0508A"/>
    <w:rsid w:val="00E12441"/>
    <w:rsid w:val="00E13D69"/>
    <w:rsid w:val="00E14187"/>
    <w:rsid w:val="00E20C55"/>
    <w:rsid w:val="00E214B8"/>
    <w:rsid w:val="00E25FE9"/>
    <w:rsid w:val="00E304A1"/>
    <w:rsid w:val="00E32F05"/>
    <w:rsid w:val="00E4058F"/>
    <w:rsid w:val="00E42212"/>
    <w:rsid w:val="00E454E9"/>
    <w:rsid w:val="00E469EC"/>
    <w:rsid w:val="00E533DC"/>
    <w:rsid w:val="00E62579"/>
    <w:rsid w:val="00E705BF"/>
    <w:rsid w:val="00E72F8A"/>
    <w:rsid w:val="00E75594"/>
    <w:rsid w:val="00EA5DD6"/>
    <w:rsid w:val="00EA744C"/>
    <w:rsid w:val="00EB6C84"/>
    <w:rsid w:val="00EB6E41"/>
    <w:rsid w:val="00EC4C16"/>
    <w:rsid w:val="00EC5955"/>
    <w:rsid w:val="00ED1163"/>
    <w:rsid w:val="00ED291D"/>
    <w:rsid w:val="00ED4246"/>
    <w:rsid w:val="00ED62FE"/>
    <w:rsid w:val="00ED6DA6"/>
    <w:rsid w:val="00EE1A52"/>
    <w:rsid w:val="00EE1ACE"/>
    <w:rsid w:val="00EE42FD"/>
    <w:rsid w:val="00EF66B2"/>
    <w:rsid w:val="00F00C3A"/>
    <w:rsid w:val="00F03E8F"/>
    <w:rsid w:val="00F045A2"/>
    <w:rsid w:val="00F13F43"/>
    <w:rsid w:val="00F1545B"/>
    <w:rsid w:val="00F16291"/>
    <w:rsid w:val="00F22806"/>
    <w:rsid w:val="00F25350"/>
    <w:rsid w:val="00F30B3F"/>
    <w:rsid w:val="00F35B09"/>
    <w:rsid w:val="00F36F75"/>
    <w:rsid w:val="00F42438"/>
    <w:rsid w:val="00F51CD3"/>
    <w:rsid w:val="00F61F4A"/>
    <w:rsid w:val="00F6438C"/>
    <w:rsid w:val="00F653EA"/>
    <w:rsid w:val="00F72C4F"/>
    <w:rsid w:val="00F744EA"/>
    <w:rsid w:val="00F82F3A"/>
    <w:rsid w:val="00F91B82"/>
    <w:rsid w:val="00F9654C"/>
    <w:rsid w:val="00FB2E79"/>
    <w:rsid w:val="00FB6B41"/>
    <w:rsid w:val="00FC0ACB"/>
    <w:rsid w:val="00FC1AC2"/>
    <w:rsid w:val="00FC730E"/>
    <w:rsid w:val="00FD08B6"/>
    <w:rsid w:val="00FE3D75"/>
    <w:rsid w:val="00FE4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EEF5"/>
  <w15:chartTrackingRefBased/>
  <w15:docId w15:val="{1F402213-659A-45A1-8ECB-ED1A6878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28"/>
  </w:style>
  <w:style w:type="paragraph" w:styleId="Heading2">
    <w:name w:val="heading 2"/>
    <w:basedOn w:val="Normal"/>
    <w:link w:val="Heading2Char"/>
    <w:uiPriority w:val="9"/>
    <w:qFormat/>
    <w:rsid w:val="00E533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428"/>
    <w:pPr>
      <w:ind w:left="720"/>
      <w:contextualSpacing/>
    </w:pPr>
  </w:style>
  <w:style w:type="table" w:styleId="TableGrid">
    <w:name w:val="Table Grid"/>
    <w:basedOn w:val="TableNormal"/>
    <w:uiPriority w:val="59"/>
    <w:rsid w:val="00DE4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44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4428"/>
    <w:rPr>
      <w:sz w:val="20"/>
      <w:szCs w:val="20"/>
    </w:rPr>
  </w:style>
  <w:style w:type="character" w:styleId="FootnoteReference">
    <w:name w:val="footnote reference"/>
    <w:basedOn w:val="DefaultParagraphFont"/>
    <w:uiPriority w:val="99"/>
    <w:semiHidden/>
    <w:unhideWhenUsed/>
    <w:rsid w:val="00DE4428"/>
    <w:rPr>
      <w:vertAlign w:val="superscript"/>
    </w:rPr>
  </w:style>
  <w:style w:type="paragraph" w:customStyle="1" w:styleId="Default">
    <w:name w:val="Default"/>
    <w:rsid w:val="00DE442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6D4206"/>
    <w:rPr>
      <w:i/>
      <w:iCs/>
    </w:rPr>
  </w:style>
  <w:style w:type="paragraph" w:customStyle="1" w:styleId="ng-binding">
    <w:name w:val="ng-binding"/>
    <w:basedOn w:val="Normal"/>
    <w:rsid w:val="005F43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00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AD4"/>
  </w:style>
  <w:style w:type="paragraph" w:styleId="Footer">
    <w:name w:val="footer"/>
    <w:basedOn w:val="Normal"/>
    <w:link w:val="FooterChar"/>
    <w:uiPriority w:val="99"/>
    <w:unhideWhenUsed/>
    <w:rsid w:val="00D00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AD4"/>
  </w:style>
  <w:style w:type="character" w:customStyle="1" w:styleId="Heading2Char">
    <w:name w:val="Heading 2 Char"/>
    <w:basedOn w:val="DefaultParagraphFont"/>
    <w:link w:val="Heading2"/>
    <w:uiPriority w:val="9"/>
    <w:rsid w:val="00E533DC"/>
    <w:rPr>
      <w:rFonts w:ascii="Times New Roman" w:eastAsia="Times New Roman" w:hAnsi="Times New Roman" w:cs="Times New Roman"/>
      <w:b/>
      <w:bCs/>
      <w:sz w:val="36"/>
      <w:szCs w:val="36"/>
      <w:lang w:eastAsia="en-GB"/>
    </w:rPr>
  </w:style>
  <w:style w:type="paragraph" w:customStyle="1" w:styleId="inline">
    <w:name w:val="inline"/>
    <w:basedOn w:val="Normal"/>
    <w:rsid w:val="00E533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23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93">
      <w:bodyDiv w:val="1"/>
      <w:marLeft w:val="0"/>
      <w:marRight w:val="0"/>
      <w:marTop w:val="0"/>
      <w:marBottom w:val="0"/>
      <w:divBdr>
        <w:top w:val="none" w:sz="0" w:space="0" w:color="auto"/>
        <w:left w:val="none" w:sz="0" w:space="0" w:color="auto"/>
        <w:bottom w:val="none" w:sz="0" w:space="0" w:color="auto"/>
        <w:right w:val="none" w:sz="0" w:space="0" w:color="auto"/>
      </w:divBdr>
    </w:div>
    <w:div w:id="859052031">
      <w:bodyDiv w:val="1"/>
      <w:marLeft w:val="0"/>
      <w:marRight w:val="0"/>
      <w:marTop w:val="0"/>
      <w:marBottom w:val="0"/>
      <w:divBdr>
        <w:top w:val="none" w:sz="0" w:space="0" w:color="auto"/>
        <w:left w:val="none" w:sz="0" w:space="0" w:color="auto"/>
        <w:bottom w:val="none" w:sz="0" w:space="0" w:color="auto"/>
        <w:right w:val="none" w:sz="0" w:space="0" w:color="auto"/>
      </w:divBdr>
    </w:div>
    <w:div w:id="1856069351">
      <w:bodyDiv w:val="1"/>
      <w:marLeft w:val="0"/>
      <w:marRight w:val="0"/>
      <w:marTop w:val="0"/>
      <w:marBottom w:val="0"/>
      <w:divBdr>
        <w:top w:val="none" w:sz="0" w:space="0" w:color="auto"/>
        <w:left w:val="none" w:sz="0" w:space="0" w:color="auto"/>
        <w:bottom w:val="none" w:sz="0" w:space="0" w:color="auto"/>
        <w:right w:val="none" w:sz="0" w:space="0" w:color="auto"/>
      </w:divBdr>
    </w:div>
    <w:div w:id="2019578786">
      <w:bodyDiv w:val="1"/>
      <w:marLeft w:val="0"/>
      <w:marRight w:val="0"/>
      <w:marTop w:val="0"/>
      <w:marBottom w:val="0"/>
      <w:divBdr>
        <w:top w:val="none" w:sz="0" w:space="0" w:color="auto"/>
        <w:left w:val="none" w:sz="0" w:space="0" w:color="auto"/>
        <w:bottom w:val="none" w:sz="0" w:space="0" w:color="auto"/>
        <w:right w:val="none" w:sz="0" w:space="0" w:color="auto"/>
      </w:divBdr>
      <w:divsChild>
        <w:div w:id="1277105511">
          <w:marLeft w:val="0"/>
          <w:marRight w:val="0"/>
          <w:marTop w:val="0"/>
          <w:marBottom w:val="150"/>
          <w:divBdr>
            <w:top w:val="none" w:sz="0" w:space="0" w:color="auto"/>
            <w:left w:val="none" w:sz="0" w:space="0" w:color="auto"/>
            <w:bottom w:val="none" w:sz="0" w:space="0" w:color="auto"/>
            <w:right w:val="none" w:sz="0" w:space="0" w:color="auto"/>
          </w:divBdr>
        </w:div>
        <w:div w:id="1102146664">
          <w:marLeft w:val="0"/>
          <w:marRight w:val="0"/>
          <w:marTop w:val="0"/>
          <w:marBottom w:val="120"/>
          <w:divBdr>
            <w:top w:val="none" w:sz="0" w:space="0" w:color="auto"/>
            <w:left w:val="none" w:sz="0" w:space="0" w:color="auto"/>
            <w:bottom w:val="none" w:sz="0" w:space="0" w:color="auto"/>
            <w:right w:val="none" w:sz="0" w:space="0" w:color="auto"/>
          </w:divBdr>
          <w:divsChild>
            <w:div w:id="777216098">
              <w:marLeft w:val="0"/>
              <w:marRight w:val="0"/>
              <w:marTop w:val="0"/>
              <w:marBottom w:val="0"/>
              <w:divBdr>
                <w:top w:val="none" w:sz="0" w:space="0" w:color="auto"/>
                <w:left w:val="none" w:sz="0" w:space="0" w:color="auto"/>
                <w:bottom w:val="none" w:sz="0" w:space="0" w:color="auto"/>
                <w:right w:val="none" w:sz="0" w:space="0" w:color="auto"/>
              </w:divBdr>
            </w:div>
            <w:div w:id="6399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mbi.2020.01.003" TargetMode="External"/><Relationship Id="rId13" Type="http://schemas.openxmlformats.org/officeDocument/2006/relationships/hyperlink" Target="https://doi.org/10.1016/j.wombi.2017.06.013" TargetMode="External"/><Relationship Id="rId18" Type="http://schemas.openxmlformats.org/officeDocument/2006/relationships/hyperlink" Target="https://doi.org/10.1016/j.wombi.2019.07.001" TargetMode="External"/><Relationship Id="rId26" Type="http://schemas.openxmlformats.org/officeDocument/2006/relationships/hyperlink" Target="https://doi.org/10.1177/1541931213601376" TargetMode="External"/><Relationship Id="rId3" Type="http://schemas.openxmlformats.org/officeDocument/2006/relationships/settings" Target="settings.xml"/><Relationship Id="rId21" Type="http://schemas.openxmlformats.org/officeDocument/2006/relationships/hyperlink" Target="https://doi.org/10.1186/s12884-014-0426-7" TargetMode="External"/><Relationship Id="rId7" Type="http://schemas.openxmlformats.org/officeDocument/2006/relationships/hyperlink" Target="mailto:j.dent2@herts.ac.uk" TargetMode="External"/><Relationship Id="rId12" Type="http://schemas.openxmlformats.org/officeDocument/2006/relationships/hyperlink" Target="https://doi.org/10.1111/jan.13491" TargetMode="External"/><Relationship Id="rId17" Type="http://schemas.openxmlformats.org/officeDocument/2006/relationships/hyperlink" Target="https://doi.org/10.1016/j.midw.2019.08.008" TargetMode="External"/><Relationship Id="rId25" Type="http://schemas.openxmlformats.org/officeDocument/2006/relationships/hyperlink" Target="https://doi.org/10.1016/j.wombi.2018.10.002" TargetMode="External"/><Relationship Id="rId2" Type="http://schemas.openxmlformats.org/officeDocument/2006/relationships/styles" Target="styles.xml"/><Relationship Id="rId16" Type="http://schemas.openxmlformats.org/officeDocument/2006/relationships/hyperlink" Target="https://doi.org/10.1016/j.srhc.2013.07.001" TargetMode="External"/><Relationship Id="rId20" Type="http://schemas.openxmlformats.org/officeDocument/2006/relationships/hyperlink" Target="https://dx.doi.org/10.1016/j.midw.2013.08.012"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648.2003.02579.x" TargetMode="External"/><Relationship Id="rId24" Type="http://schemas.openxmlformats.org/officeDocument/2006/relationships/hyperlink" Target="https://doi.org/10.1016/j.jogn.2016.12.005" TargetMode="External"/><Relationship Id="rId5" Type="http://schemas.openxmlformats.org/officeDocument/2006/relationships/footnotes" Target="footnotes.xml"/><Relationship Id="rId15" Type="http://schemas.openxmlformats.org/officeDocument/2006/relationships/hyperlink" Target="https://doi.org/10.1016/j.srhc.2016.08.001" TargetMode="External"/><Relationship Id="rId23" Type="http://schemas.openxmlformats.org/officeDocument/2006/relationships/hyperlink" Target="https://.doi.org/10.1177/1098214012441499" TargetMode="External"/><Relationship Id="rId28" Type="http://schemas.openxmlformats.org/officeDocument/2006/relationships/image" Target="media/image1.png"/><Relationship Id="rId10" Type="http://schemas.openxmlformats.org/officeDocument/2006/relationships/hyperlink" Target="https://doi.org.10.1016/j.midw.2020.102709" TargetMode="External"/><Relationship Id="rId19" Type="http://schemas.openxmlformats.org/officeDocument/2006/relationships/hyperlink" Target="https://doi.org/10.1080/026783705002977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midw.2018.04.026" TargetMode="External"/><Relationship Id="rId14" Type="http://schemas.openxmlformats.org/officeDocument/2006/relationships/hyperlink" Target="https://doi.org/10.1016/j.wombi.2019.01.001" TargetMode="External"/><Relationship Id="rId22" Type="http://schemas.openxmlformats.org/officeDocument/2006/relationships/hyperlink" Target="https://www.nice.org.uk/guidance/ng4"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5452</Words>
  <Characters>31081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Dent</dc:creator>
  <cp:keywords/>
  <dc:description/>
  <cp:lastModifiedBy>Jacqueline</cp:lastModifiedBy>
  <cp:revision>2</cp:revision>
  <dcterms:created xsi:type="dcterms:W3CDTF">2023-04-22T14:20:00Z</dcterms:created>
  <dcterms:modified xsi:type="dcterms:W3CDTF">2023-04-22T14:20:00Z</dcterms:modified>
</cp:coreProperties>
</file>