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4F" w:rsidRPr="00CE41EE" w:rsidRDefault="0005245A" w:rsidP="00CE41EE">
      <w:pPr>
        <w:spacing w:after="0" w:line="480" w:lineRule="auto"/>
        <w:rPr>
          <w:rFonts w:asciiTheme="minorBidi" w:hAnsiTheme="minorBidi"/>
          <w:sz w:val="20"/>
          <w:szCs w:val="20"/>
        </w:rPr>
      </w:pPr>
      <w:r w:rsidRPr="00CE41EE">
        <w:rPr>
          <w:rFonts w:asciiTheme="minorBidi" w:hAnsiTheme="minorBidi"/>
          <w:sz w:val="20"/>
          <w:szCs w:val="20"/>
        </w:rPr>
        <w:t xml:space="preserve">Judith </w:t>
      </w:r>
      <w:proofErr w:type="spellStart"/>
      <w:r w:rsidRPr="00CE41EE">
        <w:rPr>
          <w:rFonts w:asciiTheme="minorBidi" w:hAnsiTheme="minorBidi"/>
          <w:sz w:val="20"/>
          <w:szCs w:val="20"/>
        </w:rPr>
        <w:t>Attfield</w:t>
      </w:r>
      <w:proofErr w:type="spellEnd"/>
      <w:r w:rsidRPr="00CE41EE">
        <w:rPr>
          <w:rFonts w:asciiTheme="minorBidi" w:hAnsiTheme="minorBidi"/>
          <w:sz w:val="20"/>
          <w:szCs w:val="20"/>
        </w:rPr>
        <w:t xml:space="preserve"> (</w:t>
      </w:r>
      <w:r w:rsidR="00BF5958" w:rsidRPr="00CE41EE">
        <w:rPr>
          <w:rFonts w:asciiTheme="minorBidi" w:hAnsiTheme="minorBidi"/>
          <w:sz w:val="20"/>
          <w:szCs w:val="20"/>
        </w:rPr>
        <w:t xml:space="preserve">d. </w:t>
      </w:r>
      <w:r w:rsidRPr="00CE41EE">
        <w:rPr>
          <w:rFonts w:asciiTheme="minorBidi" w:hAnsiTheme="minorBidi"/>
          <w:sz w:val="20"/>
          <w:szCs w:val="20"/>
        </w:rPr>
        <w:t>2006)</w:t>
      </w:r>
    </w:p>
    <w:p w:rsidR="0005245A" w:rsidRPr="00CE41EE" w:rsidRDefault="0005245A" w:rsidP="00CE41EE">
      <w:pPr>
        <w:spacing w:after="0" w:line="480" w:lineRule="auto"/>
        <w:rPr>
          <w:rFonts w:asciiTheme="minorBidi" w:hAnsiTheme="minorBidi"/>
          <w:sz w:val="20"/>
          <w:szCs w:val="20"/>
        </w:rPr>
      </w:pPr>
    </w:p>
    <w:p w:rsidR="00B71F38" w:rsidRPr="00CE41EE" w:rsidRDefault="0005245A" w:rsidP="00CE41EE">
      <w:pPr>
        <w:spacing w:after="0" w:line="480" w:lineRule="auto"/>
        <w:rPr>
          <w:rFonts w:asciiTheme="minorBidi" w:hAnsiTheme="minorBidi"/>
          <w:sz w:val="20"/>
          <w:szCs w:val="20"/>
        </w:rPr>
      </w:pPr>
      <w:r w:rsidRPr="00CE41EE">
        <w:rPr>
          <w:rFonts w:asciiTheme="minorBidi" w:hAnsiTheme="minorBidi"/>
          <w:sz w:val="20"/>
          <w:szCs w:val="20"/>
        </w:rPr>
        <w:t xml:space="preserve">Professor Judith (Judy) </w:t>
      </w:r>
      <w:proofErr w:type="spellStart"/>
      <w:r w:rsidRPr="00CE41EE">
        <w:rPr>
          <w:rFonts w:asciiTheme="minorBidi" w:hAnsiTheme="minorBidi"/>
          <w:sz w:val="20"/>
          <w:szCs w:val="20"/>
        </w:rPr>
        <w:t>Attfield</w:t>
      </w:r>
      <w:r w:rsidR="00B71F38" w:rsidRPr="00CE41EE">
        <w:rPr>
          <w:rFonts w:asciiTheme="minorBidi" w:hAnsiTheme="minorBidi"/>
          <w:sz w:val="20"/>
          <w:szCs w:val="20"/>
        </w:rPr>
        <w:t>’s</w:t>
      </w:r>
      <w:proofErr w:type="spellEnd"/>
      <w:r w:rsidR="00B71F38" w:rsidRPr="00CE41EE">
        <w:rPr>
          <w:rFonts w:asciiTheme="minorBidi" w:hAnsiTheme="minorBidi"/>
          <w:sz w:val="20"/>
          <w:szCs w:val="20"/>
        </w:rPr>
        <w:t xml:space="preserve"> work in design history centres upon several major contributions: the feminist analysis of design; an insistence on the significance of the everyday; and the introduction into design history of ideas and methods from material culture studies, design anthropology and ethnography. </w:t>
      </w:r>
    </w:p>
    <w:p w:rsidR="003C2DC6" w:rsidRPr="00CE41EE" w:rsidRDefault="00B71F38" w:rsidP="00CE41EE">
      <w:pPr>
        <w:spacing w:after="0" w:line="480" w:lineRule="auto"/>
        <w:ind w:firstLine="720"/>
        <w:rPr>
          <w:rFonts w:asciiTheme="minorBidi" w:hAnsiTheme="minorBidi"/>
          <w:sz w:val="20"/>
          <w:szCs w:val="20"/>
        </w:rPr>
      </w:pPr>
      <w:r w:rsidRPr="00CE41EE">
        <w:rPr>
          <w:rFonts w:asciiTheme="minorBidi" w:hAnsiTheme="minorBidi"/>
          <w:sz w:val="20"/>
          <w:szCs w:val="20"/>
        </w:rPr>
        <w:t xml:space="preserve">She </w:t>
      </w:r>
      <w:r w:rsidR="00E8632D" w:rsidRPr="00CE41EE">
        <w:rPr>
          <w:rFonts w:asciiTheme="minorBidi" w:hAnsiTheme="minorBidi"/>
          <w:sz w:val="20"/>
          <w:szCs w:val="20"/>
        </w:rPr>
        <w:t xml:space="preserve">came to design history following a career as a designer. </w:t>
      </w:r>
      <w:r w:rsidR="008B240C" w:rsidRPr="00CE41EE">
        <w:rPr>
          <w:rFonts w:asciiTheme="minorBidi" w:hAnsiTheme="minorBidi"/>
          <w:sz w:val="20"/>
          <w:szCs w:val="20"/>
        </w:rPr>
        <w:t xml:space="preserve">She </w:t>
      </w:r>
      <w:r w:rsidR="00696F90" w:rsidRPr="00CE41EE">
        <w:rPr>
          <w:rFonts w:asciiTheme="minorBidi" w:hAnsiTheme="minorBidi"/>
          <w:sz w:val="20"/>
          <w:szCs w:val="20"/>
        </w:rPr>
        <w:t xml:space="preserve">taught at Brighton and then </w:t>
      </w:r>
      <w:r w:rsidR="00CE41EE">
        <w:rPr>
          <w:rFonts w:asciiTheme="minorBidi" w:hAnsiTheme="minorBidi"/>
          <w:sz w:val="20"/>
          <w:szCs w:val="20"/>
        </w:rPr>
        <w:t>at Winchester School of Art (</w:t>
      </w:r>
      <w:r w:rsidR="00E8632D" w:rsidRPr="00CE41EE">
        <w:rPr>
          <w:rFonts w:asciiTheme="minorBidi" w:hAnsiTheme="minorBidi"/>
          <w:sz w:val="20"/>
          <w:szCs w:val="20"/>
        </w:rPr>
        <w:t>later incorporated into the University of Southampton</w:t>
      </w:r>
      <w:r w:rsidR="00CE41EE">
        <w:rPr>
          <w:rFonts w:asciiTheme="minorBidi" w:hAnsiTheme="minorBidi"/>
          <w:sz w:val="20"/>
          <w:szCs w:val="20"/>
        </w:rPr>
        <w:t>)</w:t>
      </w:r>
      <w:r w:rsidR="008B240C" w:rsidRPr="00CE41EE">
        <w:rPr>
          <w:rFonts w:asciiTheme="minorBidi" w:hAnsiTheme="minorBidi"/>
          <w:sz w:val="20"/>
          <w:szCs w:val="20"/>
        </w:rPr>
        <w:t xml:space="preserve"> alongside colleagues including </w:t>
      </w:r>
      <w:r w:rsidR="00330FFD" w:rsidRPr="00CE41EE">
        <w:rPr>
          <w:rFonts w:asciiTheme="minorBidi" w:hAnsiTheme="minorBidi"/>
          <w:sz w:val="20"/>
          <w:szCs w:val="20"/>
        </w:rPr>
        <w:t xml:space="preserve">Barbara </w:t>
      </w:r>
      <w:proofErr w:type="spellStart"/>
      <w:r w:rsidR="00330FFD" w:rsidRPr="00CE41EE">
        <w:rPr>
          <w:rFonts w:asciiTheme="minorBidi" w:hAnsiTheme="minorBidi"/>
          <w:sz w:val="20"/>
          <w:szCs w:val="20"/>
        </w:rPr>
        <w:t>Burman</w:t>
      </w:r>
      <w:proofErr w:type="spellEnd"/>
      <w:r w:rsidR="00330FFD" w:rsidRPr="00CE41EE">
        <w:rPr>
          <w:rFonts w:asciiTheme="minorBidi" w:hAnsiTheme="minorBidi"/>
          <w:sz w:val="20"/>
          <w:szCs w:val="20"/>
        </w:rPr>
        <w:t xml:space="preserve"> and Alison Clarke. </w:t>
      </w:r>
      <w:r w:rsidR="000443AF" w:rsidRPr="00CE41EE">
        <w:rPr>
          <w:rFonts w:asciiTheme="minorBidi" w:hAnsiTheme="minorBidi"/>
          <w:sz w:val="20"/>
          <w:szCs w:val="20"/>
        </w:rPr>
        <w:t xml:space="preserve">At Winchester, </w:t>
      </w:r>
      <w:proofErr w:type="spellStart"/>
      <w:r w:rsidR="000443AF" w:rsidRPr="00CE41EE">
        <w:rPr>
          <w:rFonts w:asciiTheme="minorBidi" w:hAnsiTheme="minorBidi"/>
          <w:sz w:val="20"/>
          <w:szCs w:val="20"/>
        </w:rPr>
        <w:t>Attfield</w:t>
      </w:r>
      <w:proofErr w:type="spellEnd"/>
      <w:r w:rsidR="000443AF" w:rsidRPr="00CE41EE">
        <w:rPr>
          <w:rFonts w:asciiTheme="minorBidi" w:hAnsiTheme="minorBidi"/>
          <w:sz w:val="20"/>
          <w:szCs w:val="20"/>
        </w:rPr>
        <w:t xml:space="preserve"> developed her teaching in oral history and everyday life. </w:t>
      </w:r>
      <w:r w:rsidR="003C2DC6" w:rsidRPr="00CE41EE">
        <w:rPr>
          <w:rFonts w:asciiTheme="minorBidi" w:hAnsiTheme="minorBidi"/>
          <w:sz w:val="20"/>
          <w:szCs w:val="20"/>
        </w:rPr>
        <w:t xml:space="preserve">On her retirement, Judy </w:t>
      </w:r>
      <w:proofErr w:type="spellStart"/>
      <w:r w:rsidR="003C2DC6" w:rsidRPr="00CE41EE">
        <w:rPr>
          <w:rFonts w:asciiTheme="minorBidi" w:hAnsiTheme="minorBidi"/>
          <w:sz w:val="20"/>
          <w:szCs w:val="20"/>
        </w:rPr>
        <w:t>Attfield</w:t>
      </w:r>
      <w:proofErr w:type="spellEnd"/>
      <w:r w:rsidR="003C2DC6" w:rsidRPr="00CE41EE">
        <w:rPr>
          <w:rFonts w:asciiTheme="minorBidi" w:hAnsiTheme="minorBidi"/>
          <w:sz w:val="20"/>
          <w:szCs w:val="20"/>
        </w:rPr>
        <w:t xml:space="preserve"> was </w:t>
      </w:r>
      <w:proofErr w:type="spellStart"/>
      <w:r w:rsidR="003C2DC6" w:rsidRPr="00CE41EE">
        <w:rPr>
          <w:rFonts w:asciiTheme="minorBidi" w:hAnsiTheme="minorBidi"/>
          <w:sz w:val="20"/>
          <w:szCs w:val="20"/>
        </w:rPr>
        <w:t>Leverhulme</w:t>
      </w:r>
      <w:proofErr w:type="spellEnd"/>
      <w:r w:rsidR="003C2DC6" w:rsidRPr="00CE41EE">
        <w:rPr>
          <w:rFonts w:asciiTheme="minorBidi" w:hAnsiTheme="minorBidi"/>
          <w:sz w:val="20"/>
          <w:szCs w:val="20"/>
        </w:rPr>
        <w:t xml:space="preserve"> Emeritus Fellow.</w:t>
      </w:r>
    </w:p>
    <w:p w:rsidR="00B71F38" w:rsidRPr="00CE41EE" w:rsidRDefault="00B71F38" w:rsidP="00CE41EE">
      <w:pPr>
        <w:spacing w:after="0" w:line="480" w:lineRule="auto"/>
        <w:ind w:firstLine="720"/>
        <w:rPr>
          <w:rFonts w:asciiTheme="minorBidi" w:hAnsiTheme="minorBidi"/>
          <w:sz w:val="20"/>
          <w:szCs w:val="20"/>
        </w:rPr>
      </w:pPr>
      <w:proofErr w:type="spellStart"/>
      <w:r w:rsidRPr="00CE41EE">
        <w:rPr>
          <w:rFonts w:asciiTheme="minorBidi" w:hAnsiTheme="minorBidi"/>
          <w:sz w:val="20"/>
          <w:szCs w:val="20"/>
        </w:rPr>
        <w:t>Attfield’s</w:t>
      </w:r>
      <w:proofErr w:type="spellEnd"/>
      <w:r w:rsidRPr="00CE41EE">
        <w:rPr>
          <w:rFonts w:asciiTheme="minorBidi" w:hAnsiTheme="minorBidi"/>
          <w:sz w:val="20"/>
          <w:szCs w:val="20"/>
        </w:rPr>
        <w:t xml:space="preserve"> interest in the everyday extended across her career, from her MA History of Design dissertation on tufted carpets in the ordinary English home at Middlesex Polytechnic, via her PhD on the furniture industry </w:t>
      </w:r>
      <w:r w:rsidR="001776D9" w:rsidRPr="00CE41EE">
        <w:rPr>
          <w:rFonts w:asciiTheme="minorBidi" w:hAnsiTheme="minorBidi"/>
          <w:sz w:val="20"/>
          <w:szCs w:val="20"/>
        </w:rPr>
        <w:t xml:space="preserve">at the University of Brighton in 1992/3 (with Suzette Worden as her principal supervisor, the anthropologist Daniel Miller as her external supervisor, and Penny </w:t>
      </w:r>
      <w:proofErr w:type="spellStart"/>
      <w:r w:rsidR="001776D9" w:rsidRPr="00CE41EE">
        <w:rPr>
          <w:rFonts w:asciiTheme="minorBidi" w:hAnsiTheme="minorBidi"/>
          <w:sz w:val="20"/>
          <w:szCs w:val="20"/>
        </w:rPr>
        <w:t>Sparke</w:t>
      </w:r>
      <w:proofErr w:type="spellEnd"/>
      <w:r w:rsidR="001776D9" w:rsidRPr="00CE41EE">
        <w:rPr>
          <w:rFonts w:asciiTheme="minorBidi" w:hAnsiTheme="minorBidi"/>
          <w:sz w:val="20"/>
          <w:szCs w:val="20"/>
        </w:rPr>
        <w:t xml:space="preserve"> as her examiner) </w:t>
      </w:r>
      <w:r w:rsidRPr="00CE41EE">
        <w:rPr>
          <w:rFonts w:asciiTheme="minorBidi" w:hAnsiTheme="minorBidi"/>
          <w:sz w:val="20"/>
          <w:szCs w:val="20"/>
        </w:rPr>
        <w:t xml:space="preserve">and her edited book </w:t>
      </w:r>
      <w:r w:rsidRPr="00CE41EE">
        <w:rPr>
          <w:rFonts w:asciiTheme="minorBidi" w:hAnsiTheme="minorBidi"/>
          <w:i/>
          <w:iCs/>
          <w:sz w:val="20"/>
          <w:szCs w:val="20"/>
        </w:rPr>
        <w:t xml:space="preserve">Utility Reassessed: The Role of Ethics in the Practice of Design </w:t>
      </w:r>
      <w:r w:rsidRPr="00CE41EE">
        <w:rPr>
          <w:rFonts w:asciiTheme="minorBidi" w:hAnsiTheme="minorBidi"/>
          <w:sz w:val="20"/>
          <w:szCs w:val="20"/>
        </w:rPr>
        <w:t xml:space="preserve">(1999; 2001) to her work in later years informed by material culture studies. Her book </w:t>
      </w:r>
      <w:r w:rsidRPr="00CE41EE">
        <w:rPr>
          <w:rFonts w:asciiTheme="minorBidi" w:hAnsiTheme="minorBidi"/>
          <w:i/>
          <w:iCs/>
          <w:sz w:val="20"/>
          <w:szCs w:val="20"/>
        </w:rPr>
        <w:t>Wild Things: The Material Culture of Everyday Life</w:t>
      </w:r>
      <w:r w:rsidRPr="00CE41EE">
        <w:rPr>
          <w:rFonts w:asciiTheme="minorBidi" w:hAnsiTheme="minorBidi"/>
          <w:sz w:val="20"/>
          <w:szCs w:val="20"/>
        </w:rPr>
        <w:t xml:space="preserve"> (2000) found in material culture studies a way to go beyond the high/low dichotomy in cultural analysis, and to value everyday things. In </w:t>
      </w:r>
      <w:r w:rsidRPr="00CE41EE">
        <w:rPr>
          <w:rFonts w:asciiTheme="minorBidi" w:hAnsiTheme="minorBidi"/>
          <w:i/>
          <w:iCs/>
          <w:sz w:val="20"/>
          <w:szCs w:val="20"/>
        </w:rPr>
        <w:t>Wild Things</w:t>
      </w:r>
      <w:r w:rsidRPr="00CE41EE">
        <w:rPr>
          <w:rFonts w:asciiTheme="minorBidi" w:hAnsiTheme="minorBidi"/>
          <w:sz w:val="20"/>
          <w:szCs w:val="20"/>
        </w:rPr>
        <w:t xml:space="preserve">, she showed that the consumption of designed goods is a transformative expression of modernity; ‘things’ shift in meaning as they are incorporated into people’s identity constructions. Within a week of her death in 2006, </w:t>
      </w:r>
      <w:proofErr w:type="spellStart"/>
      <w:r w:rsidRPr="00CE41EE">
        <w:rPr>
          <w:rFonts w:asciiTheme="minorBidi" w:hAnsiTheme="minorBidi"/>
          <w:sz w:val="20"/>
          <w:szCs w:val="20"/>
        </w:rPr>
        <w:t>Attfield’s</w:t>
      </w:r>
      <w:proofErr w:type="spellEnd"/>
      <w:r w:rsidRPr="00CE41EE">
        <w:rPr>
          <w:rFonts w:asciiTheme="minorBidi" w:hAnsiTheme="minorBidi"/>
          <w:sz w:val="20"/>
          <w:szCs w:val="20"/>
        </w:rPr>
        <w:t xml:space="preserve"> edited issue on kitsch appeared</w:t>
      </w:r>
      <w:r w:rsidR="00CE41EE">
        <w:rPr>
          <w:rFonts w:asciiTheme="minorBidi" w:hAnsiTheme="minorBidi"/>
          <w:sz w:val="20"/>
          <w:szCs w:val="20"/>
        </w:rPr>
        <w:t xml:space="preserve"> in </w:t>
      </w:r>
      <w:r w:rsidR="00CE41EE" w:rsidRPr="00CE41EE">
        <w:rPr>
          <w:rFonts w:asciiTheme="minorBidi" w:hAnsiTheme="minorBidi"/>
          <w:i/>
          <w:iCs/>
          <w:sz w:val="20"/>
          <w:szCs w:val="20"/>
        </w:rPr>
        <w:t>Home Cultures</w:t>
      </w:r>
      <w:r w:rsidRPr="00CE41EE">
        <w:rPr>
          <w:rFonts w:asciiTheme="minorBidi" w:hAnsiTheme="minorBidi"/>
          <w:sz w:val="20"/>
          <w:szCs w:val="20"/>
        </w:rPr>
        <w:t xml:space="preserve">. </w:t>
      </w:r>
    </w:p>
    <w:p w:rsidR="00CA3D14" w:rsidRPr="00CE41EE" w:rsidRDefault="00CE41EE" w:rsidP="00CE41EE">
      <w:pPr>
        <w:spacing w:after="0" w:line="480" w:lineRule="auto"/>
        <w:ind w:firstLine="720"/>
        <w:rPr>
          <w:rFonts w:asciiTheme="minorBidi" w:hAnsiTheme="minorBidi"/>
          <w:sz w:val="20"/>
          <w:szCs w:val="20"/>
        </w:rPr>
      </w:pPr>
      <w:r>
        <w:rPr>
          <w:rFonts w:asciiTheme="minorBidi" w:hAnsiTheme="minorBidi"/>
          <w:sz w:val="20"/>
          <w:szCs w:val="20"/>
        </w:rPr>
        <w:t>F</w:t>
      </w:r>
      <w:r w:rsidR="00B71F38" w:rsidRPr="00CE41EE">
        <w:rPr>
          <w:rFonts w:asciiTheme="minorBidi" w:hAnsiTheme="minorBidi"/>
          <w:sz w:val="20"/>
          <w:szCs w:val="20"/>
        </w:rPr>
        <w:t xml:space="preserve">eminist design history was a similarly constant feature of </w:t>
      </w:r>
      <w:proofErr w:type="spellStart"/>
      <w:r w:rsidR="00B71F38" w:rsidRPr="00CE41EE">
        <w:rPr>
          <w:rFonts w:asciiTheme="minorBidi" w:hAnsiTheme="minorBidi"/>
          <w:sz w:val="20"/>
          <w:szCs w:val="20"/>
        </w:rPr>
        <w:t>Attfield’s</w:t>
      </w:r>
      <w:proofErr w:type="spellEnd"/>
      <w:r w:rsidR="00B71F38" w:rsidRPr="00CE41EE">
        <w:rPr>
          <w:rFonts w:asciiTheme="minorBidi" w:hAnsiTheme="minorBidi"/>
          <w:sz w:val="20"/>
          <w:szCs w:val="20"/>
        </w:rPr>
        <w:t xml:space="preserve"> scholarship. </w:t>
      </w:r>
      <w:r>
        <w:rPr>
          <w:rFonts w:asciiTheme="minorBidi" w:hAnsiTheme="minorBidi"/>
          <w:sz w:val="20"/>
          <w:szCs w:val="20"/>
        </w:rPr>
        <w:t xml:space="preserve">With Tag </w:t>
      </w:r>
      <w:proofErr w:type="spellStart"/>
      <w:r>
        <w:rPr>
          <w:rFonts w:asciiTheme="minorBidi" w:hAnsiTheme="minorBidi"/>
          <w:sz w:val="20"/>
          <w:szCs w:val="20"/>
        </w:rPr>
        <w:t>Gronberg</w:t>
      </w:r>
      <w:proofErr w:type="spellEnd"/>
      <w:r>
        <w:rPr>
          <w:rFonts w:asciiTheme="minorBidi" w:hAnsiTheme="minorBidi"/>
          <w:sz w:val="20"/>
          <w:szCs w:val="20"/>
        </w:rPr>
        <w:t>, s</w:t>
      </w:r>
      <w:r w:rsidR="00711469" w:rsidRPr="00CE41EE">
        <w:rPr>
          <w:rFonts w:asciiTheme="minorBidi" w:hAnsiTheme="minorBidi"/>
          <w:sz w:val="20"/>
          <w:szCs w:val="20"/>
        </w:rPr>
        <w:t xml:space="preserve">he </w:t>
      </w:r>
      <w:r w:rsidR="00E2341D" w:rsidRPr="00CE41EE">
        <w:rPr>
          <w:rFonts w:asciiTheme="minorBidi" w:hAnsiTheme="minorBidi"/>
          <w:sz w:val="20"/>
          <w:szCs w:val="20"/>
        </w:rPr>
        <w:t xml:space="preserve">co-edited </w:t>
      </w:r>
      <w:r w:rsidR="00E2341D" w:rsidRPr="00CE41EE">
        <w:rPr>
          <w:rFonts w:asciiTheme="minorBidi" w:hAnsiTheme="minorBidi"/>
          <w:i/>
          <w:iCs/>
          <w:sz w:val="20"/>
          <w:szCs w:val="20"/>
        </w:rPr>
        <w:t>Women Work</w:t>
      </w:r>
      <w:r>
        <w:rPr>
          <w:rFonts w:asciiTheme="minorBidi" w:hAnsiTheme="minorBidi"/>
          <w:i/>
          <w:iCs/>
          <w:sz w:val="20"/>
          <w:szCs w:val="20"/>
        </w:rPr>
        <w:t xml:space="preserve">ing in Design, A Resource Book </w:t>
      </w:r>
      <w:r w:rsidR="00E2341D" w:rsidRPr="00CE41EE">
        <w:rPr>
          <w:rFonts w:asciiTheme="minorBidi" w:hAnsiTheme="minorBidi"/>
          <w:sz w:val="20"/>
          <w:szCs w:val="20"/>
        </w:rPr>
        <w:t xml:space="preserve">which appeared in the same year as Cheryl Buckley’s ground-breaking  essay </w:t>
      </w:r>
      <w:r>
        <w:rPr>
          <w:rFonts w:asciiTheme="minorBidi" w:hAnsiTheme="minorBidi"/>
          <w:sz w:val="20"/>
          <w:szCs w:val="20"/>
        </w:rPr>
        <w:t xml:space="preserve">for </w:t>
      </w:r>
      <w:r w:rsidR="00E2341D" w:rsidRPr="00CE41EE">
        <w:rPr>
          <w:rFonts w:asciiTheme="minorBidi" w:hAnsiTheme="minorBidi"/>
          <w:i/>
          <w:iCs/>
          <w:sz w:val="20"/>
          <w:szCs w:val="20"/>
        </w:rPr>
        <w:t>Design Issues</w:t>
      </w:r>
      <w:r w:rsidR="00E2341D" w:rsidRPr="00CE41EE">
        <w:rPr>
          <w:rFonts w:asciiTheme="minorBidi" w:hAnsiTheme="minorBidi"/>
          <w:sz w:val="20"/>
          <w:szCs w:val="20"/>
        </w:rPr>
        <w:t xml:space="preserve"> ‘Made in Patriarchy: Toward a Feminist Analysis of Women and Design’ (1986). </w:t>
      </w:r>
      <w:proofErr w:type="spellStart"/>
      <w:r w:rsidR="00E2341D" w:rsidRPr="00CE41EE">
        <w:rPr>
          <w:rFonts w:asciiTheme="minorBidi" w:hAnsiTheme="minorBidi"/>
          <w:sz w:val="20"/>
          <w:szCs w:val="20"/>
        </w:rPr>
        <w:t>Attfield’s</w:t>
      </w:r>
      <w:proofErr w:type="spellEnd"/>
      <w:r w:rsidR="00E2341D" w:rsidRPr="00CE41EE">
        <w:rPr>
          <w:rFonts w:asciiTheme="minorBidi" w:hAnsiTheme="minorBidi"/>
          <w:sz w:val="20"/>
          <w:szCs w:val="20"/>
        </w:rPr>
        <w:t xml:space="preserve"> </w:t>
      </w:r>
      <w:r w:rsidR="003C2DC6" w:rsidRPr="00CE41EE">
        <w:rPr>
          <w:rFonts w:asciiTheme="minorBidi" w:hAnsiTheme="minorBidi"/>
          <w:sz w:val="20"/>
          <w:szCs w:val="20"/>
        </w:rPr>
        <w:t xml:space="preserve">chapter ‘FORM/female FOLLOWS FUNCTION/male: Feminist Critiques of Design’ in John A. Walker’s </w:t>
      </w:r>
      <w:r w:rsidR="003C2DC6" w:rsidRPr="00CE41EE">
        <w:rPr>
          <w:rFonts w:asciiTheme="minorBidi" w:hAnsiTheme="minorBidi"/>
          <w:i/>
          <w:iCs/>
          <w:sz w:val="20"/>
          <w:szCs w:val="20"/>
        </w:rPr>
        <w:t>Design History and the History of Design</w:t>
      </w:r>
      <w:r w:rsidR="003C2DC6" w:rsidRPr="00CE41EE">
        <w:rPr>
          <w:rFonts w:asciiTheme="minorBidi" w:hAnsiTheme="minorBidi"/>
          <w:sz w:val="20"/>
          <w:szCs w:val="20"/>
        </w:rPr>
        <w:t xml:space="preserve"> (1989) was </w:t>
      </w:r>
      <w:r>
        <w:rPr>
          <w:rFonts w:asciiTheme="minorBidi" w:hAnsiTheme="minorBidi"/>
          <w:sz w:val="20"/>
          <w:szCs w:val="20"/>
        </w:rPr>
        <w:t xml:space="preserve">an </w:t>
      </w:r>
      <w:r w:rsidR="003C2DC6" w:rsidRPr="00CE41EE">
        <w:rPr>
          <w:rFonts w:asciiTheme="minorBidi" w:hAnsiTheme="minorBidi"/>
          <w:sz w:val="20"/>
          <w:szCs w:val="20"/>
        </w:rPr>
        <w:t xml:space="preserve">extremely influential </w:t>
      </w:r>
      <w:r w:rsidR="000A51C7" w:rsidRPr="00CE41EE">
        <w:rPr>
          <w:rFonts w:asciiTheme="minorBidi" w:hAnsiTheme="minorBidi"/>
          <w:sz w:val="20"/>
          <w:szCs w:val="20"/>
        </w:rPr>
        <w:t>follow-up to</w:t>
      </w:r>
      <w:r w:rsidR="00E2341D" w:rsidRPr="00CE41EE">
        <w:rPr>
          <w:rFonts w:asciiTheme="minorBidi" w:hAnsiTheme="minorBidi"/>
          <w:sz w:val="20"/>
          <w:szCs w:val="20"/>
        </w:rPr>
        <w:t xml:space="preserve"> Buckley’s article</w:t>
      </w:r>
      <w:r w:rsidR="000A51C7" w:rsidRPr="00CE41EE">
        <w:rPr>
          <w:rFonts w:asciiTheme="minorBidi" w:hAnsiTheme="minorBidi"/>
          <w:sz w:val="20"/>
          <w:szCs w:val="20"/>
        </w:rPr>
        <w:t xml:space="preserve">. </w:t>
      </w:r>
      <w:proofErr w:type="spellStart"/>
      <w:r w:rsidR="000A51C7" w:rsidRPr="00CE41EE">
        <w:rPr>
          <w:rFonts w:asciiTheme="minorBidi" w:hAnsiTheme="minorBidi"/>
          <w:sz w:val="20"/>
          <w:szCs w:val="20"/>
        </w:rPr>
        <w:t>Attfield</w:t>
      </w:r>
      <w:proofErr w:type="spellEnd"/>
      <w:r w:rsidR="000A51C7" w:rsidRPr="00CE41EE">
        <w:rPr>
          <w:rFonts w:asciiTheme="minorBidi" w:hAnsiTheme="minorBidi"/>
          <w:sz w:val="20"/>
          <w:szCs w:val="20"/>
        </w:rPr>
        <w:t xml:space="preserve"> </w:t>
      </w:r>
      <w:r w:rsidR="00E2341D" w:rsidRPr="00CE41EE">
        <w:rPr>
          <w:rFonts w:asciiTheme="minorBidi" w:hAnsiTheme="minorBidi"/>
          <w:sz w:val="20"/>
          <w:szCs w:val="20"/>
        </w:rPr>
        <w:t xml:space="preserve">and </w:t>
      </w:r>
      <w:r w:rsidR="000A51C7" w:rsidRPr="00CE41EE">
        <w:rPr>
          <w:rFonts w:asciiTheme="minorBidi" w:hAnsiTheme="minorBidi"/>
          <w:sz w:val="20"/>
          <w:szCs w:val="20"/>
        </w:rPr>
        <w:t xml:space="preserve">Buckley </w:t>
      </w:r>
      <w:r>
        <w:rPr>
          <w:rFonts w:asciiTheme="minorBidi" w:hAnsiTheme="minorBidi"/>
          <w:sz w:val="20"/>
          <w:szCs w:val="20"/>
        </w:rPr>
        <w:t xml:space="preserve">have each </w:t>
      </w:r>
      <w:r w:rsidR="00E2341D" w:rsidRPr="00CE41EE">
        <w:rPr>
          <w:rFonts w:asciiTheme="minorBidi" w:hAnsiTheme="minorBidi"/>
          <w:sz w:val="20"/>
          <w:szCs w:val="20"/>
        </w:rPr>
        <w:t xml:space="preserve">argued </w:t>
      </w:r>
      <w:r w:rsidR="000A51C7" w:rsidRPr="00CE41EE">
        <w:rPr>
          <w:rFonts w:asciiTheme="minorBidi" w:hAnsiTheme="minorBidi"/>
          <w:sz w:val="20"/>
          <w:szCs w:val="20"/>
        </w:rPr>
        <w:t xml:space="preserve">for feminism as something </w:t>
      </w:r>
      <w:r w:rsidR="00E2341D" w:rsidRPr="00CE41EE">
        <w:rPr>
          <w:rFonts w:asciiTheme="minorBidi" w:hAnsiTheme="minorBidi"/>
          <w:sz w:val="20"/>
          <w:szCs w:val="20"/>
        </w:rPr>
        <w:t xml:space="preserve">of </w:t>
      </w:r>
      <w:r w:rsidR="000A51C7" w:rsidRPr="00CE41EE">
        <w:rPr>
          <w:rFonts w:asciiTheme="minorBidi" w:hAnsiTheme="minorBidi"/>
          <w:sz w:val="20"/>
          <w:szCs w:val="20"/>
        </w:rPr>
        <w:t xml:space="preserve">concern all design historians, male and female, and as something which is implicated in all design. </w:t>
      </w:r>
      <w:proofErr w:type="spellStart"/>
      <w:r w:rsidR="000A51C7" w:rsidRPr="00CE41EE">
        <w:rPr>
          <w:rFonts w:asciiTheme="minorBidi" w:hAnsiTheme="minorBidi"/>
          <w:sz w:val="20"/>
          <w:szCs w:val="20"/>
        </w:rPr>
        <w:t>Attfield</w:t>
      </w:r>
      <w:proofErr w:type="spellEnd"/>
      <w:r w:rsidR="000A51C7" w:rsidRPr="00CE41EE">
        <w:rPr>
          <w:rFonts w:asciiTheme="minorBidi" w:hAnsiTheme="minorBidi"/>
          <w:sz w:val="20"/>
          <w:szCs w:val="20"/>
        </w:rPr>
        <w:t xml:space="preserve"> continued to examine the gender and design from </w:t>
      </w:r>
      <w:r w:rsidR="000A51C7" w:rsidRPr="00CE41EE">
        <w:rPr>
          <w:rFonts w:asciiTheme="minorBidi" w:hAnsiTheme="minorBidi"/>
          <w:sz w:val="20"/>
          <w:szCs w:val="20"/>
        </w:rPr>
        <w:lastRenderedPageBreak/>
        <w:t xml:space="preserve">a feminist perspective in </w:t>
      </w:r>
      <w:r w:rsidR="00CA3D14" w:rsidRPr="00CE41EE">
        <w:rPr>
          <w:rFonts w:asciiTheme="minorBidi" w:hAnsiTheme="minorBidi"/>
          <w:sz w:val="20"/>
          <w:szCs w:val="20"/>
        </w:rPr>
        <w:t xml:space="preserve">work such as </w:t>
      </w:r>
      <w:r w:rsidR="00E2341D" w:rsidRPr="00CE41EE">
        <w:rPr>
          <w:rFonts w:asciiTheme="minorBidi" w:hAnsiTheme="minorBidi"/>
          <w:i/>
          <w:iCs/>
          <w:sz w:val="20"/>
          <w:szCs w:val="20"/>
        </w:rPr>
        <w:t>A View from the Interior: Feminism, Women And Design</w:t>
      </w:r>
      <w:r w:rsidR="00E2341D" w:rsidRPr="00CE41EE">
        <w:rPr>
          <w:rFonts w:asciiTheme="minorBidi" w:hAnsiTheme="minorBidi"/>
          <w:sz w:val="20"/>
          <w:szCs w:val="20"/>
        </w:rPr>
        <w:t xml:space="preserve"> (1989, revised 1995), co-edited with Pat Kirkham</w:t>
      </w:r>
      <w:r w:rsidR="00CA3D14" w:rsidRPr="00CE41EE">
        <w:rPr>
          <w:rFonts w:asciiTheme="minorBidi" w:hAnsiTheme="minorBidi"/>
          <w:sz w:val="20"/>
          <w:szCs w:val="20"/>
        </w:rPr>
        <w:t xml:space="preserve">, and her chapter on the dolls Barbie and Ken in Kirkham’s edited book, </w:t>
      </w:r>
      <w:r w:rsidR="00CA3D14" w:rsidRPr="00CE41EE">
        <w:rPr>
          <w:rFonts w:asciiTheme="minorBidi" w:hAnsiTheme="minorBidi"/>
          <w:i/>
          <w:iCs/>
          <w:sz w:val="20"/>
          <w:szCs w:val="20"/>
        </w:rPr>
        <w:t>The Gendered Object</w:t>
      </w:r>
      <w:r w:rsidR="00CA3D14" w:rsidRPr="00CE41EE">
        <w:rPr>
          <w:rFonts w:asciiTheme="minorBidi" w:hAnsiTheme="minorBidi"/>
          <w:sz w:val="20"/>
          <w:szCs w:val="20"/>
        </w:rPr>
        <w:t xml:space="preserve"> (1996). </w:t>
      </w:r>
    </w:p>
    <w:p w:rsidR="00E8632D" w:rsidRPr="00CE41EE" w:rsidRDefault="003C2DC6" w:rsidP="00CE41EE">
      <w:pPr>
        <w:spacing w:after="0" w:line="480" w:lineRule="auto"/>
        <w:ind w:firstLine="720"/>
        <w:rPr>
          <w:rFonts w:asciiTheme="minorBidi" w:hAnsiTheme="minorBidi"/>
          <w:b/>
          <w:bCs/>
          <w:sz w:val="20"/>
          <w:szCs w:val="20"/>
        </w:rPr>
      </w:pPr>
      <w:proofErr w:type="spellStart"/>
      <w:r w:rsidRPr="00CE41EE">
        <w:rPr>
          <w:rFonts w:asciiTheme="minorBidi" w:hAnsiTheme="minorBidi"/>
          <w:sz w:val="20"/>
          <w:szCs w:val="20"/>
        </w:rPr>
        <w:t>Attfield’s</w:t>
      </w:r>
      <w:proofErr w:type="spellEnd"/>
      <w:r w:rsidRPr="00CE41EE">
        <w:rPr>
          <w:rFonts w:asciiTheme="minorBidi" w:hAnsiTheme="minorBidi"/>
          <w:sz w:val="20"/>
          <w:szCs w:val="20"/>
        </w:rPr>
        <w:t xml:space="preserve"> </w:t>
      </w:r>
      <w:r w:rsidR="000A51C7" w:rsidRPr="00CE41EE">
        <w:rPr>
          <w:rFonts w:asciiTheme="minorBidi" w:hAnsiTheme="minorBidi"/>
          <w:sz w:val="20"/>
          <w:szCs w:val="20"/>
        </w:rPr>
        <w:t xml:space="preserve">death </w:t>
      </w:r>
      <w:r w:rsidRPr="00CE41EE">
        <w:rPr>
          <w:rFonts w:asciiTheme="minorBidi" w:hAnsiTheme="minorBidi"/>
          <w:sz w:val="20"/>
          <w:szCs w:val="20"/>
        </w:rPr>
        <w:t xml:space="preserve">in December 2006 followed a long illness. Her activity in her last years centred upon consolidating her legacy in publications such as </w:t>
      </w:r>
      <w:r w:rsidR="00522231" w:rsidRPr="00CE41EE">
        <w:rPr>
          <w:rFonts w:asciiTheme="minorBidi" w:hAnsiTheme="minorBidi"/>
          <w:sz w:val="20"/>
          <w:szCs w:val="20"/>
        </w:rPr>
        <w:t xml:space="preserve">the anthology of her selected work </w:t>
      </w:r>
      <w:r w:rsidRPr="00CE41EE">
        <w:rPr>
          <w:rFonts w:asciiTheme="minorBidi" w:hAnsiTheme="minorBidi"/>
          <w:i/>
          <w:iCs/>
          <w:sz w:val="20"/>
          <w:szCs w:val="20"/>
        </w:rPr>
        <w:t>Bring</w:t>
      </w:r>
      <w:r w:rsidR="008302DC" w:rsidRPr="00CE41EE">
        <w:rPr>
          <w:rFonts w:asciiTheme="minorBidi" w:hAnsiTheme="minorBidi"/>
          <w:i/>
          <w:iCs/>
          <w:sz w:val="20"/>
          <w:szCs w:val="20"/>
        </w:rPr>
        <w:t>ing Modernity Home</w:t>
      </w:r>
      <w:r w:rsidR="00522231" w:rsidRPr="00CE41EE">
        <w:rPr>
          <w:rFonts w:asciiTheme="minorBidi" w:hAnsiTheme="minorBidi"/>
          <w:i/>
          <w:iCs/>
          <w:sz w:val="20"/>
          <w:szCs w:val="20"/>
        </w:rPr>
        <w:t>: Writings on Popular Design and Material Culture</w:t>
      </w:r>
      <w:r w:rsidR="00DC438E" w:rsidRPr="00CE41EE">
        <w:rPr>
          <w:rFonts w:asciiTheme="minorBidi" w:hAnsiTheme="minorBidi"/>
          <w:sz w:val="20"/>
          <w:szCs w:val="20"/>
        </w:rPr>
        <w:t xml:space="preserve"> (2006).</w:t>
      </w:r>
      <w:r w:rsidR="008302DC" w:rsidRPr="00CE41EE">
        <w:rPr>
          <w:rFonts w:asciiTheme="minorBidi" w:hAnsiTheme="minorBidi"/>
          <w:sz w:val="20"/>
          <w:szCs w:val="20"/>
        </w:rPr>
        <w:t xml:space="preserve"> </w:t>
      </w:r>
      <w:r w:rsidR="00CE41EE">
        <w:rPr>
          <w:rFonts w:asciiTheme="minorBidi" w:hAnsiTheme="minorBidi"/>
          <w:sz w:val="20"/>
          <w:szCs w:val="20"/>
        </w:rPr>
        <w:t xml:space="preserve">But </w:t>
      </w:r>
      <w:proofErr w:type="spellStart"/>
      <w:r w:rsidR="00711469" w:rsidRPr="00CE41EE">
        <w:rPr>
          <w:rFonts w:asciiTheme="minorBidi" w:hAnsiTheme="minorBidi"/>
          <w:sz w:val="20"/>
          <w:szCs w:val="20"/>
        </w:rPr>
        <w:t>Attfield’s</w:t>
      </w:r>
      <w:proofErr w:type="spellEnd"/>
      <w:r w:rsidR="00711469" w:rsidRPr="00CE41EE">
        <w:rPr>
          <w:rFonts w:asciiTheme="minorBidi" w:hAnsiTheme="minorBidi"/>
          <w:sz w:val="20"/>
          <w:szCs w:val="20"/>
        </w:rPr>
        <w:t xml:space="preserve"> legacy is also </w:t>
      </w:r>
      <w:r w:rsidR="00CE41EE">
        <w:rPr>
          <w:rFonts w:asciiTheme="minorBidi" w:hAnsiTheme="minorBidi"/>
          <w:sz w:val="20"/>
          <w:szCs w:val="20"/>
        </w:rPr>
        <w:t xml:space="preserve">found </w:t>
      </w:r>
      <w:r w:rsidR="00711469" w:rsidRPr="00CE41EE">
        <w:rPr>
          <w:rFonts w:asciiTheme="minorBidi" w:hAnsiTheme="minorBidi"/>
          <w:sz w:val="20"/>
          <w:szCs w:val="20"/>
        </w:rPr>
        <w:t xml:space="preserve">in the way she developed the careers of others as a teacher and an editor. She was a long-serving member of the editorial board of the </w:t>
      </w:r>
      <w:r w:rsidR="00711469" w:rsidRPr="00CE41EE">
        <w:rPr>
          <w:rFonts w:asciiTheme="minorBidi" w:hAnsiTheme="minorBidi"/>
          <w:i/>
          <w:iCs/>
          <w:sz w:val="20"/>
          <w:szCs w:val="20"/>
        </w:rPr>
        <w:t>Journal of Design History</w:t>
      </w:r>
      <w:r w:rsidR="00711469" w:rsidRPr="00CE41EE">
        <w:rPr>
          <w:rFonts w:asciiTheme="minorBidi" w:hAnsiTheme="minorBidi"/>
          <w:sz w:val="20"/>
          <w:szCs w:val="20"/>
        </w:rPr>
        <w:t xml:space="preserve"> and sat on the editorial board of </w:t>
      </w:r>
      <w:r w:rsidR="00711469" w:rsidRPr="00CE41EE">
        <w:rPr>
          <w:rFonts w:asciiTheme="minorBidi" w:hAnsiTheme="minorBidi"/>
          <w:i/>
          <w:iCs/>
          <w:sz w:val="20"/>
          <w:szCs w:val="20"/>
        </w:rPr>
        <w:t>Home Cultures</w:t>
      </w:r>
      <w:r w:rsidR="00711469" w:rsidRPr="00CE41EE">
        <w:rPr>
          <w:rFonts w:asciiTheme="minorBidi" w:hAnsiTheme="minorBidi"/>
          <w:sz w:val="20"/>
          <w:szCs w:val="20"/>
        </w:rPr>
        <w:t xml:space="preserve">. </w:t>
      </w:r>
      <w:r w:rsidR="003A0A9C" w:rsidRPr="00CE41EE">
        <w:rPr>
          <w:rFonts w:asciiTheme="minorBidi" w:hAnsiTheme="minorBidi"/>
          <w:sz w:val="20"/>
          <w:szCs w:val="20"/>
        </w:rPr>
        <w:t xml:space="preserve">Her death prompted many tributes, </w:t>
      </w:r>
      <w:r w:rsidR="008302DC" w:rsidRPr="00CE41EE">
        <w:rPr>
          <w:rFonts w:asciiTheme="minorBidi" w:hAnsiTheme="minorBidi"/>
          <w:sz w:val="20"/>
          <w:szCs w:val="20"/>
        </w:rPr>
        <w:t xml:space="preserve">as the </w:t>
      </w:r>
      <w:r w:rsidR="003A0A9C" w:rsidRPr="00CE41EE">
        <w:rPr>
          <w:rFonts w:asciiTheme="minorBidi" w:hAnsiTheme="minorBidi"/>
          <w:sz w:val="20"/>
          <w:szCs w:val="20"/>
        </w:rPr>
        <w:t xml:space="preserve">posts </w:t>
      </w:r>
      <w:r w:rsidR="00711469" w:rsidRPr="00CE41EE">
        <w:rPr>
          <w:rFonts w:asciiTheme="minorBidi" w:hAnsiTheme="minorBidi"/>
          <w:sz w:val="20"/>
          <w:szCs w:val="20"/>
        </w:rPr>
        <w:t xml:space="preserve">in the </w:t>
      </w:r>
      <w:r w:rsidR="00725D21" w:rsidRPr="00CE41EE">
        <w:rPr>
          <w:rFonts w:asciiTheme="minorBidi" w:hAnsiTheme="minorBidi"/>
          <w:sz w:val="20"/>
          <w:szCs w:val="20"/>
        </w:rPr>
        <w:t>‘</w:t>
      </w:r>
      <w:r w:rsidR="00711469" w:rsidRPr="00CE41EE">
        <w:rPr>
          <w:rFonts w:asciiTheme="minorBidi" w:hAnsiTheme="minorBidi"/>
          <w:sz w:val="20"/>
          <w:szCs w:val="20"/>
        </w:rPr>
        <w:t>Material</w:t>
      </w:r>
      <w:r w:rsidR="003A0A9C" w:rsidRPr="00CE41EE">
        <w:rPr>
          <w:rFonts w:asciiTheme="minorBidi" w:hAnsiTheme="minorBidi"/>
          <w:sz w:val="20"/>
          <w:szCs w:val="20"/>
        </w:rPr>
        <w:t xml:space="preserve"> World</w:t>
      </w:r>
      <w:r w:rsidR="00725D21" w:rsidRPr="00CE41EE">
        <w:rPr>
          <w:rFonts w:asciiTheme="minorBidi" w:hAnsiTheme="minorBidi"/>
          <w:sz w:val="20"/>
          <w:szCs w:val="20"/>
        </w:rPr>
        <w:t>’</w:t>
      </w:r>
      <w:r w:rsidR="003A0A9C" w:rsidRPr="00CE41EE">
        <w:rPr>
          <w:rFonts w:asciiTheme="minorBidi" w:hAnsiTheme="minorBidi"/>
          <w:sz w:val="20"/>
          <w:szCs w:val="20"/>
        </w:rPr>
        <w:t xml:space="preserve"> blog so tenderly testify</w:t>
      </w:r>
      <w:r w:rsidR="00725D21" w:rsidRPr="00CE41EE">
        <w:rPr>
          <w:rFonts w:asciiTheme="minorBidi" w:hAnsiTheme="minorBidi"/>
          <w:sz w:val="20"/>
          <w:szCs w:val="20"/>
        </w:rPr>
        <w:t>.</w:t>
      </w:r>
      <w:r w:rsidR="003A0A9C" w:rsidRPr="00CE41EE">
        <w:rPr>
          <w:rFonts w:asciiTheme="minorBidi" w:hAnsiTheme="minorBidi"/>
          <w:sz w:val="20"/>
          <w:szCs w:val="20"/>
        </w:rPr>
        <w:t xml:space="preserve"> </w:t>
      </w:r>
      <w:hyperlink r:id="rId7" w:history="1">
        <w:r w:rsidR="003A0A9C" w:rsidRPr="00CE41EE">
          <w:rPr>
            <w:rStyle w:val="Hyperlink"/>
            <w:rFonts w:asciiTheme="minorBidi" w:hAnsiTheme="minorBidi"/>
            <w:sz w:val="20"/>
            <w:szCs w:val="20"/>
          </w:rPr>
          <w:t>http://www.materialworldblog.com/2006/12/judy-attfield/</w:t>
        </w:r>
      </w:hyperlink>
      <w:r w:rsidR="003A0A9C" w:rsidRPr="00CE41EE">
        <w:rPr>
          <w:rFonts w:asciiTheme="minorBidi" w:hAnsiTheme="minorBidi"/>
          <w:sz w:val="20"/>
          <w:szCs w:val="20"/>
        </w:rPr>
        <w:t xml:space="preserve"> </w:t>
      </w:r>
    </w:p>
    <w:p w:rsidR="0005245A" w:rsidRPr="00CE41EE" w:rsidRDefault="0005245A" w:rsidP="00CE41EE">
      <w:pPr>
        <w:spacing w:after="0" w:line="480" w:lineRule="auto"/>
        <w:rPr>
          <w:rFonts w:asciiTheme="minorBidi" w:hAnsiTheme="minorBidi"/>
          <w:sz w:val="20"/>
          <w:szCs w:val="20"/>
        </w:rPr>
      </w:pPr>
    </w:p>
    <w:p w:rsidR="00CE41EE" w:rsidRDefault="00040FF3" w:rsidP="00CE41EE">
      <w:pPr>
        <w:spacing w:after="0" w:line="480" w:lineRule="auto"/>
        <w:rPr>
          <w:rFonts w:asciiTheme="minorBidi" w:hAnsiTheme="minorBidi"/>
          <w:sz w:val="20"/>
          <w:szCs w:val="20"/>
        </w:rPr>
      </w:pPr>
      <w:r w:rsidRPr="00CE41EE">
        <w:rPr>
          <w:rFonts w:asciiTheme="minorBidi" w:hAnsiTheme="minorBidi"/>
          <w:b/>
          <w:bCs/>
          <w:sz w:val="20"/>
          <w:szCs w:val="20"/>
        </w:rPr>
        <w:t>See</w:t>
      </w:r>
      <w:r w:rsidRPr="00CE41EE">
        <w:rPr>
          <w:rFonts w:asciiTheme="minorBidi" w:hAnsiTheme="minorBidi"/>
          <w:sz w:val="20"/>
          <w:szCs w:val="20"/>
        </w:rPr>
        <w:t xml:space="preserve">:  </w:t>
      </w:r>
    </w:p>
    <w:p w:rsidR="002A184C" w:rsidRPr="00CE41EE" w:rsidRDefault="00BF5958" w:rsidP="00CE41EE">
      <w:pPr>
        <w:spacing w:after="0" w:line="480" w:lineRule="auto"/>
        <w:rPr>
          <w:rFonts w:asciiTheme="minorBidi" w:hAnsiTheme="minorBidi"/>
          <w:sz w:val="20"/>
          <w:szCs w:val="20"/>
        </w:rPr>
      </w:pPr>
      <w:proofErr w:type="spellStart"/>
      <w:r w:rsidRPr="00CE41EE">
        <w:rPr>
          <w:rFonts w:asciiTheme="minorBidi" w:hAnsiTheme="minorBidi"/>
          <w:sz w:val="20"/>
          <w:szCs w:val="20"/>
        </w:rPr>
        <w:t>Attfield</w:t>
      </w:r>
      <w:proofErr w:type="spellEnd"/>
      <w:r w:rsidRPr="00CE41EE">
        <w:rPr>
          <w:rFonts w:asciiTheme="minorBidi" w:hAnsiTheme="minorBidi"/>
          <w:sz w:val="20"/>
          <w:szCs w:val="20"/>
        </w:rPr>
        <w:t>, Judy (2000)</w:t>
      </w:r>
      <w:r w:rsidRPr="00CE41EE">
        <w:rPr>
          <w:rFonts w:asciiTheme="minorBidi" w:hAnsiTheme="minorBidi"/>
          <w:i/>
          <w:iCs/>
          <w:sz w:val="20"/>
          <w:szCs w:val="20"/>
        </w:rPr>
        <w:t xml:space="preserve"> Wild Things</w:t>
      </w:r>
      <w:r w:rsidR="002A184C" w:rsidRPr="00CE41EE">
        <w:rPr>
          <w:rFonts w:asciiTheme="minorBidi" w:hAnsiTheme="minorBidi"/>
          <w:i/>
          <w:iCs/>
          <w:sz w:val="20"/>
          <w:szCs w:val="20"/>
        </w:rPr>
        <w:t>: The Material Culture of Everyday Life</w:t>
      </w:r>
      <w:r w:rsidRPr="00CE41EE">
        <w:rPr>
          <w:rFonts w:asciiTheme="minorBidi" w:hAnsiTheme="minorBidi"/>
          <w:sz w:val="20"/>
          <w:szCs w:val="20"/>
        </w:rPr>
        <w:t xml:space="preserve"> </w:t>
      </w:r>
      <w:r w:rsidR="002A184C" w:rsidRPr="00CE41EE">
        <w:rPr>
          <w:rFonts w:asciiTheme="minorBidi" w:hAnsiTheme="minorBidi"/>
          <w:sz w:val="20"/>
          <w:szCs w:val="20"/>
        </w:rPr>
        <w:t xml:space="preserve">(Oxford: </w:t>
      </w:r>
      <w:r w:rsidRPr="00CE41EE">
        <w:rPr>
          <w:rFonts w:asciiTheme="minorBidi" w:hAnsiTheme="minorBidi"/>
          <w:sz w:val="20"/>
          <w:szCs w:val="20"/>
        </w:rPr>
        <w:t>Berg</w:t>
      </w:r>
      <w:r w:rsidR="002A184C" w:rsidRPr="00CE41EE">
        <w:rPr>
          <w:rFonts w:asciiTheme="minorBidi" w:hAnsiTheme="minorBidi"/>
          <w:sz w:val="20"/>
          <w:szCs w:val="20"/>
        </w:rPr>
        <w:t>).</w:t>
      </w:r>
    </w:p>
    <w:p w:rsidR="00040FF3" w:rsidRPr="00CE41EE" w:rsidRDefault="002A184C" w:rsidP="00CE41EE">
      <w:pPr>
        <w:spacing w:after="0" w:line="480" w:lineRule="auto"/>
        <w:rPr>
          <w:rFonts w:asciiTheme="minorBidi" w:hAnsiTheme="minorBidi"/>
          <w:sz w:val="20"/>
          <w:szCs w:val="20"/>
        </w:rPr>
      </w:pPr>
      <w:proofErr w:type="spellStart"/>
      <w:r w:rsidRPr="00CE41EE">
        <w:rPr>
          <w:rFonts w:asciiTheme="minorBidi" w:hAnsiTheme="minorBidi"/>
          <w:sz w:val="20"/>
          <w:szCs w:val="20"/>
        </w:rPr>
        <w:t>Attfield</w:t>
      </w:r>
      <w:proofErr w:type="spellEnd"/>
      <w:r w:rsidRPr="00CE41EE">
        <w:rPr>
          <w:rFonts w:asciiTheme="minorBidi" w:hAnsiTheme="minorBidi"/>
          <w:sz w:val="20"/>
          <w:szCs w:val="20"/>
        </w:rPr>
        <w:t xml:space="preserve">, Judith (2007) </w:t>
      </w:r>
      <w:r w:rsidRPr="00CE41EE">
        <w:rPr>
          <w:rFonts w:asciiTheme="minorBidi" w:hAnsiTheme="minorBidi"/>
          <w:i/>
          <w:iCs/>
          <w:sz w:val="20"/>
          <w:szCs w:val="20"/>
        </w:rPr>
        <w:t>Bringing Modernity Home: Writings on Popular Design and Material Culture</w:t>
      </w:r>
      <w:r w:rsidRPr="00CE41EE">
        <w:rPr>
          <w:rFonts w:asciiTheme="minorBidi" w:hAnsiTheme="minorBidi"/>
          <w:sz w:val="20"/>
          <w:szCs w:val="20"/>
        </w:rPr>
        <w:t xml:space="preserve"> (Manchester University Press).</w:t>
      </w:r>
      <w:r w:rsidR="00040FF3" w:rsidRPr="00CE41EE">
        <w:rPr>
          <w:rFonts w:asciiTheme="minorBidi" w:hAnsiTheme="minorBidi"/>
          <w:sz w:val="20"/>
          <w:szCs w:val="20"/>
        </w:rPr>
        <w:br/>
      </w:r>
      <w:bookmarkStart w:id="0" w:name="_GoBack"/>
      <w:bookmarkEnd w:id="0"/>
    </w:p>
    <w:p w:rsidR="00040FF3" w:rsidRPr="00CE41EE" w:rsidRDefault="00040FF3" w:rsidP="00CE41EE">
      <w:pPr>
        <w:spacing w:after="0" w:line="480" w:lineRule="auto"/>
        <w:rPr>
          <w:rFonts w:asciiTheme="minorBidi" w:hAnsiTheme="minorBidi"/>
          <w:sz w:val="20"/>
          <w:szCs w:val="20"/>
        </w:rPr>
      </w:pPr>
      <w:r w:rsidRPr="00CE41EE">
        <w:rPr>
          <w:rFonts w:asciiTheme="minorBidi" w:hAnsiTheme="minorBidi"/>
          <w:sz w:val="20"/>
          <w:szCs w:val="20"/>
        </w:rPr>
        <w:t>Dr Grace Lees-Maffei, Reader in Design History, University of Hertfordshire.</w:t>
      </w:r>
    </w:p>
    <w:p w:rsidR="00040FF3" w:rsidRPr="00CE41EE" w:rsidRDefault="00040FF3" w:rsidP="00CE41EE">
      <w:pPr>
        <w:spacing w:after="0" w:line="480" w:lineRule="auto"/>
        <w:rPr>
          <w:rFonts w:asciiTheme="minorBidi" w:hAnsiTheme="minorBidi"/>
          <w:sz w:val="20"/>
          <w:szCs w:val="20"/>
        </w:rPr>
      </w:pPr>
    </w:p>
    <w:sectPr w:rsidR="00040FF3" w:rsidRPr="00CE4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A4B61"/>
    <w:multiLevelType w:val="multilevel"/>
    <w:tmpl w:val="FFA4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5A"/>
    <w:rsid w:val="00040FF3"/>
    <w:rsid w:val="000443AF"/>
    <w:rsid w:val="0005245A"/>
    <w:rsid w:val="00087D13"/>
    <w:rsid w:val="000A51C7"/>
    <w:rsid w:val="001776D9"/>
    <w:rsid w:val="002A184C"/>
    <w:rsid w:val="00330FFD"/>
    <w:rsid w:val="003A0A9C"/>
    <w:rsid w:val="003C2DC6"/>
    <w:rsid w:val="00474095"/>
    <w:rsid w:val="00522231"/>
    <w:rsid w:val="0053775F"/>
    <w:rsid w:val="00696F90"/>
    <w:rsid w:val="00711469"/>
    <w:rsid w:val="00725D21"/>
    <w:rsid w:val="008302DC"/>
    <w:rsid w:val="008B240C"/>
    <w:rsid w:val="00AD0262"/>
    <w:rsid w:val="00B71F38"/>
    <w:rsid w:val="00BF5958"/>
    <w:rsid w:val="00C04175"/>
    <w:rsid w:val="00CA3D14"/>
    <w:rsid w:val="00CE41EE"/>
    <w:rsid w:val="00DC438E"/>
    <w:rsid w:val="00E2341D"/>
    <w:rsid w:val="00E8632D"/>
    <w:rsid w:val="00EB3E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3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45A"/>
    <w:rPr>
      <w:color w:val="0000FF" w:themeColor="hyperlink"/>
      <w:u w:val="single"/>
    </w:rPr>
  </w:style>
  <w:style w:type="character" w:styleId="FollowedHyperlink">
    <w:name w:val="FollowedHyperlink"/>
    <w:basedOn w:val="DefaultParagraphFont"/>
    <w:uiPriority w:val="99"/>
    <w:semiHidden/>
    <w:unhideWhenUsed/>
    <w:rsid w:val="00522231"/>
    <w:rPr>
      <w:color w:val="800080" w:themeColor="followedHyperlink"/>
      <w:u w:val="single"/>
    </w:rPr>
  </w:style>
  <w:style w:type="character" w:customStyle="1" w:styleId="Heading1Char">
    <w:name w:val="Heading 1 Char"/>
    <w:basedOn w:val="DefaultParagraphFont"/>
    <w:link w:val="Heading1"/>
    <w:uiPriority w:val="9"/>
    <w:rsid w:val="00DC43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3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45A"/>
    <w:rPr>
      <w:color w:val="0000FF" w:themeColor="hyperlink"/>
      <w:u w:val="single"/>
    </w:rPr>
  </w:style>
  <w:style w:type="character" w:styleId="FollowedHyperlink">
    <w:name w:val="FollowedHyperlink"/>
    <w:basedOn w:val="DefaultParagraphFont"/>
    <w:uiPriority w:val="99"/>
    <w:semiHidden/>
    <w:unhideWhenUsed/>
    <w:rsid w:val="00522231"/>
    <w:rPr>
      <w:color w:val="800080" w:themeColor="followedHyperlink"/>
      <w:u w:val="single"/>
    </w:rPr>
  </w:style>
  <w:style w:type="character" w:customStyle="1" w:styleId="Heading1Char">
    <w:name w:val="Heading 1 Char"/>
    <w:basedOn w:val="DefaultParagraphFont"/>
    <w:link w:val="Heading1"/>
    <w:uiPriority w:val="9"/>
    <w:rsid w:val="00DC438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908">
      <w:bodyDiv w:val="1"/>
      <w:marLeft w:val="0"/>
      <w:marRight w:val="0"/>
      <w:marTop w:val="0"/>
      <w:marBottom w:val="0"/>
      <w:divBdr>
        <w:top w:val="none" w:sz="0" w:space="0" w:color="auto"/>
        <w:left w:val="none" w:sz="0" w:space="0" w:color="auto"/>
        <w:bottom w:val="none" w:sz="0" w:space="0" w:color="auto"/>
        <w:right w:val="none" w:sz="0" w:space="0" w:color="auto"/>
      </w:divBdr>
      <w:divsChild>
        <w:div w:id="1099253738">
          <w:marLeft w:val="0"/>
          <w:marRight w:val="0"/>
          <w:marTop w:val="0"/>
          <w:marBottom w:val="0"/>
          <w:divBdr>
            <w:top w:val="none" w:sz="0" w:space="0" w:color="auto"/>
            <w:left w:val="none" w:sz="0" w:space="0" w:color="auto"/>
            <w:bottom w:val="none" w:sz="0" w:space="0" w:color="auto"/>
            <w:right w:val="none" w:sz="0" w:space="0" w:color="auto"/>
          </w:divBdr>
        </w:div>
      </w:divsChild>
    </w:div>
    <w:div w:id="381564741">
      <w:bodyDiv w:val="1"/>
      <w:marLeft w:val="0"/>
      <w:marRight w:val="0"/>
      <w:marTop w:val="0"/>
      <w:marBottom w:val="0"/>
      <w:divBdr>
        <w:top w:val="none" w:sz="0" w:space="0" w:color="auto"/>
        <w:left w:val="none" w:sz="0" w:space="0" w:color="auto"/>
        <w:bottom w:val="none" w:sz="0" w:space="0" w:color="auto"/>
        <w:right w:val="none" w:sz="0" w:space="0" w:color="auto"/>
      </w:divBdr>
    </w:div>
    <w:div w:id="738989407">
      <w:bodyDiv w:val="1"/>
      <w:marLeft w:val="0"/>
      <w:marRight w:val="0"/>
      <w:marTop w:val="0"/>
      <w:marBottom w:val="0"/>
      <w:divBdr>
        <w:top w:val="none" w:sz="0" w:space="0" w:color="auto"/>
        <w:left w:val="none" w:sz="0" w:space="0" w:color="auto"/>
        <w:bottom w:val="none" w:sz="0" w:space="0" w:color="auto"/>
        <w:right w:val="none" w:sz="0" w:space="0" w:color="auto"/>
      </w:divBdr>
      <w:divsChild>
        <w:div w:id="2028751141">
          <w:marLeft w:val="0"/>
          <w:marRight w:val="0"/>
          <w:marTop w:val="0"/>
          <w:marBottom w:val="0"/>
          <w:divBdr>
            <w:top w:val="none" w:sz="0" w:space="0" w:color="auto"/>
            <w:left w:val="none" w:sz="0" w:space="0" w:color="auto"/>
            <w:bottom w:val="none" w:sz="0" w:space="0" w:color="auto"/>
            <w:right w:val="none" w:sz="0" w:space="0" w:color="auto"/>
          </w:divBdr>
          <w:divsChild>
            <w:div w:id="774717541">
              <w:marLeft w:val="0"/>
              <w:marRight w:val="0"/>
              <w:marTop w:val="0"/>
              <w:marBottom w:val="0"/>
              <w:divBdr>
                <w:top w:val="none" w:sz="0" w:space="0" w:color="auto"/>
                <w:left w:val="none" w:sz="0" w:space="0" w:color="auto"/>
                <w:bottom w:val="none" w:sz="0" w:space="0" w:color="auto"/>
                <w:right w:val="none" w:sz="0" w:space="0" w:color="auto"/>
              </w:divBdr>
            </w:div>
            <w:div w:id="102698502">
              <w:marLeft w:val="0"/>
              <w:marRight w:val="0"/>
              <w:marTop w:val="0"/>
              <w:marBottom w:val="0"/>
              <w:divBdr>
                <w:top w:val="none" w:sz="0" w:space="0" w:color="auto"/>
                <w:left w:val="none" w:sz="0" w:space="0" w:color="auto"/>
                <w:bottom w:val="none" w:sz="0" w:space="0" w:color="auto"/>
                <w:right w:val="none" w:sz="0" w:space="0" w:color="auto"/>
              </w:divBdr>
            </w:div>
            <w:div w:id="2087458579">
              <w:marLeft w:val="0"/>
              <w:marRight w:val="0"/>
              <w:marTop w:val="0"/>
              <w:marBottom w:val="0"/>
              <w:divBdr>
                <w:top w:val="none" w:sz="0" w:space="0" w:color="auto"/>
                <w:left w:val="none" w:sz="0" w:space="0" w:color="auto"/>
                <w:bottom w:val="none" w:sz="0" w:space="0" w:color="auto"/>
                <w:right w:val="none" w:sz="0" w:space="0" w:color="auto"/>
              </w:divBdr>
            </w:div>
            <w:div w:id="892692158">
              <w:marLeft w:val="0"/>
              <w:marRight w:val="0"/>
              <w:marTop w:val="0"/>
              <w:marBottom w:val="0"/>
              <w:divBdr>
                <w:top w:val="none" w:sz="0" w:space="0" w:color="auto"/>
                <w:left w:val="none" w:sz="0" w:space="0" w:color="auto"/>
                <w:bottom w:val="none" w:sz="0" w:space="0" w:color="auto"/>
                <w:right w:val="none" w:sz="0" w:space="0" w:color="auto"/>
              </w:divBdr>
            </w:div>
            <w:div w:id="734817661">
              <w:marLeft w:val="0"/>
              <w:marRight w:val="0"/>
              <w:marTop w:val="0"/>
              <w:marBottom w:val="0"/>
              <w:divBdr>
                <w:top w:val="none" w:sz="0" w:space="0" w:color="auto"/>
                <w:left w:val="none" w:sz="0" w:space="0" w:color="auto"/>
                <w:bottom w:val="none" w:sz="0" w:space="0" w:color="auto"/>
                <w:right w:val="none" w:sz="0" w:space="0" w:color="auto"/>
              </w:divBdr>
            </w:div>
            <w:div w:id="115757940">
              <w:marLeft w:val="0"/>
              <w:marRight w:val="0"/>
              <w:marTop w:val="0"/>
              <w:marBottom w:val="0"/>
              <w:divBdr>
                <w:top w:val="none" w:sz="0" w:space="0" w:color="auto"/>
                <w:left w:val="none" w:sz="0" w:space="0" w:color="auto"/>
                <w:bottom w:val="none" w:sz="0" w:space="0" w:color="auto"/>
                <w:right w:val="none" w:sz="0" w:space="0" w:color="auto"/>
              </w:divBdr>
            </w:div>
            <w:div w:id="635061526">
              <w:marLeft w:val="0"/>
              <w:marRight w:val="0"/>
              <w:marTop w:val="0"/>
              <w:marBottom w:val="0"/>
              <w:divBdr>
                <w:top w:val="none" w:sz="0" w:space="0" w:color="auto"/>
                <w:left w:val="none" w:sz="0" w:space="0" w:color="auto"/>
                <w:bottom w:val="none" w:sz="0" w:space="0" w:color="auto"/>
                <w:right w:val="none" w:sz="0" w:space="0" w:color="auto"/>
              </w:divBdr>
            </w:div>
            <w:div w:id="18963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9408">
      <w:bodyDiv w:val="1"/>
      <w:marLeft w:val="0"/>
      <w:marRight w:val="0"/>
      <w:marTop w:val="0"/>
      <w:marBottom w:val="0"/>
      <w:divBdr>
        <w:top w:val="none" w:sz="0" w:space="0" w:color="auto"/>
        <w:left w:val="none" w:sz="0" w:space="0" w:color="auto"/>
        <w:bottom w:val="none" w:sz="0" w:space="0" w:color="auto"/>
        <w:right w:val="none" w:sz="0" w:space="0" w:color="auto"/>
      </w:divBdr>
      <w:divsChild>
        <w:div w:id="1142113270">
          <w:marLeft w:val="0"/>
          <w:marRight w:val="0"/>
          <w:marTop w:val="0"/>
          <w:marBottom w:val="0"/>
          <w:divBdr>
            <w:top w:val="none" w:sz="0" w:space="0" w:color="auto"/>
            <w:left w:val="none" w:sz="0" w:space="0" w:color="auto"/>
            <w:bottom w:val="none" w:sz="0" w:space="0" w:color="auto"/>
            <w:right w:val="none" w:sz="0" w:space="0" w:color="auto"/>
          </w:divBdr>
          <w:divsChild>
            <w:div w:id="953370342">
              <w:marLeft w:val="0"/>
              <w:marRight w:val="0"/>
              <w:marTop w:val="0"/>
              <w:marBottom w:val="0"/>
              <w:divBdr>
                <w:top w:val="none" w:sz="0" w:space="0" w:color="auto"/>
                <w:left w:val="none" w:sz="0" w:space="0" w:color="auto"/>
                <w:bottom w:val="none" w:sz="0" w:space="0" w:color="auto"/>
                <w:right w:val="none" w:sz="0" w:space="0" w:color="auto"/>
              </w:divBdr>
            </w:div>
            <w:div w:id="1996175963">
              <w:marLeft w:val="0"/>
              <w:marRight w:val="0"/>
              <w:marTop w:val="0"/>
              <w:marBottom w:val="0"/>
              <w:divBdr>
                <w:top w:val="none" w:sz="0" w:space="0" w:color="auto"/>
                <w:left w:val="none" w:sz="0" w:space="0" w:color="auto"/>
                <w:bottom w:val="none" w:sz="0" w:space="0" w:color="auto"/>
                <w:right w:val="none" w:sz="0" w:space="0" w:color="auto"/>
              </w:divBdr>
            </w:div>
            <w:div w:id="1321612725">
              <w:marLeft w:val="0"/>
              <w:marRight w:val="0"/>
              <w:marTop w:val="0"/>
              <w:marBottom w:val="0"/>
              <w:divBdr>
                <w:top w:val="none" w:sz="0" w:space="0" w:color="auto"/>
                <w:left w:val="none" w:sz="0" w:space="0" w:color="auto"/>
                <w:bottom w:val="none" w:sz="0" w:space="0" w:color="auto"/>
                <w:right w:val="none" w:sz="0" w:space="0" w:color="auto"/>
              </w:divBdr>
            </w:div>
            <w:div w:id="1781562796">
              <w:marLeft w:val="0"/>
              <w:marRight w:val="0"/>
              <w:marTop w:val="0"/>
              <w:marBottom w:val="0"/>
              <w:divBdr>
                <w:top w:val="none" w:sz="0" w:space="0" w:color="auto"/>
                <w:left w:val="none" w:sz="0" w:space="0" w:color="auto"/>
                <w:bottom w:val="none" w:sz="0" w:space="0" w:color="auto"/>
                <w:right w:val="none" w:sz="0" w:space="0" w:color="auto"/>
              </w:divBdr>
            </w:div>
            <w:div w:id="1397778231">
              <w:marLeft w:val="0"/>
              <w:marRight w:val="0"/>
              <w:marTop w:val="0"/>
              <w:marBottom w:val="0"/>
              <w:divBdr>
                <w:top w:val="none" w:sz="0" w:space="0" w:color="auto"/>
                <w:left w:val="none" w:sz="0" w:space="0" w:color="auto"/>
                <w:bottom w:val="none" w:sz="0" w:space="0" w:color="auto"/>
                <w:right w:val="none" w:sz="0" w:space="0" w:color="auto"/>
              </w:divBdr>
            </w:div>
            <w:div w:id="1622373538">
              <w:marLeft w:val="0"/>
              <w:marRight w:val="0"/>
              <w:marTop w:val="0"/>
              <w:marBottom w:val="0"/>
              <w:divBdr>
                <w:top w:val="none" w:sz="0" w:space="0" w:color="auto"/>
                <w:left w:val="none" w:sz="0" w:space="0" w:color="auto"/>
                <w:bottom w:val="none" w:sz="0" w:space="0" w:color="auto"/>
                <w:right w:val="none" w:sz="0" w:space="0" w:color="auto"/>
              </w:divBdr>
            </w:div>
            <w:div w:id="210769037">
              <w:marLeft w:val="0"/>
              <w:marRight w:val="0"/>
              <w:marTop w:val="0"/>
              <w:marBottom w:val="0"/>
              <w:divBdr>
                <w:top w:val="none" w:sz="0" w:space="0" w:color="auto"/>
                <w:left w:val="none" w:sz="0" w:space="0" w:color="auto"/>
                <w:bottom w:val="none" w:sz="0" w:space="0" w:color="auto"/>
                <w:right w:val="none" w:sz="0" w:space="0" w:color="auto"/>
              </w:divBdr>
            </w:div>
            <w:div w:id="183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2770">
      <w:bodyDiv w:val="1"/>
      <w:marLeft w:val="0"/>
      <w:marRight w:val="0"/>
      <w:marTop w:val="0"/>
      <w:marBottom w:val="0"/>
      <w:divBdr>
        <w:top w:val="none" w:sz="0" w:space="0" w:color="auto"/>
        <w:left w:val="none" w:sz="0" w:space="0" w:color="auto"/>
        <w:bottom w:val="none" w:sz="0" w:space="0" w:color="auto"/>
        <w:right w:val="none" w:sz="0" w:space="0" w:color="auto"/>
      </w:divBdr>
    </w:div>
    <w:div w:id="1363744771">
      <w:bodyDiv w:val="1"/>
      <w:marLeft w:val="0"/>
      <w:marRight w:val="0"/>
      <w:marTop w:val="0"/>
      <w:marBottom w:val="0"/>
      <w:divBdr>
        <w:top w:val="none" w:sz="0" w:space="0" w:color="auto"/>
        <w:left w:val="none" w:sz="0" w:space="0" w:color="auto"/>
        <w:bottom w:val="none" w:sz="0" w:space="0" w:color="auto"/>
        <w:right w:val="none" w:sz="0" w:space="0" w:color="auto"/>
      </w:divBdr>
      <w:divsChild>
        <w:div w:id="1923562862">
          <w:marLeft w:val="0"/>
          <w:marRight w:val="0"/>
          <w:marTop w:val="0"/>
          <w:marBottom w:val="0"/>
          <w:divBdr>
            <w:top w:val="none" w:sz="0" w:space="0" w:color="auto"/>
            <w:left w:val="none" w:sz="0" w:space="0" w:color="auto"/>
            <w:bottom w:val="none" w:sz="0" w:space="0" w:color="auto"/>
            <w:right w:val="none" w:sz="0" w:space="0" w:color="auto"/>
          </w:divBdr>
        </w:div>
      </w:divsChild>
    </w:div>
    <w:div w:id="1410545519">
      <w:bodyDiv w:val="1"/>
      <w:marLeft w:val="0"/>
      <w:marRight w:val="0"/>
      <w:marTop w:val="0"/>
      <w:marBottom w:val="0"/>
      <w:divBdr>
        <w:top w:val="none" w:sz="0" w:space="0" w:color="auto"/>
        <w:left w:val="none" w:sz="0" w:space="0" w:color="auto"/>
        <w:bottom w:val="none" w:sz="0" w:space="0" w:color="auto"/>
        <w:right w:val="none" w:sz="0" w:space="0" w:color="auto"/>
      </w:divBdr>
    </w:div>
    <w:div w:id="1509439364">
      <w:bodyDiv w:val="1"/>
      <w:marLeft w:val="0"/>
      <w:marRight w:val="0"/>
      <w:marTop w:val="0"/>
      <w:marBottom w:val="0"/>
      <w:divBdr>
        <w:top w:val="none" w:sz="0" w:space="0" w:color="auto"/>
        <w:left w:val="none" w:sz="0" w:space="0" w:color="auto"/>
        <w:bottom w:val="none" w:sz="0" w:space="0" w:color="auto"/>
        <w:right w:val="none" w:sz="0" w:space="0" w:color="auto"/>
      </w:divBdr>
    </w:div>
    <w:div w:id="1574926682">
      <w:bodyDiv w:val="1"/>
      <w:marLeft w:val="0"/>
      <w:marRight w:val="0"/>
      <w:marTop w:val="0"/>
      <w:marBottom w:val="0"/>
      <w:divBdr>
        <w:top w:val="none" w:sz="0" w:space="0" w:color="auto"/>
        <w:left w:val="none" w:sz="0" w:space="0" w:color="auto"/>
        <w:bottom w:val="none" w:sz="0" w:space="0" w:color="auto"/>
        <w:right w:val="none" w:sz="0" w:space="0" w:color="auto"/>
      </w:divBdr>
    </w:div>
    <w:div w:id="19512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terialworldblog.com/2006/12/judy-attfie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B8E2-14F8-4B9E-A9CE-C2F4DE0C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590</Words>
  <Characters>3251</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Lees-Maffei</dc:creator>
  <cp:lastModifiedBy>Lees-Maffei</cp:lastModifiedBy>
  <cp:revision>14</cp:revision>
  <dcterms:created xsi:type="dcterms:W3CDTF">2014-04-29T11:01:00Z</dcterms:created>
  <dcterms:modified xsi:type="dcterms:W3CDTF">2014-04-30T15:09:00Z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g.lees-maffei@herts.ac.uk@www.mendeley.com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http://www.zotero.org/styles/gender-place-and-culture</vt:lpwstr>
  </property>
  <property fmtid="{D5CDD505-2E9C-101B-9397-08002B2CF9AE}" pid="8" name="Mendeley Recent Style Name 1_1">
    <vt:lpwstr>Gender, Place &amp; Culture</vt:lpwstr>
  </property>
  <property fmtid="{D5CDD505-2E9C-101B-9397-08002B2CF9AE}" pid="9" name="Mendeley Recent Style Id 2_1">
    <vt:lpwstr>http://www.zotero.org/styles/journal-of-cultural-heritage</vt:lpwstr>
  </property>
  <property fmtid="{D5CDD505-2E9C-101B-9397-08002B2CF9AE}" pid="10" name="Mendeley Recent Style Name 2_1">
    <vt:lpwstr>Journal of Cultural Heritage</vt:lpwstr>
  </property>
  <property fmtid="{D5CDD505-2E9C-101B-9397-08002B2CF9AE}" pid="11" name="Mendeley Recent Style Id 3_1">
    <vt:lpwstr>http://www.zotero.org/styles/media-culture-and-society</vt:lpwstr>
  </property>
  <property fmtid="{D5CDD505-2E9C-101B-9397-08002B2CF9AE}" pid="12" name="Mendeley Recent Style Name 3_1">
    <vt:lpwstr>Media, Culture &amp; Society</vt:lpwstr>
  </property>
  <property fmtid="{D5CDD505-2E9C-101B-9397-08002B2CF9AE}" pid="13" name="Mendeley Recent Style Id 4_1">
    <vt:lpwstr>http://www.zotero.org/styles/pedagogy-culture-and-society</vt:lpwstr>
  </property>
  <property fmtid="{D5CDD505-2E9C-101B-9397-08002B2CF9AE}" pid="14" name="Mendeley Recent Style Name 4_1">
    <vt:lpwstr>Pedagogy, Culture &amp; Society</vt:lpwstr>
  </property>
  <property fmtid="{D5CDD505-2E9C-101B-9397-08002B2CF9AE}" pid="15" name="Mendeley Recent Style Id 5_1">
    <vt:lpwstr>http://www.zotero.org/styles/the-international-journal-of-the-history-of-sport</vt:lpwstr>
  </property>
  <property fmtid="{D5CDD505-2E9C-101B-9397-08002B2CF9AE}" pid="16" name="Mendeley Recent Style Name 5_1">
    <vt:lpwstr>The International Journal of the History of Sport</vt:lpwstr>
  </property>
  <property fmtid="{D5CDD505-2E9C-101B-9397-08002B2CF9AE}" pid="17" name="Mendeley Recent Style Id 6_1">
    <vt:lpwstr>http://www.zotero.org/styles/the-journal-of-imperial-and-commonwealth-history</vt:lpwstr>
  </property>
  <property fmtid="{D5CDD505-2E9C-101B-9397-08002B2CF9AE}" pid="18" name="Mendeley Recent Style Name 6_1">
    <vt:lpwstr>The Journal of Imperial and Commonwealth History</vt:lpwstr>
  </property>
  <property fmtid="{D5CDD505-2E9C-101B-9397-08002B2CF9AE}" pid="19" name="Mendeley Recent Style Id 7_1">
    <vt:lpwstr>http://www.zotero.org/styles/the-journal-of-modern-history</vt:lpwstr>
  </property>
  <property fmtid="{D5CDD505-2E9C-101B-9397-08002B2CF9AE}" pid="20" name="Mendeley Recent Style Name 7_1">
    <vt:lpwstr>The Journal of Modern History</vt:lpwstr>
  </property>
  <property fmtid="{D5CDD505-2E9C-101B-9397-08002B2CF9AE}" pid="21" name="Mendeley Recent Style Id 8_1">
    <vt:lpwstr>http://www.zotero.org/styles/theory-culture-and-society</vt:lpwstr>
  </property>
  <property fmtid="{D5CDD505-2E9C-101B-9397-08002B2CF9AE}" pid="22" name="Mendeley Recent Style Name 8_1">
    <vt:lpwstr>Theory, Culture &amp; Society</vt:lpwstr>
  </property>
  <property fmtid="{D5CDD505-2E9C-101B-9397-08002B2CF9AE}" pid="23" name="Mendeley Recent Style Id 9_1">
    <vt:lpwstr>http://www.zotero.org/styles/womens-studies-international-forum</vt:lpwstr>
  </property>
  <property fmtid="{D5CDD505-2E9C-101B-9397-08002B2CF9AE}" pid="24" name="Mendeley Recent Style Name 9_1">
    <vt:lpwstr>Women's Studies International Forum</vt:lpwstr>
  </property>
</Properties>
</file>