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FA116" w14:textId="77777777" w:rsidR="009223D8" w:rsidRPr="00836132" w:rsidRDefault="009223D8" w:rsidP="00AF1FA2">
      <w:pPr>
        <w:rPr>
          <w:sz w:val="22"/>
          <w:szCs w:val="22"/>
        </w:rPr>
      </w:pPr>
    </w:p>
    <w:p w14:paraId="5D938169" w14:textId="77777777" w:rsidR="003F0C76" w:rsidRDefault="003F0C76" w:rsidP="00AF1FA2">
      <w:pPr>
        <w:rPr>
          <w:b/>
          <w:sz w:val="22"/>
          <w:szCs w:val="22"/>
        </w:rPr>
      </w:pPr>
      <w:r w:rsidRPr="00836132">
        <w:rPr>
          <w:b/>
          <w:sz w:val="22"/>
          <w:szCs w:val="22"/>
        </w:rPr>
        <w:t>Dictionary Dressings</w:t>
      </w:r>
    </w:p>
    <w:p w14:paraId="070B8CEA" w14:textId="5F7AF6EA" w:rsidR="007A7040" w:rsidRPr="007A7040" w:rsidRDefault="007A7040" w:rsidP="00AF1FA2">
      <w:pPr>
        <w:rPr>
          <w:sz w:val="22"/>
          <w:szCs w:val="22"/>
        </w:rPr>
      </w:pPr>
      <w:r w:rsidRPr="007A7040">
        <w:rPr>
          <w:sz w:val="22"/>
          <w:szCs w:val="22"/>
        </w:rPr>
        <w:t>[</w:t>
      </w:r>
      <w:proofErr w:type="gramStart"/>
      <w:r w:rsidRPr="007A7040">
        <w:rPr>
          <w:sz w:val="22"/>
          <w:szCs w:val="22"/>
        </w:rPr>
        <w:t>author’s</w:t>
      </w:r>
      <w:proofErr w:type="gramEnd"/>
      <w:r w:rsidRPr="007A7040">
        <w:rPr>
          <w:sz w:val="22"/>
          <w:szCs w:val="22"/>
        </w:rPr>
        <w:t xml:space="preserve"> final draft]</w:t>
      </w:r>
    </w:p>
    <w:p w14:paraId="6B4B12C3" w14:textId="77777777" w:rsidR="00AD027B" w:rsidRPr="00836132" w:rsidRDefault="00AD027B" w:rsidP="00AF1FA2">
      <w:pPr>
        <w:rPr>
          <w:b/>
          <w:sz w:val="22"/>
          <w:szCs w:val="22"/>
        </w:rPr>
      </w:pPr>
    </w:p>
    <w:p w14:paraId="7ED890BA" w14:textId="408F0CAA" w:rsidR="003F0C76" w:rsidRPr="00836132" w:rsidRDefault="000F0AB1" w:rsidP="00AF1FA2">
      <w:pPr>
        <w:rPr>
          <w:sz w:val="22"/>
          <w:szCs w:val="22"/>
        </w:rPr>
      </w:pPr>
      <w:r w:rsidRPr="00836132">
        <w:rPr>
          <w:sz w:val="22"/>
          <w:szCs w:val="22"/>
        </w:rPr>
        <w:t>Barbara Brownie</w:t>
      </w:r>
    </w:p>
    <w:p w14:paraId="5D37CBB7" w14:textId="77777777" w:rsidR="000F0AB1" w:rsidRDefault="000F0AB1" w:rsidP="00AF1FA2">
      <w:pPr>
        <w:rPr>
          <w:sz w:val="22"/>
          <w:szCs w:val="22"/>
        </w:rPr>
      </w:pPr>
    </w:p>
    <w:p w14:paraId="71D09E05" w14:textId="77777777" w:rsidR="00AD027B" w:rsidRPr="00836132" w:rsidRDefault="00AD027B" w:rsidP="00AF1FA2">
      <w:pPr>
        <w:rPr>
          <w:sz w:val="22"/>
          <w:szCs w:val="22"/>
        </w:rPr>
      </w:pPr>
    </w:p>
    <w:p w14:paraId="275FF91B" w14:textId="77777777" w:rsidR="0087288A" w:rsidRPr="00836132" w:rsidRDefault="0087288A" w:rsidP="00AF1FA2">
      <w:pPr>
        <w:rPr>
          <w:b/>
          <w:sz w:val="22"/>
          <w:szCs w:val="22"/>
        </w:rPr>
      </w:pPr>
      <w:r w:rsidRPr="00836132">
        <w:rPr>
          <w:b/>
          <w:sz w:val="22"/>
          <w:szCs w:val="22"/>
        </w:rPr>
        <w:t>Introduction</w:t>
      </w:r>
      <w:bookmarkStart w:id="0" w:name="_GoBack"/>
      <w:bookmarkEnd w:id="0"/>
    </w:p>
    <w:p w14:paraId="654598EF" w14:textId="77777777" w:rsidR="002054C2" w:rsidRDefault="002054C2" w:rsidP="00AF1FA2">
      <w:pPr>
        <w:rPr>
          <w:sz w:val="22"/>
          <w:szCs w:val="22"/>
        </w:rPr>
      </w:pPr>
    </w:p>
    <w:p w14:paraId="5A2ECB00" w14:textId="3AE98ADC" w:rsidR="0072486B" w:rsidRDefault="000C442A" w:rsidP="00AF1FA2">
      <w:pPr>
        <w:rPr>
          <w:sz w:val="22"/>
          <w:szCs w:val="22"/>
        </w:rPr>
      </w:pPr>
      <w:proofErr w:type="spellStart"/>
      <w:r w:rsidRPr="00836132">
        <w:rPr>
          <w:sz w:val="22"/>
          <w:szCs w:val="22"/>
        </w:rPr>
        <w:t>Femke</w:t>
      </w:r>
      <w:proofErr w:type="spellEnd"/>
      <w:r w:rsidRPr="00836132">
        <w:rPr>
          <w:sz w:val="22"/>
          <w:szCs w:val="22"/>
        </w:rPr>
        <w:t xml:space="preserve"> De </w:t>
      </w:r>
      <w:proofErr w:type="spellStart"/>
      <w:r w:rsidRPr="00836132">
        <w:rPr>
          <w:sz w:val="22"/>
          <w:szCs w:val="22"/>
        </w:rPr>
        <w:t>Vries</w:t>
      </w:r>
      <w:proofErr w:type="spellEnd"/>
      <w:r w:rsidRPr="00836132">
        <w:rPr>
          <w:sz w:val="22"/>
          <w:szCs w:val="22"/>
        </w:rPr>
        <w:t xml:space="preserve">’ </w:t>
      </w:r>
      <w:r w:rsidRPr="00836132">
        <w:rPr>
          <w:i/>
          <w:sz w:val="22"/>
          <w:szCs w:val="22"/>
        </w:rPr>
        <w:t>Dictionary Dressings</w:t>
      </w:r>
      <w:r w:rsidRPr="00836132">
        <w:rPr>
          <w:sz w:val="22"/>
          <w:szCs w:val="22"/>
        </w:rPr>
        <w:t xml:space="preserve"> responds to dict</w:t>
      </w:r>
      <w:r w:rsidR="009831C5" w:rsidRPr="00836132">
        <w:rPr>
          <w:sz w:val="22"/>
          <w:szCs w:val="22"/>
        </w:rPr>
        <w:t>ionary definitions of garments with a collection of images that adhere to definitions found in the</w:t>
      </w:r>
      <w:r w:rsidR="00DD0809">
        <w:rPr>
          <w:sz w:val="22"/>
          <w:szCs w:val="22"/>
        </w:rPr>
        <w:t xml:space="preserve"> free</w:t>
      </w:r>
      <w:r w:rsidR="00A220BF">
        <w:rPr>
          <w:sz w:val="22"/>
          <w:szCs w:val="22"/>
        </w:rPr>
        <w:t xml:space="preserve"> </w:t>
      </w:r>
      <w:r w:rsidR="00054AE6">
        <w:rPr>
          <w:sz w:val="22"/>
          <w:szCs w:val="22"/>
        </w:rPr>
        <w:t xml:space="preserve">online </w:t>
      </w:r>
      <w:r w:rsidR="009831C5" w:rsidRPr="00836132">
        <w:rPr>
          <w:sz w:val="22"/>
          <w:szCs w:val="22"/>
        </w:rPr>
        <w:t>Van Dale d</w:t>
      </w:r>
      <w:r w:rsidR="00B46113" w:rsidRPr="00836132">
        <w:rPr>
          <w:sz w:val="22"/>
          <w:szCs w:val="22"/>
        </w:rPr>
        <w:t xml:space="preserve">ictionary, but that defy commonly held understandings of the nature of each garment. With these images, De </w:t>
      </w:r>
      <w:proofErr w:type="spellStart"/>
      <w:r w:rsidR="00B46113" w:rsidRPr="00836132">
        <w:rPr>
          <w:sz w:val="22"/>
          <w:szCs w:val="22"/>
        </w:rPr>
        <w:t>Vries</w:t>
      </w:r>
      <w:proofErr w:type="spellEnd"/>
      <w:r w:rsidR="00B46113" w:rsidRPr="00836132">
        <w:rPr>
          <w:sz w:val="22"/>
          <w:szCs w:val="22"/>
        </w:rPr>
        <w:t xml:space="preserve"> exposes </w:t>
      </w:r>
      <w:r w:rsidR="0072486B">
        <w:rPr>
          <w:sz w:val="22"/>
          <w:szCs w:val="22"/>
        </w:rPr>
        <w:t>the value of apparent limitations</w:t>
      </w:r>
      <w:r w:rsidR="00B46113" w:rsidRPr="00836132">
        <w:rPr>
          <w:sz w:val="22"/>
          <w:szCs w:val="22"/>
        </w:rPr>
        <w:t xml:space="preserve"> of Van Dale’s definitions</w:t>
      </w:r>
      <w:r w:rsidR="00B21375" w:rsidRPr="00836132">
        <w:rPr>
          <w:sz w:val="22"/>
          <w:szCs w:val="22"/>
        </w:rPr>
        <w:t xml:space="preserve">. The definitions are shown to be vague, misleading, and to follow a formula that does not allow for acknowledgement of historical, contextual, or stylistic concerns. </w:t>
      </w:r>
    </w:p>
    <w:p w14:paraId="28D7E8B1" w14:textId="77777777" w:rsidR="0072486B" w:rsidRDefault="0072486B" w:rsidP="00AF1FA2">
      <w:pPr>
        <w:rPr>
          <w:sz w:val="22"/>
          <w:szCs w:val="22"/>
        </w:rPr>
      </w:pPr>
    </w:p>
    <w:p w14:paraId="326EDF32" w14:textId="12BCF888" w:rsidR="00B46113" w:rsidRPr="00836132" w:rsidRDefault="005C6BFC" w:rsidP="00AF1FA2">
      <w:pPr>
        <w:rPr>
          <w:sz w:val="22"/>
          <w:szCs w:val="22"/>
        </w:rPr>
      </w:pPr>
      <w:r w:rsidRPr="00836132">
        <w:rPr>
          <w:sz w:val="22"/>
          <w:szCs w:val="22"/>
        </w:rPr>
        <w:t xml:space="preserve">For the fashion industry, that is so concerned with the connotations of a garment, constructed in relation to histories and cultures, these definitions seem to deny some of the most fundamental characteristics of fashion. Garments are presented as functional </w:t>
      </w:r>
      <w:r w:rsidR="00F6231B" w:rsidRPr="00836132">
        <w:rPr>
          <w:sz w:val="22"/>
          <w:szCs w:val="22"/>
        </w:rPr>
        <w:t>objects</w:t>
      </w:r>
      <w:r w:rsidRPr="00836132">
        <w:rPr>
          <w:sz w:val="22"/>
          <w:szCs w:val="22"/>
        </w:rPr>
        <w:t>, without reference to the characteristics that make them ‘fashion’.</w:t>
      </w:r>
      <w:r w:rsidR="0072486B">
        <w:rPr>
          <w:sz w:val="22"/>
          <w:szCs w:val="22"/>
        </w:rPr>
        <w:t xml:space="preserve"> </w:t>
      </w:r>
      <w:r w:rsidR="007D7E43">
        <w:rPr>
          <w:sz w:val="22"/>
          <w:szCs w:val="22"/>
        </w:rPr>
        <w:t>These</w:t>
      </w:r>
      <w:r w:rsidR="0072486B">
        <w:rPr>
          <w:sz w:val="22"/>
          <w:szCs w:val="22"/>
        </w:rPr>
        <w:t xml:space="preserve"> definitions </w:t>
      </w:r>
      <w:r w:rsidR="00D60F74">
        <w:rPr>
          <w:sz w:val="22"/>
          <w:szCs w:val="22"/>
        </w:rPr>
        <w:t xml:space="preserve">could </w:t>
      </w:r>
      <w:r w:rsidR="0072486B">
        <w:rPr>
          <w:sz w:val="22"/>
          <w:szCs w:val="22"/>
        </w:rPr>
        <w:t>force designers to engage with alternative approaches to a garment, and, while designing, to ‘step outside of fashion’, or to see beyond the cultural baggage that overloads terms used within the fashion industry</w:t>
      </w:r>
      <w:r w:rsidR="008E0786">
        <w:rPr>
          <w:sz w:val="22"/>
          <w:szCs w:val="22"/>
        </w:rPr>
        <w:t xml:space="preserve"> (</w:t>
      </w:r>
      <w:proofErr w:type="spellStart"/>
      <w:r w:rsidR="008E0786">
        <w:rPr>
          <w:sz w:val="22"/>
          <w:szCs w:val="22"/>
        </w:rPr>
        <w:t>Vries</w:t>
      </w:r>
      <w:proofErr w:type="spellEnd"/>
      <w:r w:rsidR="008E0786">
        <w:rPr>
          <w:sz w:val="22"/>
          <w:szCs w:val="22"/>
        </w:rPr>
        <w:t>, 2016)</w:t>
      </w:r>
      <w:r w:rsidR="0072486B">
        <w:rPr>
          <w:sz w:val="22"/>
          <w:szCs w:val="22"/>
        </w:rPr>
        <w:t>.</w:t>
      </w:r>
    </w:p>
    <w:p w14:paraId="551710A7" w14:textId="77777777" w:rsidR="008E0786" w:rsidRDefault="008E0786" w:rsidP="00AF1FA2">
      <w:pPr>
        <w:rPr>
          <w:sz w:val="22"/>
          <w:szCs w:val="22"/>
        </w:rPr>
      </w:pPr>
    </w:p>
    <w:p w14:paraId="14952D18" w14:textId="1740D460" w:rsidR="003715DB" w:rsidRPr="00836132" w:rsidRDefault="003715DB" w:rsidP="00AF1FA2">
      <w:pPr>
        <w:rPr>
          <w:sz w:val="22"/>
          <w:szCs w:val="22"/>
        </w:rPr>
      </w:pPr>
      <w:r w:rsidRPr="00836132">
        <w:rPr>
          <w:sz w:val="22"/>
          <w:szCs w:val="22"/>
        </w:rPr>
        <w:t xml:space="preserve">Ultimately, fashion is a form of communication. It involves making </w:t>
      </w:r>
      <w:r w:rsidR="00D74F33" w:rsidRPr="00836132">
        <w:rPr>
          <w:sz w:val="22"/>
          <w:szCs w:val="22"/>
        </w:rPr>
        <w:t>‘</w:t>
      </w:r>
      <w:r w:rsidRPr="00836132">
        <w:rPr>
          <w:sz w:val="22"/>
          <w:szCs w:val="22"/>
        </w:rPr>
        <w:t>symbolic statements</w:t>
      </w:r>
      <w:r w:rsidR="00D74F33" w:rsidRPr="00836132">
        <w:rPr>
          <w:sz w:val="22"/>
          <w:szCs w:val="22"/>
        </w:rPr>
        <w:t>’</w:t>
      </w:r>
      <w:r w:rsidRPr="00836132">
        <w:rPr>
          <w:sz w:val="22"/>
          <w:szCs w:val="22"/>
        </w:rPr>
        <w:t xml:space="preserve"> to those around us (Miller et al., 1993, p. 143). </w:t>
      </w:r>
      <w:r w:rsidR="00054AE6">
        <w:rPr>
          <w:sz w:val="22"/>
          <w:szCs w:val="22"/>
        </w:rPr>
        <w:t xml:space="preserve">These </w:t>
      </w:r>
      <w:r w:rsidR="00327E1D" w:rsidRPr="00836132">
        <w:rPr>
          <w:sz w:val="22"/>
          <w:szCs w:val="22"/>
        </w:rPr>
        <w:t>Van Dale</w:t>
      </w:r>
      <w:r w:rsidR="00A3643F" w:rsidRPr="00836132">
        <w:rPr>
          <w:sz w:val="22"/>
          <w:szCs w:val="22"/>
        </w:rPr>
        <w:t xml:space="preserve"> definitions typically define a garment according to its position on the body (‘on the hand’, ‘around the neck’, ‘upper body’, ‘lower body’), </w:t>
      </w:r>
      <w:r w:rsidR="00400AC0" w:rsidRPr="00836132">
        <w:rPr>
          <w:sz w:val="22"/>
          <w:szCs w:val="22"/>
        </w:rPr>
        <w:t>identify</w:t>
      </w:r>
      <w:r w:rsidR="00A3643F" w:rsidRPr="00836132">
        <w:rPr>
          <w:sz w:val="22"/>
          <w:szCs w:val="22"/>
        </w:rPr>
        <w:t xml:space="preserve"> one significant physical </w:t>
      </w:r>
      <w:proofErr w:type="gramStart"/>
      <w:r w:rsidR="00A3643F" w:rsidRPr="00836132">
        <w:rPr>
          <w:sz w:val="22"/>
          <w:szCs w:val="22"/>
        </w:rPr>
        <w:t>attribute</w:t>
      </w:r>
      <w:proofErr w:type="gramEnd"/>
      <w:r w:rsidR="00A3643F" w:rsidRPr="00836132">
        <w:rPr>
          <w:sz w:val="22"/>
          <w:szCs w:val="22"/>
        </w:rPr>
        <w:t xml:space="preserve"> (‘knitted’, ‘small’, </w:t>
      </w:r>
      <w:r w:rsidR="00F57E73" w:rsidRPr="00836132">
        <w:rPr>
          <w:sz w:val="22"/>
          <w:szCs w:val="22"/>
        </w:rPr>
        <w:t>‘delicate’, ‘</w:t>
      </w:r>
      <w:r w:rsidR="00A3643F" w:rsidRPr="00836132">
        <w:rPr>
          <w:sz w:val="22"/>
          <w:szCs w:val="22"/>
        </w:rPr>
        <w:t>without sleeves’</w:t>
      </w:r>
      <w:r w:rsidR="00F57E73" w:rsidRPr="00836132">
        <w:rPr>
          <w:sz w:val="22"/>
          <w:szCs w:val="22"/>
        </w:rPr>
        <w:t>)</w:t>
      </w:r>
      <w:r w:rsidR="00A3643F" w:rsidRPr="00836132">
        <w:rPr>
          <w:sz w:val="22"/>
          <w:szCs w:val="22"/>
        </w:rPr>
        <w:t xml:space="preserve">, and, though less typically, </w:t>
      </w:r>
      <w:r w:rsidR="00400AC0" w:rsidRPr="00836132">
        <w:rPr>
          <w:sz w:val="22"/>
          <w:szCs w:val="22"/>
        </w:rPr>
        <w:t>reference</w:t>
      </w:r>
      <w:r w:rsidR="00A3643F" w:rsidRPr="00836132">
        <w:rPr>
          <w:sz w:val="22"/>
          <w:szCs w:val="22"/>
        </w:rPr>
        <w:t xml:space="preserve"> the time or location at which it is worn (‘outdoors’, ‘indoors’, ‘night’).</w:t>
      </w:r>
      <w:r w:rsidR="000F769E" w:rsidRPr="00836132">
        <w:rPr>
          <w:sz w:val="22"/>
          <w:szCs w:val="22"/>
        </w:rPr>
        <w:t xml:space="preserve"> Each of these parts of the definition relates to </w:t>
      </w:r>
      <w:r w:rsidR="00DE34BD" w:rsidRPr="00836132">
        <w:rPr>
          <w:sz w:val="22"/>
          <w:szCs w:val="22"/>
        </w:rPr>
        <w:t xml:space="preserve">descriptive </w:t>
      </w:r>
      <w:r w:rsidR="000F769E" w:rsidRPr="00836132">
        <w:rPr>
          <w:sz w:val="22"/>
          <w:szCs w:val="22"/>
        </w:rPr>
        <w:t>or functional characteristics</w:t>
      </w:r>
      <w:r w:rsidR="00DE34BD" w:rsidRPr="00836132">
        <w:rPr>
          <w:sz w:val="22"/>
          <w:szCs w:val="22"/>
        </w:rPr>
        <w:t xml:space="preserve">. </w:t>
      </w:r>
      <w:r w:rsidRPr="00836132">
        <w:rPr>
          <w:sz w:val="22"/>
          <w:szCs w:val="22"/>
        </w:rPr>
        <w:t>Without reference to cultural connotations, Van Dale’s definitions cannot be used to distinguish items of costume from items of fashion.</w:t>
      </w:r>
    </w:p>
    <w:p w14:paraId="5290DB6B" w14:textId="77777777" w:rsidR="00A3643F" w:rsidRPr="00836132" w:rsidRDefault="00A3643F" w:rsidP="00AF1FA2">
      <w:pPr>
        <w:rPr>
          <w:sz w:val="22"/>
          <w:szCs w:val="22"/>
        </w:rPr>
      </w:pPr>
    </w:p>
    <w:p w14:paraId="5FD554DF" w14:textId="6188B89B" w:rsidR="00567723" w:rsidRPr="00836132" w:rsidRDefault="00567723" w:rsidP="00AF1FA2">
      <w:pPr>
        <w:rPr>
          <w:sz w:val="22"/>
          <w:szCs w:val="22"/>
        </w:rPr>
      </w:pPr>
      <w:r w:rsidRPr="00836132">
        <w:rPr>
          <w:sz w:val="22"/>
          <w:szCs w:val="22"/>
        </w:rPr>
        <w:t xml:space="preserve">Van Dale’s definition of ‘uniform’ exemplifies </w:t>
      </w:r>
      <w:r w:rsidR="003715DB" w:rsidRPr="00836132">
        <w:rPr>
          <w:sz w:val="22"/>
          <w:szCs w:val="22"/>
        </w:rPr>
        <w:t xml:space="preserve">this problem. </w:t>
      </w:r>
      <w:proofErr w:type="gramStart"/>
      <w:r w:rsidR="003715DB" w:rsidRPr="00836132">
        <w:rPr>
          <w:sz w:val="22"/>
          <w:szCs w:val="22"/>
        </w:rPr>
        <w:t xml:space="preserve">‘Uniform’ is </w:t>
      </w:r>
      <w:r w:rsidRPr="00836132">
        <w:rPr>
          <w:sz w:val="22"/>
          <w:szCs w:val="22"/>
        </w:rPr>
        <w:t xml:space="preserve">defined </w:t>
      </w:r>
      <w:r w:rsidR="003715DB" w:rsidRPr="00836132">
        <w:rPr>
          <w:sz w:val="22"/>
          <w:szCs w:val="22"/>
        </w:rPr>
        <w:t xml:space="preserve">by Van Dale </w:t>
      </w:r>
      <w:r w:rsidR="00D74F33" w:rsidRPr="00836132">
        <w:rPr>
          <w:sz w:val="22"/>
          <w:szCs w:val="22"/>
        </w:rPr>
        <w:t>simply as ‘identical clothing’</w:t>
      </w:r>
      <w:proofErr w:type="gramEnd"/>
      <w:r w:rsidRPr="00836132">
        <w:rPr>
          <w:sz w:val="22"/>
          <w:szCs w:val="22"/>
        </w:rPr>
        <w:t>. Ignoring for a moment that uniform varies with important visual sign</w:t>
      </w:r>
      <w:r w:rsidR="007D7E43">
        <w:rPr>
          <w:sz w:val="22"/>
          <w:szCs w:val="22"/>
        </w:rPr>
        <w:t>i</w:t>
      </w:r>
      <w:r w:rsidRPr="00836132">
        <w:rPr>
          <w:sz w:val="22"/>
          <w:szCs w:val="22"/>
        </w:rPr>
        <w:t xml:space="preserve">fiers of rank, this definition is effective at describing the visual characteristics of uniform, and </w:t>
      </w:r>
      <w:r w:rsidR="00976623" w:rsidRPr="00836132">
        <w:rPr>
          <w:sz w:val="22"/>
          <w:szCs w:val="22"/>
        </w:rPr>
        <w:t xml:space="preserve">at stressing </w:t>
      </w:r>
      <w:r w:rsidR="00453E66" w:rsidRPr="00836132">
        <w:rPr>
          <w:sz w:val="22"/>
          <w:szCs w:val="22"/>
        </w:rPr>
        <w:t xml:space="preserve">the importance of </w:t>
      </w:r>
      <w:r w:rsidR="00250E8F" w:rsidRPr="00836132">
        <w:rPr>
          <w:sz w:val="22"/>
          <w:szCs w:val="22"/>
        </w:rPr>
        <w:t xml:space="preserve">any </w:t>
      </w:r>
      <w:r w:rsidR="007337AE" w:rsidRPr="00836132">
        <w:rPr>
          <w:sz w:val="22"/>
          <w:szCs w:val="22"/>
        </w:rPr>
        <w:t xml:space="preserve">single </w:t>
      </w:r>
      <w:r w:rsidR="00250E8F" w:rsidRPr="00836132">
        <w:rPr>
          <w:sz w:val="22"/>
          <w:szCs w:val="22"/>
        </w:rPr>
        <w:t>uniform’s place among many others</w:t>
      </w:r>
      <w:r w:rsidR="00842335" w:rsidRPr="00836132">
        <w:rPr>
          <w:sz w:val="22"/>
          <w:szCs w:val="22"/>
        </w:rPr>
        <w:t xml:space="preserve">. </w:t>
      </w:r>
      <w:r w:rsidR="00757F47" w:rsidRPr="00836132">
        <w:rPr>
          <w:sz w:val="22"/>
          <w:szCs w:val="22"/>
        </w:rPr>
        <w:t xml:space="preserve">Where this definition falls short is its failure to acknowledge the significance or purpose of a uniform, as identifying the roles and responsibilities of the wearer. Nor does it </w:t>
      </w:r>
      <w:r w:rsidR="00EF6026" w:rsidRPr="00836132">
        <w:rPr>
          <w:sz w:val="22"/>
          <w:szCs w:val="22"/>
        </w:rPr>
        <w:t>acknowledge the vital distinction between the modality of fas</w:t>
      </w:r>
      <w:r w:rsidR="008A152E" w:rsidRPr="00836132">
        <w:rPr>
          <w:sz w:val="22"/>
          <w:szCs w:val="22"/>
        </w:rPr>
        <w:t xml:space="preserve">hion and the fixity of uniform that is so important to scholars of costume and fashion </w:t>
      </w:r>
      <w:r w:rsidR="00B111A3" w:rsidRPr="00836132">
        <w:rPr>
          <w:sz w:val="22"/>
          <w:szCs w:val="22"/>
        </w:rPr>
        <w:t>(</w:t>
      </w:r>
      <w:r w:rsidR="00B111A3" w:rsidRPr="00836132">
        <w:rPr>
          <w:sz w:val="22"/>
          <w:szCs w:val="22"/>
          <w:lang w:val="en-GB"/>
        </w:rPr>
        <w:t>Barnard, 1996, p. 12)</w:t>
      </w:r>
      <w:r w:rsidR="008A152E" w:rsidRPr="00836132">
        <w:rPr>
          <w:sz w:val="22"/>
          <w:szCs w:val="22"/>
        </w:rPr>
        <w:t xml:space="preserve">. </w:t>
      </w:r>
    </w:p>
    <w:p w14:paraId="543318FA" w14:textId="77777777" w:rsidR="000C442A" w:rsidRPr="00836132" w:rsidRDefault="000C442A" w:rsidP="00AF1FA2">
      <w:pPr>
        <w:rPr>
          <w:sz w:val="22"/>
          <w:szCs w:val="22"/>
          <w:highlight w:val="yellow"/>
        </w:rPr>
      </w:pPr>
    </w:p>
    <w:p w14:paraId="3A62F2E5" w14:textId="2D201B54" w:rsidR="00567723" w:rsidRPr="00836132" w:rsidRDefault="00054AE6" w:rsidP="00AF1FA2">
      <w:pPr>
        <w:rPr>
          <w:sz w:val="22"/>
          <w:szCs w:val="22"/>
          <w:lang w:val="en-GB"/>
        </w:rPr>
      </w:pPr>
      <w:r>
        <w:rPr>
          <w:sz w:val="22"/>
          <w:szCs w:val="22"/>
        </w:rPr>
        <w:t xml:space="preserve">These online </w:t>
      </w:r>
      <w:r w:rsidR="00E60D79" w:rsidRPr="00836132">
        <w:rPr>
          <w:sz w:val="22"/>
          <w:szCs w:val="22"/>
        </w:rPr>
        <w:t>Van Dale</w:t>
      </w:r>
      <w:r w:rsidR="00567723" w:rsidRPr="00836132">
        <w:rPr>
          <w:sz w:val="22"/>
          <w:szCs w:val="22"/>
        </w:rPr>
        <w:t xml:space="preserve"> definitions are problematized further by limitations of Dutch language</w:t>
      </w:r>
      <w:r w:rsidR="00BB172E" w:rsidRPr="00836132">
        <w:rPr>
          <w:sz w:val="22"/>
          <w:szCs w:val="22"/>
        </w:rPr>
        <w:t>, or more specifically, the Dutch homonyms that Van Dale has elected to use</w:t>
      </w:r>
      <w:r w:rsidR="00567723" w:rsidRPr="00836132">
        <w:rPr>
          <w:sz w:val="22"/>
          <w:szCs w:val="22"/>
        </w:rPr>
        <w:t>. In Dutch, the term ‘</w:t>
      </w:r>
      <w:proofErr w:type="spellStart"/>
      <w:r w:rsidR="00567723" w:rsidRPr="00836132">
        <w:rPr>
          <w:sz w:val="22"/>
          <w:szCs w:val="22"/>
        </w:rPr>
        <w:t>dragen</w:t>
      </w:r>
      <w:proofErr w:type="spellEnd"/>
      <w:r w:rsidR="00567723" w:rsidRPr="00836132">
        <w:rPr>
          <w:sz w:val="22"/>
          <w:szCs w:val="22"/>
        </w:rPr>
        <w:t>’ may equally mean ‘to wear’ or ‘to carry’</w:t>
      </w:r>
      <w:r w:rsidR="001C048D" w:rsidRPr="00836132">
        <w:rPr>
          <w:sz w:val="22"/>
          <w:szCs w:val="22"/>
        </w:rPr>
        <w:t>, and</w:t>
      </w:r>
      <w:r w:rsidR="00567723" w:rsidRPr="00836132">
        <w:rPr>
          <w:sz w:val="22"/>
          <w:szCs w:val="22"/>
        </w:rPr>
        <w:t xml:space="preserve"> ‘van’ may mean ‘for’ or ‘of’</w:t>
      </w:r>
      <w:r w:rsidR="002C1C7F" w:rsidRPr="00836132">
        <w:rPr>
          <w:sz w:val="22"/>
          <w:szCs w:val="22"/>
        </w:rPr>
        <w:t xml:space="preserve">. As they are so heavily dependent on </w:t>
      </w:r>
      <w:r w:rsidR="001F6C8D" w:rsidRPr="00836132">
        <w:rPr>
          <w:sz w:val="22"/>
          <w:szCs w:val="22"/>
        </w:rPr>
        <w:t xml:space="preserve">these </w:t>
      </w:r>
      <w:r w:rsidR="00166E47" w:rsidRPr="00836132">
        <w:rPr>
          <w:sz w:val="22"/>
          <w:szCs w:val="22"/>
          <w:lang w:val="en-GB"/>
        </w:rPr>
        <w:t>homonyms</w:t>
      </w:r>
      <w:r w:rsidR="001F6C8D" w:rsidRPr="00836132">
        <w:rPr>
          <w:sz w:val="22"/>
          <w:szCs w:val="22"/>
          <w:lang w:val="en-GB"/>
        </w:rPr>
        <w:t xml:space="preserve">, these definitions invite readers to consider the possibility of garments that are not worn, as convention would dictate, but rather having a variety of other </w:t>
      </w:r>
      <w:r w:rsidR="00E845F3" w:rsidRPr="00836132">
        <w:rPr>
          <w:sz w:val="22"/>
          <w:szCs w:val="22"/>
          <w:lang w:val="en-GB"/>
        </w:rPr>
        <w:t>kinds of relationship</w:t>
      </w:r>
      <w:r w:rsidR="001F6C8D" w:rsidRPr="00836132">
        <w:rPr>
          <w:sz w:val="22"/>
          <w:szCs w:val="22"/>
          <w:lang w:val="en-GB"/>
        </w:rPr>
        <w:t xml:space="preserve"> with the body. </w:t>
      </w:r>
      <w:r w:rsidR="00D01AEB" w:rsidRPr="00836132">
        <w:rPr>
          <w:sz w:val="22"/>
          <w:szCs w:val="22"/>
          <w:lang w:val="en-GB"/>
        </w:rPr>
        <w:t xml:space="preserve">Focusing in particular on these homonyms, De </w:t>
      </w:r>
      <w:proofErr w:type="spellStart"/>
      <w:r w:rsidR="00D01AEB" w:rsidRPr="00836132">
        <w:rPr>
          <w:sz w:val="22"/>
          <w:szCs w:val="22"/>
          <w:lang w:val="en-GB"/>
        </w:rPr>
        <w:t>Vries</w:t>
      </w:r>
      <w:proofErr w:type="spellEnd"/>
      <w:r w:rsidR="00D01AEB" w:rsidRPr="00836132">
        <w:rPr>
          <w:sz w:val="22"/>
          <w:szCs w:val="22"/>
          <w:lang w:val="en-GB"/>
        </w:rPr>
        <w:t>’ image archive features a variety of interactions between body and garment</w:t>
      </w:r>
      <w:r w:rsidR="00ED46E8" w:rsidRPr="00836132">
        <w:rPr>
          <w:sz w:val="22"/>
          <w:szCs w:val="22"/>
          <w:lang w:val="en-GB"/>
        </w:rPr>
        <w:t xml:space="preserve"> or object</w:t>
      </w:r>
      <w:r w:rsidR="00D01AEB" w:rsidRPr="00836132">
        <w:rPr>
          <w:sz w:val="22"/>
          <w:szCs w:val="22"/>
          <w:lang w:val="en-GB"/>
        </w:rPr>
        <w:t>, in which the body is behind or inside the article</w:t>
      </w:r>
      <w:r w:rsidR="008E5470" w:rsidRPr="00836132">
        <w:rPr>
          <w:sz w:val="22"/>
          <w:szCs w:val="22"/>
          <w:lang w:val="en-GB"/>
        </w:rPr>
        <w:t xml:space="preserve"> in question</w:t>
      </w:r>
      <w:r w:rsidR="00D01AEB" w:rsidRPr="00836132">
        <w:rPr>
          <w:sz w:val="22"/>
          <w:szCs w:val="22"/>
          <w:lang w:val="en-GB"/>
        </w:rPr>
        <w:t>, without it being ‘worn’ in the conventional sense.</w:t>
      </w:r>
    </w:p>
    <w:p w14:paraId="404A6829" w14:textId="77777777" w:rsidR="003627D1" w:rsidRPr="00836132" w:rsidRDefault="003627D1" w:rsidP="00AF1FA2">
      <w:pPr>
        <w:rPr>
          <w:sz w:val="22"/>
          <w:szCs w:val="22"/>
        </w:rPr>
      </w:pPr>
    </w:p>
    <w:p w14:paraId="1D4B9AE5" w14:textId="0A028A18" w:rsidR="003F0C76" w:rsidRPr="00836132" w:rsidRDefault="00B21375" w:rsidP="00AF1FA2">
      <w:pPr>
        <w:rPr>
          <w:b/>
          <w:sz w:val="22"/>
          <w:szCs w:val="22"/>
        </w:rPr>
      </w:pPr>
      <w:r w:rsidRPr="00836132">
        <w:rPr>
          <w:b/>
          <w:sz w:val="22"/>
          <w:szCs w:val="22"/>
        </w:rPr>
        <w:t>Dictionary definitions</w:t>
      </w:r>
    </w:p>
    <w:p w14:paraId="3F2B13F5" w14:textId="77777777" w:rsidR="009D2777" w:rsidRPr="00836132" w:rsidRDefault="009D2777" w:rsidP="00AF1FA2">
      <w:pPr>
        <w:rPr>
          <w:sz w:val="22"/>
          <w:szCs w:val="22"/>
        </w:rPr>
      </w:pPr>
    </w:p>
    <w:p w14:paraId="10CA2697" w14:textId="76973E90" w:rsidR="000C0D90" w:rsidRDefault="00024E6B" w:rsidP="000C0D90">
      <w:pPr>
        <w:rPr>
          <w:sz w:val="22"/>
          <w:szCs w:val="22"/>
        </w:rPr>
      </w:pPr>
      <w:r>
        <w:rPr>
          <w:sz w:val="22"/>
          <w:szCs w:val="22"/>
        </w:rPr>
        <w:t xml:space="preserve">The </w:t>
      </w:r>
      <w:r w:rsidRPr="00024E6B">
        <w:rPr>
          <w:iCs/>
          <w:sz w:val="22"/>
          <w:szCs w:val="22"/>
          <w:lang w:val="en-GB"/>
        </w:rPr>
        <w:t>lexicographer</w:t>
      </w:r>
      <w:r>
        <w:rPr>
          <w:iCs/>
          <w:sz w:val="22"/>
          <w:szCs w:val="22"/>
          <w:lang w:val="en-GB"/>
        </w:rPr>
        <w:t xml:space="preserve"> considers a garment as an </w:t>
      </w:r>
      <w:r w:rsidR="000C0D90">
        <w:rPr>
          <w:iCs/>
          <w:sz w:val="22"/>
          <w:szCs w:val="22"/>
          <w:lang w:val="en-GB"/>
        </w:rPr>
        <w:t>article</w:t>
      </w:r>
      <w:r>
        <w:rPr>
          <w:iCs/>
          <w:sz w:val="22"/>
          <w:szCs w:val="22"/>
          <w:lang w:val="en-GB"/>
        </w:rPr>
        <w:t xml:space="preserve"> of </w:t>
      </w:r>
      <w:r w:rsidRPr="00AD027B">
        <w:rPr>
          <w:i/>
          <w:iCs/>
          <w:sz w:val="22"/>
          <w:szCs w:val="22"/>
          <w:lang w:val="en-GB"/>
        </w:rPr>
        <w:t>clothing</w:t>
      </w:r>
      <w:r>
        <w:rPr>
          <w:iCs/>
          <w:sz w:val="22"/>
          <w:szCs w:val="22"/>
          <w:lang w:val="en-GB"/>
        </w:rPr>
        <w:t xml:space="preserve">, rather than of </w:t>
      </w:r>
      <w:r w:rsidRPr="00AD027B">
        <w:rPr>
          <w:i/>
          <w:iCs/>
          <w:sz w:val="22"/>
          <w:szCs w:val="22"/>
          <w:lang w:val="en-GB"/>
        </w:rPr>
        <w:t>fashion</w:t>
      </w:r>
      <w:r>
        <w:rPr>
          <w:iCs/>
          <w:sz w:val="22"/>
          <w:szCs w:val="22"/>
          <w:lang w:val="en-GB"/>
        </w:rPr>
        <w:t xml:space="preserve">. </w:t>
      </w:r>
      <w:r w:rsidR="000C0D90">
        <w:rPr>
          <w:iCs/>
          <w:sz w:val="22"/>
          <w:szCs w:val="22"/>
          <w:lang w:val="en-GB"/>
        </w:rPr>
        <w:t xml:space="preserve">As clothing, an article may be defined according to its physical characteristics and practical functions. </w:t>
      </w:r>
      <w:r>
        <w:rPr>
          <w:iCs/>
          <w:sz w:val="22"/>
          <w:szCs w:val="22"/>
          <w:lang w:val="en-GB"/>
        </w:rPr>
        <w:t xml:space="preserve">By contrast, the designer has typically chosen to study and produce ‘fashion’. </w:t>
      </w:r>
      <w:r w:rsidR="000C0D90" w:rsidRPr="00836132">
        <w:rPr>
          <w:sz w:val="22"/>
          <w:szCs w:val="22"/>
        </w:rPr>
        <w:t xml:space="preserve">Since the emergence of fashion theory as a field of enquiry, theorists have explicitly excluded physical function from discussion, arguing that we should not look at the properties of clothing to find a definition of fashion. For eminent fashion theorist Herbert </w:t>
      </w:r>
      <w:proofErr w:type="spellStart"/>
      <w:r w:rsidR="000C0D90" w:rsidRPr="00836132">
        <w:rPr>
          <w:sz w:val="22"/>
          <w:szCs w:val="22"/>
        </w:rPr>
        <w:t>Blumer</w:t>
      </w:r>
      <w:proofErr w:type="spellEnd"/>
      <w:r w:rsidR="000C0D90" w:rsidRPr="00836132">
        <w:rPr>
          <w:sz w:val="22"/>
          <w:szCs w:val="22"/>
        </w:rPr>
        <w:t xml:space="preserve"> (1969, p. 286), fashion is not driven by ‘utilitarian or rational considerations’; its ‘merit or value’ cannot be sought in an ‘objective test’. </w:t>
      </w:r>
      <w:proofErr w:type="gramStart"/>
      <w:r w:rsidR="000C0D90" w:rsidRPr="00836132">
        <w:rPr>
          <w:sz w:val="22"/>
          <w:szCs w:val="22"/>
        </w:rPr>
        <w:t xml:space="preserve">Whether a garment can be classified </w:t>
      </w:r>
      <w:r w:rsidR="00A220BF" w:rsidRPr="00836132">
        <w:rPr>
          <w:sz w:val="22"/>
          <w:szCs w:val="22"/>
        </w:rPr>
        <w:t>a</w:t>
      </w:r>
      <w:r w:rsidR="00A220BF">
        <w:rPr>
          <w:sz w:val="22"/>
          <w:szCs w:val="22"/>
        </w:rPr>
        <w:t>s</w:t>
      </w:r>
      <w:r w:rsidR="00A220BF" w:rsidRPr="00836132">
        <w:rPr>
          <w:sz w:val="22"/>
          <w:szCs w:val="22"/>
        </w:rPr>
        <w:t xml:space="preserve"> </w:t>
      </w:r>
      <w:r w:rsidR="000C0D90" w:rsidRPr="00836132">
        <w:rPr>
          <w:sz w:val="22"/>
          <w:szCs w:val="22"/>
        </w:rPr>
        <w:t>fixed costume or modish fashion is not dependent on its physical characteristics, but on its social use.</w:t>
      </w:r>
      <w:proofErr w:type="gramEnd"/>
      <w:r w:rsidR="000C0D90" w:rsidRPr="00836132">
        <w:rPr>
          <w:sz w:val="22"/>
          <w:szCs w:val="22"/>
        </w:rPr>
        <w:t xml:space="preserve"> Therefore, fashion is a social issue that lies beyond the practical features of garments. </w:t>
      </w:r>
    </w:p>
    <w:p w14:paraId="5957AB69" w14:textId="77777777" w:rsidR="00B34DCE" w:rsidRDefault="00B34DCE" w:rsidP="00B34DCE">
      <w:pPr>
        <w:rPr>
          <w:sz w:val="22"/>
          <w:szCs w:val="22"/>
        </w:rPr>
      </w:pPr>
    </w:p>
    <w:p w14:paraId="05D6074A" w14:textId="49D594A2" w:rsidR="00B34DCE" w:rsidRDefault="00B34DCE" w:rsidP="00B34DCE">
      <w:pPr>
        <w:rPr>
          <w:sz w:val="22"/>
          <w:szCs w:val="22"/>
        </w:rPr>
      </w:pPr>
      <w:r>
        <w:rPr>
          <w:sz w:val="22"/>
          <w:szCs w:val="22"/>
        </w:rPr>
        <w:t xml:space="preserve">When a student of design chooses to </w:t>
      </w:r>
      <w:r w:rsidR="00070877" w:rsidRPr="00B34DCE">
        <w:rPr>
          <w:sz w:val="22"/>
          <w:szCs w:val="22"/>
        </w:rPr>
        <w:t xml:space="preserve">study ‘fashion’, </w:t>
      </w:r>
      <w:r>
        <w:rPr>
          <w:sz w:val="22"/>
          <w:szCs w:val="22"/>
        </w:rPr>
        <w:t xml:space="preserve">as opposed to ‘clothes’, or to </w:t>
      </w:r>
      <w:r w:rsidR="00070877" w:rsidRPr="00B34DCE">
        <w:rPr>
          <w:sz w:val="22"/>
          <w:szCs w:val="22"/>
        </w:rPr>
        <w:t>cl</w:t>
      </w:r>
      <w:r w:rsidR="000C0D90" w:rsidRPr="00B34DCE">
        <w:rPr>
          <w:sz w:val="22"/>
          <w:szCs w:val="22"/>
        </w:rPr>
        <w:t xml:space="preserve">assify </w:t>
      </w:r>
      <w:r>
        <w:rPr>
          <w:sz w:val="22"/>
          <w:szCs w:val="22"/>
        </w:rPr>
        <w:t>him- or her</w:t>
      </w:r>
      <w:r w:rsidR="000C0D90" w:rsidRPr="00B34DCE">
        <w:rPr>
          <w:sz w:val="22"/>
          <w:szCs w:val="22"/>
        </w:rPr>
        <w:t>self as a ‘fashion de</w:t>
      </w:r>
      <w:r w:rsidR="00070877" w:rsidRPr="00B34DCE">
        <w:rPr>
          <w:sz w:val="22"/>
          <w:szCs w:val="22"/>
        </w:rPr>
        <w:t>s</w:t>
      </w:r>
      <w:r w:rsidR="000C0D90" w:rsidRPr="00B34DCE">
        <w:rPr>
          <w:sz w:val="22"/>
          <w:szCs w:val="22"/>
        </w:rPr>
        <w:t>i</w:t>
      </w:r>
      <w:r w:rsidR="00070877" w:rsidRPr="00B34DCE">
        <w:rPr>
          <w:sz w:val="22"/>
          <w:szCs w:val="22"/>
        </w:rPr>
        <w:t xml:space="preserve">gner’ as opposed to a ‘dressmaker’ or perhaps, ‘garment maker’, </w:t>
      </w:r>
      <w:r>
        <w:rPr>
          <w:sz w:val="22"/>
          <w:szCs w:val="22"/>
        </w:rPr>
        <w:t>(</w:t>
      </w:r>
      <w:proofErr w:type="gramStart"/>
      <w:r>
        <w:rPr>
          <w:sz w:val="22"/>
          <w:szCs w:val="22"/>
        </w:rPr>
        <w:t>s)he</w:t>
      </w:r>
      <w:proofErr w:type="gramEnd"/>
      <w:r>
        <w:rPr>
          <w:sz w:val="22"/>
          <w:szCs w:val="22"/>
        </w:rPr>
        <w:t xml:space="preserve"> </w:t>
      </w:r>
      <w:r w:rsidR="00070877" w:rsidRPr="00B34DCE">
        <w:rPr>
          <w:sz w:val="22"/>
          <w:szCs w:val="22"/>
        </w:rPr>
        <w:t xml:space="preserve">has, from the offset, </w:t>
      </w:r>
      <w:r>
        <w:rPr>
          <w:sz w:val="22"/>
          <w:szCs w:val="22"/>
        </w:rPr>
        <w:t xml:space="preserve">made the </w:t>
      </w:r>
      <w:r w:rsidR="005C5FC7">
        <w:rPr>
          <w:sz w:val="22"/>
          <w:szCs w:val="22"/>
        </w:rPr>
        <w:t>decision</w:t>
      </w:r>
      <w:r>
        <w:rPr>
          <w:sz w:val="22"/>
          <w:szCs w:val="22"/>
        </w:rPr>
        <w:t xml:space="preserve"> to be principally concerned with </w:t>
      </w:r>
      <w:r w:rsidR="00422601" w:rsidRPr="00B34DCE">
        <w:rPr>
          <w:sz w:val="22"/>
          <w:szCs w:val="22"/>
        </w:rPr>
        <w:t xml:space="preserve">matters of style, and </w:t>
      </w:r>
      <w:r>
        <w:rPr>
          <w:sz w:val="22"/>
          <w:szCs w:val="22"/>
        </w:rPr>
        <w:t>the location of garments within a ‘fashion system’ (Barthes, 1985)</w:t>
      </w:r>
      <w:r w:rsidR="005C5FC7">
        <w:rPr>
          <w:sz w:val="22"/>
          <w:szCs w:val="22"/>
        </w:rPr>
        <w:t>. The fashion designers concerns, therefore, diverge from those of the lexicographer, each understanding and defining a garment according to a different system.</w:t>
      </w:r>
      <w:r w:rsidR="00AD027B">
        <w:rPr>
          <w:sz w:val="22"/>
          <w:szCs w:val="22"/>
        </w:rPr>
        <w:t xml:space="preserve"> </w:t>
      </w:r>
      <w:proofErr w:type="spellStart"/>
      <w:r w:rsidR="005C5FC7">
        <w:rPr>
          <w:sz w:val="22"/>
          <w:szCs w:val="22"/>
        </w:rPr>
        <w:t>Vries</w:t>
      </w:r>
      <w:proofErr w:type="spellEnd"/>
      <w:r w:rsidR="005C5FC7">
        <w:rPr>
          <w:sz w:val="22"/>
          <w:szCs w:val="22"/>
        </w:rPr>
        <w:t xml:space="preserve"> </w:t>
      </w:r>
      <w:r w:rsidR="008432EA">
        <w:rPr>
          <w:sz w:val="22"/>
          <w:szCs w:val="22"/>
        </w:rPr>
        <w:t xml:space="preserve">(2015) </w:t>
      </w:r>
      <w:r w:rsidR="005C5FC7">
        <w:rPr>
          <w:sz w:val="22"/>
          <w:szCs w:val="22"/>
        </w:rPr>
        <w:t>has written previously about the extent to which the fashion industry is so heavily dependent on ornament, in its many forms</w:t>
      </w:r>
      <w:r w:rsidR="00F64668">
        <w:rPr>
          <w:sz w:val="22"/>
          <w:szCs w:val="22"/>
        </w:rPr>
        <w:t>, both visual and metaphorical</w:t>
      </w:r>
      <w:r w:rsidR="005C5FC7">
        <w:rPr>
          <w:sz w:val="22"/>
          <w:szCs w:val="22"/>
        </w:rPr>
        <w:t xml:space="preserve">. </w:t>
      </w:r>
      <w:r w:rsidR="008432EA">
        <w:rPr>
          <w:sz w:val="22"/>
          <w:szCs w:val="22"/>
        </w:rPr>
        <w:t>She describes as ‘value-ornament’ th</w:t>
      </w:r>
      <w:r w:rsidR="008E609E">
        <w:rPr>
          <w:sz w:val="22"/>
          <w:szCs w:val="22"/>
        </w:rPr>
        <w:t>e pra</w:t>
      </w:r>
      <w:r w:rsidR="0043733C">
        <w:rPr>
          <w:sz w:val="22"/>
          <w:szCs w:val="22"/>
        </w:rPr>
        <w:t xml:space="preserve">ctices of the fashion industry that </w:t>
      </w:r>
      <w:r w:rsidR="00F64668">
        <w:rPr>
          <w:sz w:val="22"/>
          <w:szCs w:val="22"/>
        </w:rPr>
        <w:t xml:space="preserve">make a garment desirable </w:t>
      </w:r>
      <w:r w:rsidR="00DE700F">
        <w:rPr>
          <w:sz w:val="22"/>
          <w:szCs w:val="22"/>
        </w:rPr>
        <w:t>(p. 6)</w:t>
      </w:r>
      <w:r w:rsidR="003F1F9A">
        <w:rPr>
          <w:sz w:val="22"/>
          <w:szCs w:val="22"/>
        </w:rPr>
        <w:t xml:space="preserve">. </w:t>
      </w:r>
      <w:r w:rsidR="00F64668">
        <w:rPr>
          <w:sz w:val="22"/>
          <w:szCs w:val="22"/>
        </w:rPr>
        <w:t xml:space="preserve">These practices, which include branding and promotional activities, prompt conspicuous consumption by enhancing a garment’s value as cultural capital (p. 29). </w:t>
      </w:r>
      <w:r w:rsidR="00D431F6">
        <w:rPr>
          <w:sz w:val="22"/>
          <w:szCs w:val="22"/>
        </w:rPr>
        <w:t>Fashion design concerns itself with these practices that build upon the practical purpose of a garment, the extent that basic function is commonly taken for granted. It is therefore o</w:t>
      </w:r>
      <w:r w:rsidR="00D3187C">
        <w:rPr>
          <w:sz w:val="22"/>
          <w:szCs w:val="22"/>
        </w:rPr>
        <w:t>rnamentation</w:t>
      </w:r>
      <w:r w:rsidR="0043733C">
        <w:rPr>
          <w:sz w:val="22"/>
          <w:szCs w:val="22"/>
        </w:rPr>
        <w:t xml:space="preserve">, </w:t>
      </w:r>
      <w:r w:rsidR="00D3187C">
        <w:rPr>
          <w:sz w:val="22"/>
          <w:szCs w:val="22"/>
        </w:rPr>
        <w:t>not technical production</w:t>
      </w:r>
      <w:proofErr w:type="gramStart"/>
      <w:r w:rsidR="00D3187C">
        <w:rPr>
          <w:sz w:val="22"/>
          <w:szCs w:val="22"/>
        </w:rPr>
        <w:t xml:space="preserve">, </w:t>
      </w:r>
      <w:r w:rsidR="00AC7911">
        <w:rPr>
          <w:sz w:val="22"/>
          <w:szCs w:val="22"/>
        </w:rPr>
        <w:t xml:space="preserve">that </w:t>
      </w:r>
      <w:r w:rsidR="00D3187C">
        <w:rPr>
          <w:sz w:val="22"/>
          <w:szCs w:val="22"/>
        </w:rPr>
        <w:t>is the role of the fashion designer</w:t>
      </w:r>
      <w:proofErr w:type="gramEnd"/>
      <w:r w:rsidR="00D3187C">
        <w:rPr>
          <w:sz w:val="22"/>
          <w:szCs w:val="22"/>
        </w:rPr>
        <w:t xml:space="preserve"> (p. 11)</w:t>
      </w:r>
      <w:r w:rsidR="00DE700F">
        <w:rPr>
          <w:sz w:val="22"/>
          <w:szCs w:val="22"/>
        </w:rPr>
        <w:t>.</w:t>
      </w:r>
    </w:p>
    <w:p w14:paraId="6A061A35" w14:textId="77777777" w:rsidR="005C5FC7" w:rsidRDefault="005C5FC7" w:rsidP="00B34DCE">
      <w:pPr>
        <w:rPr>
          <w:sz w:val="22"/>
          <w:szCs w:val="22"/>
        </w:rPr>
      </w:pPr>
    </w:p>
    <w:p w14:paraId="69F998C1" w14:textId="45851764" w:rsidR="007E3D89" w:rsidRPr="008E0786" w:rsidRDefault="006D77A0" w:rsidP="008E0786">
      <w:pPr>
        <w:rPr>
          <w:sz w:val="22"/>
          <w:szCs w:val="22"/>
        </w:rPr>
      </w:pPr>
      <w:proofErr w:type="gramStart"/>
      <w:r>
        <w:rPr>
          <w:sz w:val="22"/>
          <w:szCs w:val="22"/>
        </w:rPr>
        <w:t>Ornament, and value-adding industry practices, assure</w:t>
      </w:r>
      <w:proofErr w:type="gramEnd"/>
      <w:r>
        <w:rPr>
          <w:sz w:val="22"/>
          <w:szCs w:val="22"/>
        </w:rPr>
        <w:t xml:space="preserve"> the consumer that every garment is unique. The brand, marketing activities, visual ornament and other stylistic features, mark the garment apart from those that were produced during previous seasons, or by other designers. </w:t>
      </w:r>
      <w:r w:rsidR="003F0C76" w:rsidRPr="008E0786">
        <w:rPr>
          <w:sz w:val="22"/>
          <w:szCs w:val="22"/>
        </w:rPr>
        <w:t>One of the most important things to acknowledge about dictionary definitions of this kind is that they do not intend to describe a specific</w:t>
      </w:r>
      <w:r>
        <w:rPr>
          <w:sz w:val="22"/>
          <w:szCs w:val="22"/>
        </w:rPr>
        <w:t>, unique</w:t>
      </w:r>
      <w:r w:rsidR="003F0C76" w:rsidRPr="008E0786">
        <w:rPr>
          <w:sz w:val="22"/>
          <w:szCs w:val="22"/>
        </w:rPr>
        <w:t xml:space="preserve"> object. </w:t>
      </w:r>
      <w:r w:rsidR="00D7431C" w:rsidRPr="008E0786">
        <w:rPr>
          <w:sz w:val="22"/>
          <w:szCs w:val="22"/>
        </w:rPr>
        <w:t>Words</w:t>
      </w:r>
      <w:r w:rsidR="00C72F92" w:rsidRPr="008E0786">
        <w:rPr>
          <w:sz w:val="22"/>
          <w:szCs w:val="22"/>
        </w:rPr>
        <w:t>, other than proper nouns,</w:t>
      </w:r>
      <w:r w:rsidR="00D7431C" w:rsidRPr="008E0786">
        <w:rPr>
          <w:sz w:val="22"/>
          <w:szCs w:val="22"/>
        </w:rPr>
        <w:t xml:space="preserve"> do not </w:t>
      </w:r>
      <w:r w:rsidR="00D74F33" w:rsidRPr="008E0786">
        <w:rPr>
          <w:sz w:val="22"/>
          <w:szCs w:val="22"/>
        </w:rPr>
        <w:t>‘</w:t>
      </w:r>
      <w:r w:rsidR="00D7431C" w:rsidRPr="008E0786">
        <w:rPr>
          <w:sz w:val="22"/>
          <w:szCs w:val="22"/>
        </w:rPr>
        <w:t>sim</w:t>
      </w:r>
      <w:r w:rsidR="001405AC" w:rsidRPr="008E0786">
        <w:rPr>
          <w:sz w:val="22"/>
          <w:szCs w:val="22"/>
        </w:rPr>
        <w:t>p</w:t>
      </w:r>
      <w:r w:rsidR="00D7431C" w:rsidRPr="008E0786">
        <w:rPr>
          <w:sz w:val="22"/>
          <w:szCs w:val="22"/>
        </w:rPr>
        <w:t>ly mirror objects in an external world</w:t>
      </w:r>
      <w:r w:rsidR="00D74F33" w:rsidRPr="008E0786">
        <w:rPr>
          <w:sz w:val="22"/>
          <w:szCs w:val="22"/>
        </w:rPr>
        <w:t>’</w:t>
      </w:r>
      <w:r w:rsidR="00D7431C" w:rsidRPr="008E0786">
        <w:rPr>
          <w:sz w:val="22"/>
          <w:szCs w:val="22"/>
        </w:rPr>
        <w:t xml:space="preserve"> (Chandle</w:t>
      </w:r>
      <w:r w:rsidR="00EC6D0D" w:rsidRPr="008E0786">
        <w:rPr>
          <w:sz w:val="22"/>
          <w:szCs w:val="22"/>
        </w:rPr>
        <w:t>r, 2007, p. 60</w:t>
      </w:r>
      <w:r w:rsidR="00D7431C" w:rsidRPr="008E0786">
        <w:rPr>
          <w:sz w:val="22"/>
          <w:szCs w:val="22"/>
        </w:rPr>
        <w:t xml:space="preserve">). </w:t>
      </w:r>
      <w:r w:rsidR="003F0C76" w:rsidRPr="008E0786">
        <w:rPr>
          <w:sz w:val="22"/>
          <w:szCs w:val="22"/>
        </w:rPr>
        <w:t xml:space="preserve">Rather, they represent a type or category of object. </w:t>
      </w:r>
      <w:proofErr w:type="spellStart"/>
      <w:r w:rsidR="007E3D89" w:rsidRPr="008E0786">
        <w:rPr>
          <w:sz w:val="22"/>
          <w:szCs w:val="22"/>
        </w:rPr>
        <w:t>Peircian</w:t>
      </w:r>
      <w:proofErr w:type="spellEnd"/>
      <w:r w:rsidR="007E3D89" w:rsidRPr="008E0786">
        <w:rPr>
          <w:sz w:val="22"/>
          <w:szCs w:val="22"/>
        </w:rPr>
        <w:t xml:space="preserve"> semiotics is helpful in understanding this distinction. </w:t>
      </w:r>
      <w:r w:rsidR="001026D8" w:rsidRPr="008E0786">
        <w:rPr>
          <w:sz w:val="22"/>
          <w:szCs w:val="22"/>
        </w:rPr>
        <w:t xml:space="preserve">In any particular use, a term might refer to a particular object: in </w:t>
      </w:r>
      <w:proofErr w:type="spellStart"/>
      <w:r w:rsidR="001026D8" w:rsidRPr="008E0786">
        <w:rPr>
          <w:sz w:val="22"/>
          <w:szCs w:val="22"/>
        </w:rPr>
        <w:t>Peircian</w:t>
      </w:r>
      <w:proofErr w:type="spellEnd"/>
      <w:r w:rsidR="001026D8" w:rsidRPr="008E0786">
        <w:rPr>
          <w:sz w:val="22"/>
          <w:szCs w:val="22"/>
        </w:rPr>
        <w:t xml:space="preserve"> terms, the referent. When asked to identify an item of clothing, one might describe it as a ‘blouse’ </w:t>
      </w:r>
      <w:r w:rsidR="00560EE0" w:rsidRPr="008E0786">
        <w:rPr>
          <w:sz w:val="22"/>
          <w:szCs w:val="22"/>
        </w:rPr>
        <w:t>(</w:t>
      </w:r>
      <w:r w:rsidR="00560EE0" w:rsidRPr="008E0786">
        <w:rPr>
          <w:i/>
          <w:sz w:val="22"/>
          <w:szCs w:val="22"/>
        </w:rPr>
        <w:t>‘</w:t>
      </w:r>
      <w:proofErr w:type="spellStart"/>
      <w:r w:rsidR="00560EE0" w:rsidRPr="008E0786">
        <w:rPr>
          <w:i/>
          <w:sz w:val="22"/>
          <w:szCs w:val="22"/>
        </w:rPr>
        <w:t>bloes</w:t>
      </w:r>
      <w:proofErr w:type="spellEnd"/>
      <w:r w:rsidR="00560EE0" w:rsidRPr="008E0786">
        <w:rPr>
          <w:i/>
          <w:sz w:val="22"/>
          <w:szCs w:val="22"/>
        </w:rPr>
        <w:t>’</w:t>
      </w:r>
      <w:r w:rsidR="00560EE0" w:rsidRPr="008E0786">
        <w:rPr>
          <w:sz w:val="22"/>
          <w:szCs w:val="22"/>
        </w:rPr>
        <w:t xml:space="preserve">) </w:t>
      </w:r>
      <w:r w:rsidR="001026D8" w:rsidRPr="008E0786">
        <w:rPr>
          <w:sz w:val="22"/>
          <w:szCs w:val="22"/>
        </w:rPr>
        <w:t xml:space="preserve">with one particular referent in mind. This referent has a set of physical properties that are unique to one particular blouse. </w:t>
      </w:r>
      <w:r w:rsidR="00DB755A" w:rsidRPr="008E0786">
        <w:rPr>
          <w:sz w:val="22"/>
          <w:szCs w:val="22"/>
        </w:rPr>
        <w:t xml:space="preserve">It may be a blue blouse </w:t>
      </w:r>
      <w:proofErr w:type="gramStart"/>
      <w:r w:rsidR="00DB755A" w:rsidRPr="008E0786">
        <w:rPr>
          <w:sz w:val="22"/>
          <w:szCs w:val="22"/>
        </w:rPr>
        <w:t>with</w:t>
      </w:r>
      <w:proofErr w:type="gramEnd"/>
      <w:r w:rsidR="00DB755A" w:rsidRPr="008E0786">
        <w:rPr>
          <w:sz w:val="22"/>
          <w:szCs w:val="22"/>
        </w:rPr>
        <w:t xml:space="preserve"> pearl buttons and an asymmetrical seam. These features are distinct to the particular referent but </w:t>
      </w:r>
      <w:r w:rsidR="006A1847" w:rsidRPr="008E0786">
        <w:rPr>
          <w:sz w:val="22"/>
          <w:szCs w:val="22"/>
        </w:rPr>
        <w:t>none of them cause the garment to fall outside of the general category of ‘blouse’. The</w:t>
      </w:r>
      <w:r w:rsidR="001026D8" w:rsidRPr="008E0786">
        <w:rPr>
          <w:sz w:val="22"/>
          <w:szCs w:val="22"/>
        </w:rPr>
        <w:t xml:space="preserve"> term ‘blouse’ more broadly describes a class of </w:t>
      </w:r>
      <w:proofErr w:type="gramStart"/>
      <w:r w:rsidR="001026D8" w:rsidRPr="008E0786">
        <w:rPr>
          <w:sz w:val="22"/>
          <w:szCs w:val="22"/>
        </w:rPr>
        <w:t>clothes which</w:t>
      </w:r>
      <w:proofErr w:type="gramEnd"/>
      <w:r w:rsidR="001026D8" w:rsidRPr="008E0786">
        <w:rPr>
          <w:sz w:val="22"/>
          <w:szCs w:val="22"/>
        </w:rPr>
        <w:t xml:space="preserve"> contains not only this blouse but also many others, each with different qualities.</w:t>
      </w:r>
    </w:p>
    <w:p w14:paraId="155ADA04" w14:textId="77777777" w:rsidR="00873740" w:rsidRPr="00836132" w:rsidRDefault="00873740" w:rsidP="00AF1FA2">
      <w:pPr>
        <w:rPr>
          <w:sz w:val="22"/>
          <w:szCs w:val="22"/>
        </w:rPr>
      </w:pPr>
    </w:p>
    <w:p w14:paraId="596A8419" w14:textId="089B7CA4" w:rsidR="00873740" w:rsidRPr="00836132" w:rsidRDefault="00BF7380" w:rsidP="00AF1FA2">
      <w:pPr>
        <w:rPr>
          <w:sz w:val="22"/>
          <w:szCs w:val="22"/>
        </w:rPr>
      </w:pPr>
      <w:r w:rsidRPr="00836132">
        <w:rPr>
          <w:sz w:val="22"/>
          <w:szCs w:val="22"/>
        </w:rPr>
        <w:t>Unlike</w:t>
      </w:r>
      <w:r w:rsidR="003715DB" w:rsidRPr="00836132">
        <w:rPr>
          <w:sz w:val="22"/>
          <w:szCs w:val="22"/>
        </w:rPr>
        <w:t xml:space="preserve"> a referent, </w:t>
      </w:r>
      <w:r w:rsidR="00D74F33" w:rsidRPr="00836132">
        <w:rPr>
          <w:sz w:val="22"/>
          <w:szCs w:val="22"/>
        </w:rPr>
        <w:t>‘</w:t>
      </w:r>
      <w:r w:rsidR="00873740" w:rsidRPr="00836132">
        <w:rPr>
          <w:sz w:val="22"/>
          <w:szCs w:val="22"/>
        </w:rPr>
        <w:t xml:space="preserve">a </w:t>
      </w:r>
      <w:r w:rsidR="003715DB" w:rsidRPr="00836132">
        <w:rPr>
          <w:sz w:val="22"/>
          <w:szCs w:val="22"/>
        </w:rPr>
        <w:t>type has no physical properties</w:t>
      </w:r>
      <w:r w:rsidR="00D74F33" w:rsidRPr="00836132">
        <w:rPr>
          <w:sz w:val="22"/>
          <w:szCs w:val="22"/>
        </w:rPr>
        <w:t>’</w:t>
      </w:r>
      <w:r w:rsidR="00873740" w:rsidRPr="00836132">
        <w:rPr>
          <w:sz w:val="22"/>
          <w:szCs w:val="22"/>
        </w:rPr>
        <w:t>. It has concep</w:t>
      </w:r>
      <w:r w:rsidR="003715DB" w:rsidRPr="00836132">
        <w:rPr>
          <w:sz w:val="22"/>
          <w:szCs w:val="22"/>
        </w:rPr>
        <w:t xml:space="preserve">tual properties, some of which </w:t>
      </w:r>
      <w:r w:rsidR="00D74F33" w:rsidRPr="00836132">
        <w:rPr>
          <w:sz w:val="22"/>
          <w:szCs w:val="22"/>
        </w:rPr>
        <w:t>‘</w:t>
      </w:r>
      <w:r w:rsidR="00873740" w:rsidRPr="00836132">
        <w:rPr>
          <w:sz w:val="22"/>
          <w:szCs w:val="22"/>
        </w:rPr>
        <w:t>coincide with…</w:t>
      </w:r>
      <w:r w:rsidR="00CC017F" w:rsidRPr="00836132">
        <w:rPr>
          <w:sz w:val="22"/>
          <w:szCs w:val="22"/>
        </w:rPr>
        <w:t>the referent’s ph</w:t>
      </w:r>
      <w:r w:rsidR="00873740" w:rsidRPr="00836132">
        <w:rPr>
          <w:sz w:val="22"/>
          <w:szCs w:val="22"/>
        </w:rPr>
        <w:t>y</w:t>
      </w:r>
      <w:r w:rsidR="00CC017F" w:rsidRPr="00836132">
        <w:rPr>
          <w:sz w:val="22"/>
          <w:szCs w:val="22"/>
        </w:rPr>
        <w:t>s</w:t>
      </w:r>
      <w:r w:rsidR="003715DB" w:rsidRPr="00836132">
        <w:rPr>
          <w:sz w:val="22"/>
          <w:szCs w:val="22"/>
        </w:rPr>
        <w:t>ical properties</w:t>
      </w:r>
      <w:r w:rsidR="00D74F33" w:rsidRPr="00836132">
        <w:rPr>
          <w:sz w:val="22"/>
          <w:szCs w:val="22"/>
        </w:rPr>
        <w:t>’</w:t>
      </w:r>
      <w:r w:rsidRPr="00836132">
        <w:rPr>
          <w:sz w:val="22"/>
          <w:szCs w:val="22"/>
        </w:rPr>
        <w:t xml:space="preserve"> (</w:t>
      </w:r>
      <w:proofErr w:type="spellStart"/>
      <w:r w:rsidRPr="00836132">
        <w:rPr>
          <w:sz w:val="22"/>
          <w:szCs w:val="22"/>
        </w:rPr>
        <w:t>Groupe</w:t>
      </w:r>
      <w:proofErr w:type="spellEnd"/>
      <w:r w:rsidRPr="00836132">
        <w:rPr>
          <w:sz w:val="22"/>
          <w:szCs w:val="22"/>
        </w:rPr>
        <w:t xml:space="preserve"> </w:t>
      </w:r>
      <w:r w:rsidRPr="00836132">
        <w:rPr>
          <w:color w:val="000000"/>
          <w:sz w:val="22"/>
          <w:szCs w:val="22"/>
        </w:rPr>
        <w:t>μ</w:t>
      </w:r>
      <w:r w:rsidRPr="00836132">
        <w:rPr>
          <w:sz w:val="22"/>
          <w:szCs w:val="22"/>
        </w:rPr>
        <w:t>, 1995, p. 31)</w:t>
      </w:r>
      <w:r w:rsidR="00873740" w:rsidRPr="00836132">
        <w:rPr>
          <w:sz w:val="22"/>
          <w:szCs w:val="22"/>
        </w:rPr>
        <w:t>. These conceptual properties are the defining</w:t>
      </w:r>
      <w:r w:rsidR="00C746A0" w:rsidRPr="00836132">
        <w:rPr>
          <w:sz w:val="22"/>
          <w:szCs w:val="22"/>
        </w:rPr>
        <w:t xml:space="preserve"> characteristics that lead a certain garment to be classified using a particular term, not the characteristics that define any one particular garment or that set it apart from others in its category. </w:t>
      </w:r>
      <w:r w:rsidR="006E53E1" w:rsidRPr="00836132">
        <w:rPr>
          <w:sz w:val="22"/>
          <w:szCs w:val="22"/>
        </w:rPr>
        <w:t>It is important to read these dictionary definitions, therefore, not as descriptions of objects but of concepts</w:t>
      </w:r>
      <w:r w:rsidR="00797BC1" w:rsidRPr="00836132">
        <w:rPr>
          <w:sz w:val="22"/>
          <w:szCs w:val="22"/>
        </w:rPr>
        <w:t>, which may be made concrete in a variety of ways.</w:t>
      </w:r>
    </w:p>
    <w:p w14:paraId="45B99355" w14:textId="77777777" w:rsidR="00DB755A" w:rsidRPr="00836132" w:rsidRDefault="00DB755A" w:rsidP="00AF1FA2">
      <w:pPr>
        <w:rPr>
          <w:sz w:val="22"/>
          <w:szCs w:val="22"/>
        </w:rPr>
      </w:pPr>
    </w:p>
    <w:p w14:paraId="24FBCF2A" w14:textId="65658B98" w:rsidR="00C73B13" w:rsidRPr="00836132" w:rsidRDefault="00C73B13" w:rsidP="00AF1FA2">
      <w:pPr>
        <w:rPr>
          <w:sz w:val="22"/>
          <w:szCs w:val="22"/>
        </w:rPr>
      </w:pPr>
      <w:r w:rsidRPr="00836132">
        <w:rPr>
          <w:sz w:val="22"/>
          <w:szCs w:val="22"/>
        </w:rPr>
        <w:t>The need to define a ‘type’ rather than a referent may account for why Van Dale’s definitions do not mention style. By necessity, these definitions are broad. They must encompass a variety of similarly categorized garments of a</w:t>
      </w:r>
      <w:r w:rsidR="00C459C2" w:rsidRPr="00836132">
        <w:rPr>
          <w:sz w:val="22"/>
          <w:szCs w:val="22"/>
        </w:rPr>
        <w:t xml:space="preserve"> variety of styles and </w:t>
      </w:r>
      <w:proofErr w:type="spellStart"/>
      <w:r w:rsidR="00C459C2" w:rsidRPr="00836132">
        <w:rPr>
          <w:sz w:val="22"/>
          <w:szCs w:val="22"/>
        </w:rPr>
        <w:t>colours</w:t>
      </w:r>
      <w:proofErr w:type="spellEnd"/>
      <w:r w:rsidR="00C459C2" w:rsidRPr="00836132">
        <w:rPr>
          <w:sz w:val="22"/>
          <w:szCs w:val="22"/>
        </w:rPr>
        <w:t>. The noun</w:t>
      </w:r>
      <w:r w:rsidRPr="00836132">
        <w:rPr>
          <w:sz w:val="22"/>
          <w:szCs w:val="22"/>
        </w:rPr>
        <w:t xml:space="preserve"> that </w:t>
      </w:r>
      <w:r w:rsidR="00C459C2" w:rsidRPr="00836132">
        <w:rPr>
          <w:sz w:val="22"/>
          <w:szCs w:val="22"/>
        </w:rPr>
        <w:t>identifies a garment</w:t>
      </w:r>
      <w:r w:rsidRPr="00836132">
        <w:rPr>
          <w:sz w:val="22"/>
          <w:szCs w:val="22"/>
        </w:rPr>
        <w:t xml:space="preserve"> tend</w:t>
      </w:r>
      <w:r w:rsidR="00C459C2" w:rsidRPr="00836132">
        <w:rPr>
          <w:sz w:val="22"/>
          <w:szCs w:val="22"/>
        </w:rPr>
        <w:t>s</w:t>
      </w:r>
      <w:r w:rsidRPr="00836132">
        <w:rPr>
          <w:sz w:val="22"/>
          <w:szCs w:val="22"/>
        </w:rPr>
        <w:t xml:space="preserve"> not to be grounded in such a narrow historical period as the adjectives that may accompany it. While certain types of garment may connote </w:t>
      </w:r>
      <w:proofErr w:type="spellStart"/>
      <w:r w:rsidRPr="00836132">
        <w:rPr>
          <w:sz w:val="22"/>
          <w:szCs w:val="22"/>
        </w:rPr>
        <w:t>historic</w:t>
      </w:r>
      <w:r w:rsidR="00C60034" w:rsidRPr="00836132">
        <w:rPr>
          <w:sz w:val="22"/>
          <w:szCs w:val="22"/>
        </w:rPr>
        <w:t>ality</w:t>
      </w:r>
      <w:proofErr w:type="spellEnd"/>
      <w:r w:rsidRPr="00836132">
        <w:rPr>
          <w:sz w:val="22"/>
          <w:szCs w:val="22"/>
        </w:rPr>
        <w:t xml:space="preserve"> (‘corset’, for example), </w:t>
      </w:r>
      <w:r w:rsidR="00C459C2" w:rsidRPr="00836132">
        <w:rPr>
          <w:sz w:val="22"/>
          <w:szCs w:val="22"/>
        </w:rPr>
        <w:t>those garment types that are still in common use are rarely described with a noun that is grounded in any particular fashion era or season. Instead, it is the adjectives that set one style apart from another, and that distinguish, for example, the ‘hobble skirt’ of the 1910s from the ‘mini skirt’ of the 1960s.</w:t>
      </w:r>
    </w:p>
    <w:p w14:paraId="6B473EFE" w14:textId="77777777" w:rsidR="00C73B13" w:rsidRPr="00836132" w:rsidRDefault="00C73B13" w:rsidP="00AF1FA2">
      <w:pPr>
        <w:rPr>
          <w:sz w:val="22"/>
          <w:szCs w:val="22"/>
        </w:rPr>
      </w:pPr>
    </w:p>
    <w:p w14:paraId="05A78605" w14:textId="23482442" w:rsidR="001026D8" w:rsidRPr="00836132" w:rsidRDefault="001026D8" w:rsidP="00AF1FA2">
      <w:pPr>
        <w:rPr>
          <w:sz w:val="22"/>
          <w:szCs w:val="22"/>
        </w:rPr>
      </w:pPr>
      <w:r w:rsidRPr="00836132">
        <w:rPr>
          <w:sz w:val="22"/>
          <w:szCs w:val="22"/>
        </w:rPr>
        <w:t xml:space="preserve">In fashion, this distinction between referent and type is further complicated by the reproduction of virtually identical objects. When a text identifies a garment by a particular designer, that text typically intends to refer not to an individual item, but to a series of similar items produced on the same production line, following the same pattern and cut from the same cloth. Thus, </w:t>
      </w:r>
      <w:r w:rsidR="00C459C2" w:rsidRPr="00836132">
        <w:rPr>
          <w:sz w:val="22"/>
          <w:szCs w:val="22"/>
        </w:rPr>
        <w:t xml:space="preserve">the term ‘blouse’ </w:t>
      </w:r>
      <w:r w:rsidRPr="00836132">
        <w:rPr>
          <w:sz w:val="22"/>
          <w:szCs w:val="22"/>
        </w:rPr>
        <w:t xml:space="preserve">might </w:t>
      </w:r>
      <w:r w:rsidR="0015692B" w:rsidRPr="00836132">
        <w:rPr>
          <w:sz w:val="22"/>
          <w:szCs w:val="22"/>
        </w:rPr>
        <w:t xml:space="preserve">be used not to refer to </w:t>
      </w:r>
      <w:r w:rsidRPr="00836132">
        <w:rPr>
          <w:sz w:val="22"/>
          <w:szCs w:val="22"/>
        </w:rPr>
        <w:t xml:space="preserve">an individual garment, nor to the broader type that includes all blouses, but to something in between: a particular design of blouse, of which many have been produced. </w:t>
      </w:r>
    </w:p>
    <w:p w14:paraId="093538D9" w14:textId="4D321CD9" w:rsidR="00190D18" w:rsidRPr="00836132" w:rsidRDefault="00190D18" w:rsidP="00AF1FA2">
      <w:pPr>
        <w:rPr>
          <w:sz w:val="22"/>
          <w:szCs w:val="22"/>
        </w:rPr>
      </w:pPr>
    </w:p>
    <w:p w14:paraId="29CAD396" w14:textId="5900B571" w:rsidR="000C0064" w:rsidRPr="00836132" w:rsidRDefault="00620097" w:rsidP="00AF1FA2">
      <w:pPr>
        <w:rPr>
          <w:sz w:val="22"/>
          <w:szCs w:val="22"/>
        </w:rPr>
      </w:pPr>
      <w:r w:rsidRPr="00836132">
        <w:rPr>
          <w:sz w:val="22"/>
          <w:szCs w:val="22"/>
        </w:rPr>
        <w:t>Dictionary definitions still owe much to Aristotelian logic, adhering to a common formula of genus and differen</w:t>
      </w:r>
      <w:r w:rsidR="00113FBD" w:rsidRPr="00836132">
        <w:rPr>
          <w:sz w:val="22"/>
          <w:szCs w:val="22"/>
        </w:rPr>
        <w:t>ce</w:t>
      </w:r>
      <w:r w:rsidR="00DD7059" w:rsidRPr="00836132">
        <w:rPr>
          <w:sz w:val="22"/>
          <w:szCs w:val="22"/>
        </w:rPr>
        <w:t xml:space="preserve"> (Parry and Hacker, </w:t>
      </w:r>
      <w:r w:rsidR="00591592" w:rsidRPr="00836132">
        <w:rPr>
          <w:sz w:val="22"/>
          <w:szCs w:val="22"/>
        </w:rPr>
        <w:t xml:space="preserve">1991, </w:t>
      </w:r>
      <w:r w:rsidR="00DD7059" w:rsidRPr="00836132">
        <w:rPr>
          <w:sz w:val="22"/>
          <w:szCs w:val="22"/>
        </w:rPr>
        <w:t>p. 103)</w:t>
      </w:r>
      <w:r w:rsidRPr="00836132">
        <w:rPr>
          <w:sz w:val="22"/>
          <w:szCs w:val="22"/>
        </w:rPr>
        <w:t>.</w:t>
      </w:r>
      <w:r w:rsidR="00046E1F" w:rsidRPr="00836132">
        <w:rPr>
          <w:sz w:val="22"/>
          <w:szCs w:val="22"/>
        </w:rPr>
        <w:t xml:space="preserve"> They first identify a category to which an article belongs, and then go on to differentiate that article from others in the same category. </w:t>
      </w:r>
      <w:r w:rsidR="004E79B6" w:rsidRPr="00836132">
        <w:rPr>
          <w:sz w:val="22"/>
          <w:szCs w:val="22"/>
        </w:rPr>
        <w:t xml:space="preserve">For example, </w:t>
      </w:r>
      <w:r w:rsidR="005E12CF" w:rsidRPr="00836132">
        <w:rPr>
          <w:sz w:val="22"/>
          <w:szCs w:val="22"/>
        </w:rPr>
        <w:t>a garment</w:t>
      </w:r>
      <w:r w:rsidR="004E79B6" w:rsidRPr="00836132">
        <w:rPr>
          <w:sz w:val="22"/>
          <w:szCs w:val="22"/>
        </w:rPr>
        <w:t xml:space="preserve"> might first be identified as belonging to the category of </w:t>
      </w:r>
      <w:r w:rsidR="00D74F33" w:rsidRPr="00836132">
        <w:rPr>
          <w:sz w:val="22"/>
          <w:szCs w:val="22"/>
        </w:rPr>
        <w:t>‘</w:t>
      </w:r>
      <w:r w:rsidR="004E79B6" w:rsidRPr="00836132">
        <w:rPr>
          <w:sz w:val="22"/>
          <w:szCs w:val="22"/>
        </w:rPr>
        <w:t>clothes</w:t>
      </w:r>
      <w:r w:rsidR="00D74F33" w:rsidRPr="00836132">
        <w:rPr>
          <w:sz w:val="22"/>
          <w:szCs w:val="22"/>
        </w:rPr>
        <w:t>’</w:t>
      </w:r>
      <w:r w:rsidR="004E79B6" w:rsidRPr="00836132">
        <w:rPr>
          <w:sz w:val="22"/>
          <w:szCs w:val="22"/>
        </w:rPr>
        <w:t xml:space="preserve">, and then secondly, differentiated from other items that may also be defined as clothing. </w:t>
      </w:r>
      <w:r w:rsidR="000C0064" w:rsidRPr="00836132">
        <w:rPr>
          <w:sz w:val="22"/>
          <w:szCs w:val="22"/>
        </w:rPr>
        <w:t xml:space="preserve">Van Dale’s definitions adhere closely to the </w:t>
      </w:r>
      <w:r w:rsidR="00D74F33" w:rsidRPr="00836132">
        <w:rPr>
          <w:sz w:val="22"/>
          <w:szCs w:val="22"/>
        </w:rPr>
        <w:t>‘</w:t>
      </w:r>
      <w:r w:rsidR="000C0064" w:rsidRPr="00836132">
        <w:rPr>
          <w:sz w:val="22"/>
          <w:szCs w:val="22"/>
        </w:rPr>
        <w:t>genus and difference</w:t>
      </w:r>
      <w:r w:rsidR="00D74F33" w:rsidRPr="00836132">
        <w:rPr>
          <w:sz w:val="22"/>
          <w:szCs w:val="22"/>
        </w:rPr>
        <w:t>’</w:t>
      </w:r>
      <w:r w:rsidR="000C0064" w:rsidRPr="00836132">
        <w:rPr>
          <w:sz w:val="22"/>
          <w:szCs w:val="22"/>
        </w:rPr>
        <w:t xml:space="preserve"> method, and as a result can feel formulaic. For example, </w:t>
      </w:r>
      <w:r w:rsidR="009C2E01" w:rsidRPr="00836132">
        <w:rPr>
          <w:i/>
          <w:sz w:val="22"/>
          <w:szCs w:val="22"/>
        </w:rPr>
        <w:t>‘</w:t>
      </w:r>
      <w:proofErr w:type="spellStart"/>
      <w:r w:rsidR="009C2E01" w:rsidRPr="00836132">
        <w:rPr>
          <w:i/>
          <w:sz w:val="22"/>
          <w:szCs w:val="22"/>
        </w:rPr>
        <w:t>broek</w:t>
      </w:r>
      <w:proofErr w:type="spellEnd"/>
      <w:r w:rsidR="009C2E01" w:rsidRPr="00836132">
        <w:rPr>
          <w:i/>
          <w:sz w:val="22"/>
          <w:szCs w:val="22"/>
        </w:rPr>
        <w:t>’</w:t>
      </w:r>
      <w:r w:rsidR="009C2E01" w:rsidRPr="00836132">
        <w:rPr>
          <w:sz w:val="22"/>
          <w:szCs w:val="22"/>
        </w:rPr>
        <w:t xml:space="preserve">/’trousers’ are defined as a </w:t>
      </w:r>
      <w:r w:rsidR="00D74F33" w:rsidRPr="00836132">
        <w:rPr>
          <w:sz w:val="22"/>
          <w:szCs w:val="22"/>
        </w:rPr>
        <w:t>‘</w:t>
      </w:r>
      <w:r w:rsidR="009C2E01" w:rsidRPr="00836132">
        <w:rPr>
          <w:sz w:val="22"/>
          <w:szCs w:val="22"/>
        </w:rPr>
        <w:t>piece of clothing to cover lower body and legs</w:t>
      </w:r>
      <w:r w:rsidR="00D74F33" w:rsidRPr="00836132">
        <w:rPr>
          <w:sz w:val="22"/>
          <w:szCs w:val="22"/>
        </w:rPr>
        <w:t>’</w:t>
      </w:r>
      <w:r w:rsidR="009C2E01" w:rsidRPr="00836132">
        <w:rPr>
          <w:sz w:val="22"/>
          <w:szCs w:val="22"/>
        </w:rPr>
        <w:t xml:space="preserve">, where </w:t>
      </w:r>
      <w:r w:rsidR="00D74F33" w:rsidRPr="00836132">
        <w:rPr>
          <w:sz w:val="22"/>
          <w:szCs w:val="22"/>
        </w:rPr>
        <w:t>‘</w:t>
      </w:r>
      <w:r w:rsidR="009C2E01" w:rsidRPr="00836132">
        <w:rPr>
          <w:sz w:val="22"/>
          <w:szCs w:val="22"/>
        </w:rPr>
        <w:t>clothing</w:t>
      </w:r>
      <w:r w:rsidR="00D74F33" w:rsidRPr="00836132">
        <w:rPr>
          <w:sz w:val="22"/>
          <w:szCs w:val="22"/>
        </w:rPr>
        <w:t>’</w:t>
      </w:r>
      <w:r w:rsidR="009C2E01" w:rsidRPr="00836132">
        <w:rPr>
          <w:sz w:val="22"/>
          <w:szCs w:val="22"/>
        </w:rPr>
        <w:t xml:space="preserve"> is the genus, and </w:t>
      </w:r>
      <w:r w:rsidR="00636077" w:rsidRPr="00836132">
        <w:rPr>
          <w:sz w:val="22"/>
          <w:szCs w:val="22"/>
        </w:rPr>
        <w:t xml:space="preserve">the artifact is differentiated from other clothing through reference to an area of the body. </w:t>
      </w:r>
    </w:p>
    <w:p w14:paraId="2E430203" w14:textId="77777777" w:rsidR="000C0064" w:rsidRPr="00836132" w:rsidRDefault="000C0064" w:rsidP="00AF1FA2">
      <w:pPr>
        <w:rPr>
          <w:sz w:val="22"/>
          <w:szCs w:val="22"/>
        </w:rPr>
      </w:pPr>
    </w:p>
    <w:p w14:paraId="18906974" w14:textId="7C37101D" w:rsidR="00620097" w:rsidRPr="00836132" w:rsidRDefault="00ED19DA" w:rsidP="00AF1FA2">
      <w:pPr>
        <w:rPr>
          <w:sz w:val="22"/>
          <w:szCs w:val="22"/>
        </w:rPr>
      </w:pPr>
      <w:r w:rsidRPr="00836132">
        <w:rPr>
          <w:sz w:val="22"/>
          <w:szCs w:val="22"/>
        </w:rPr>
        <w:t xml:space="preserve">This formula is problematic in its flexibility. There are no agreed-upon rules as to how one might identify the genus of an article. One might </w:t>
      </w:r>
      <w:r w:rsidR="00D74F33" w:rsidRPr="00836132">
        <w:rPr>
          <w:sz w:val="22"/>
          <w:szCs w:val="22"/>
        </w:rPr>
        <w:t>‘</w:t>
      </w:r>
      <w:r w:rsidRPr="00836132">
        <w:rPr>
          <w:sz w:val="22"/>
          <w:szCs w:val="22"/>
        </w:rPr>
        <w:t>look for the nearest genus that can be expressed simply</w:t>
      </w:r>
      <w:r w:rsidR="00D74F33" w:rsidRPr="00836132">
        <w:rPr>
          <w:sz w:val="22"/>
          <w:szCs w:val="22"/>
        </w:rPr>
        <w:t>’</w:t>
      </w:r>
      <w:r w:rsidRPr="00836132">
        <w:rPr>
          <w:sz w:val="22"/>
          <w:szCs w:val="22"/>
        </w:rPr>
        <w:t>, but there is always the risk that this genus is too broad to sufficiently exclude similar objects (p. 104)</w:t>
      </w:r>
      <w:r w:rsidR="000C0064" w:rsidRPr="00836132">
        <w:rPr>
          <w:sz w:val="22"/>
          <w:szCs w:val="22"/>
        </w:rPr>
        <w:t xml:space="preserve">. Van Dale’s definitions demonstrate this problem, being inconsistent in their identification of genus. </w:t>
      </w:r>
      <w:r w:rsidR="00432DF0" w:rsidRPr="00836132">
        <w:rPr>
          <w:sz w:val="22"/>
          <w:szCs w:val="22"/>
        </w:rPr>
        <w:t>Most</w:t>
      </w:r>
      <w:r w:rsidR="007B2A5D" w:rsidRPr="00836132">
        <w:rPr>
          <w:sz w:val="22"/>
          <w:szCs w:val="22"/>
        </w:rPr>
        <w:t xml:space="preserve"> categorize garments as pieces of </w:t>
      </w:r>
      <w:r w:rsidR="00D74F33" w:rsidRPr="00836132">
        <w:rPr>
          <w:sz w:val="22"/>
          <w:szCs w:val="22"/>
        </w:rPr>
        <w:t>‘</w:t>
      </w:r>
      <w:r w:rsidR="007B2A5D" w:rsidRPr="00836132">
        <w:rPr>
          <w:sz w:val="22"/>
          <w:szCs w:val="22"/>
        </w:rPr>
        <w:t>clothing</w:t>
      </w:r>
      <w:r w:rsidR="00D74F33" w:rsidRPr="00836132">
        <w:rPr>
          <w:sz w:val="22"/>
          <w:szCs w:val="22"/>
        </w:rPr>
        <w:t>’</w:t>
      </w:r>
      <w:r w:rsidR="007B2A5D" w:rsidRPr="00836132">
        <w:rPr>
          <w:sz w:val="22"/>
          <w:szCs w:val="22"/>
        </w:rPr>
        <w:t xml:space="preserve"> (</w:t>
      </w:r>
      <w:r w:rsidR="007B2A5D" w:rsidRPr="00836132">
        <w:rPr>
          <w:i/>
          <w:sz w:val="22"/>
          <w:szCs w:val="22"/>
        </w:rPr>
        <w:t>‘</w:t>
      </w:r>
      <w:proofErr w:type="spellStart"/>
      <w:r w:rsidR="007B2A5D" w:rsidRPr="00836132">
        <w:rPr>
          <w:i/>
          <w:sz w:val="22"/>
          <w:szCs w:val="22"/>
        </w:rPr>
        <w:t>broek</w:t>
      </w:r>
      <w:proofErr w:type="spellEnd"/>
      <w:r w:rsidR="007B2A5D" w:rsidRPr="00836132">
        <w:rPr>
          <w:i/>
          <w:sz w:val="22"/>
          <w:szCs w:val="22"/>
        </w:rPr>
        <w:t>’</w:t>
      </w:r>
      <w:r w:rsidR="007B2A5D" w:rsidRPr="00836132">
        <w:rPr>
          <w:sz w:val="22"/>
          <w:szCs w:val="22"/>
        </w:rPr>
        <w:t>/’trousers’</w:t>
      </w:r>
      <w:r w:rsidR="007B2A5D" w:rsidRPr="00836132">
        <w:rPr>
          <w:i/>
          <w:sz w:val="22"/>
          <w:szCs w:val="22"/>
        </w:rPr>
        <w:t>, ‘</w:t>
      </w:r>
      <w:proofErr w:type="spellStart"/>
      <w:r w:rsidR="007B2A5D" w:rsidRPr="00836132">
        <w:rPr>
          <w:i/>
          <w:sz w:val="22"/>
          <w:szCs w:val="22"/>
        </w:rPr>
        <w:t>kous</w:t>
      </w:r>
      <w:proofErr w:type="spellEnd"/>
      <w:r w:rsidR="007B2A5D" w:rsidRPr="00836132">
        <w:rPr>
          <w:i/>
          <w:sz w:val="22"/>
          <w:szCs w:val="22"/>
        </w:rPr>
        <w:t>’</w:t>
      </w:r>
      <w:r w:rsidR="007B2A5D" w:rsidRPr="00836132">
        <w:rPr>
          <w:sz w:val="22"/>
          <w:szCs w:val="22"/>
        </w:rPr>
        <w:t xml:space="preserve">/’stocking’, </w:t>
      </w:r>
      <w:r w:rsidR="007B2A5D" w:rsidRPr="00836132">
        <w:rPr>
          <w:i/>
          <w:sz w:val="22"/>
          <w:szCs w:val="22"/>
        </w:rPr>
        <w:t>‘</w:t>
      </w:r>
      <w:proofErr w:type="spellStart"/>
      <w:r w:rsidR="007B2A5D" w:rsidRPr="00836132">
        <w:rPr>
          <w:i/>
          <w:sz w:val="22"/>
          <w:szCs w:val="22"/>
        </w:rPr>
        <w:t>rok</w:t>
      </w:r>
      <w:proofErr w:type="spellEnd"/>
      <w:r w:rsidR="007B2A5D" w:rsidRPr="00836132">
        <w:rPr>
          <w:i/>
          <w:sz w:val="22"/>
          <w:szCs w:val="22"/>
        </w:rPr>
        <w:t>’</w:t>
      </w:r>
      <w:r w:rsidR="007B2A5D" w:rsidRPr="00836132">
        <w:rPr>
          <w:sz w:val="22"/>
          <w:szCs w:val="22"/>
        </w:rPr>
        <w:t>/’skirt’)</w:t>
      </w:r>
      <w:r w:rsidR="00EA7F30" w:rsidRPr="00836132">
        <w:rPr>
          <w:sz w:val="22"/>
          <w:szCs w:val="22"/>
        </w:rPr>
        <w:t xml:space="preserve">. </w:t>
      </w:r>
      <w:r w:rsidR="00B9743D" w:rsidRPr="00836132">
        <w:rPr>
          <w:sz w:val="22"/>
          <w:szCs w:val="22"/>
        </w:rPr>
        <w:t>However, s</w:t>
      </w:r>
      <w:r w:rsidR="00EA7F30" w:rsidRPr="00836132">
        <w:rPr>
          <w:sz w:val="22"/>
          <w:szCs w:val="22"/>
        </w:rPr>
        <w:t xml:space="preserve">ome </w:t>
      </w:r>
      <w:r w:rsidR="00B9743D" w:rsidRPr="00836132">
        <w:rPr>
          <w:sz w:val="22"/>
          <w:szCs w:val="22"/>
        </w:rPr>
        <w:t xml:space="preserve">definitions </w:t>
      </w:r>
      <w:r w:rsidR="00F20BFB" w:rsidRPr="00836132">
        <w:rPr>
          <w:sz w:val="22"/>
          <w:szCs w:val="22"/>
        </w:rPr>
        <w:t xml:space="preserve">begin with a narrower </w:t>
      </w:r>
      <w:r w:rsidR="00B9743D" w:rsidRPr="00836132">
        <w:rPr>
          <w:sz w:val="22"/>
          <w:szCs w:val="22"/>
        </w:rPr>
        <w:t>genus</w:t>
      </w:r>
      <w:r w:rsidR="006B66D7" w:rsidRPr="00836132">
        <w:rPr>
          <w:sz w:val="22"/>
          <w:szCs w:val="22"/>
        </w:rPr>
        <w:t xml:space="preserve"> - </w:t>
      </w:r>
      <w:r w:rsidR="00B9743D" w:rsidRPr="00836132">
        <w:rPr>
          <w:sz w:val="22"/>
          <w:szCs w:val="22"/>
        </w:rPr>
        <w:t>a sub-category of clothing</w:t>
      </w:r>
      <w:r w:rsidR="006B66D7" w:rsidRPr="00836132">
        <w:rPr>
          <w:sz w:val="22"/>
          <w:szCs w:val="22"/>
        </w:rPr>
        <w:t xml:space="preserve"> – and as a result</w:t>
      </w:r>
      <w:r w:rsidR="00EB4D8F" w:rsidRPr="00836132">
        <w:rPr>
          <w:sz w:val="22"/>
          <w:szCs w:val="22"/>
        </w:rPr>
        <w:t xml:space="preserve"> are</w:t>
      </w:r>
      <w:r w:rsidR="006B66D7" w:rsidRPr="00836132">
        <w:rPr>
          <w:sz w:val="22"/>
          <w:szCs w:val="22"/>
        </w:rPr>
        <w:t xml:space="preserve"> </w:t>
      </w:r>
      <w:r w:rsidR="00BA748F" w:rsidRPr="00836132">
        <w:rPr>
          <w:sz w:val="22"/>
          <w:szCs w:val="22"/>
        </w:rPr>
        <w:t>dependent on</w:t>
      </w:r>
      <w:r w:rsidR="00EB4D8F" w:rsidRPr="00836132">
        <w:rPr>
          <w:sz w:val="22"/>
          <w:szCs w:val="22"/>
        </w:rPr>
        <w:t xml:space="preserve"> definitions of other garments. Readers must first understand </w:t>
      </w:r>
      <w:r w:rsidR="00BA748F" w:rsidRPr="00836132">
        <w:rPr>
          <w:sz w:val="22"/>
          <w:szCs w:val="22"/>
        </w:rPr>
        <w:t>one definition</w:t>
      </w:r>
      <w:r w:rsidR="00EB4D8F" w:rsidRPr="00836132">
        <w:rPr>
          <w:sz w:val="22"/>
          <w:szCs w:val="22"/>
        </w:rPr>
        <w:t xml:space="preserve"> before being able to understand </w:t>
      </w:r>
      <w:r w:rsidR="00BA748F" w:rsidRPr="00836132">
        <w:rPr>
          <w:sz w:val="22"/>
          <w:szCs w:val="22"/>
        </w:rPr>
        <w:t>another</w:t>
      </w:r>
      <w:r w:rsidR="00501527" w:rsidRPr="00836132">
        <w:rPr>
          <w:sz w:val="22"/>
          <w:szCs w:val="22"/>
        </w:rPr>
        <w:t xml:space="preserve"> (Masse et al., 2008, p. </w:t>
      </w:r>
      <w:r w:rsidR="000A103F" w:rsidRPr="00836132">
        <w:rPr>
          <w:sz w:val="22"/>
          <w:szCs w:val="22"/>
        </w:rPr>
        <w:t>1</w:t>
      </w:r>
      <w:r w:rsidR="00501527" w:rsidRPr="00836132">
        <w:rPr>
          <w:sz w:val="22"/>
          <w:szCs w:val="22"/>
        </w:rPr>
        <w:t>)</w:t>
      </w:r>
      <w:r w:rsidR="00EB4D8F" w:rsidRPr="00836132">
        <w:rPr>
          <w:sz w:val="22"/>
          <w:szCs w:val="22"/>
        </w:rPr>
        <w:t xml:space="preserve">. </w:t>
      </w:r>
      <w:r w:rsidR="006B66D7" w:rsidRPr="00836132">
        <w:rPr>
          <w:sz w:val="22"/>
          <w:szCs w:val="22"/>
        </w:rPr>
        <w:t>‘</w:t>
      </w:r>
      <w:proofErr w:type="spellStart"/>
      <w:r w:rsidR="006B66D7" w:rsidRPr="00836132">
        <w:rPr>
          <w:sz w:val="22"/>
          <w:szCs w:val="22"/>
        </w:rPr>
        <w:t>Onderbro</w:t>
      </w:r>
      <w:r w:rsidR="00C85908">
        <w:rPr>
          <w:sz w:val="22"/>
          <w:szCs w:val="22"/>
        </w:rPr>
        <w:t>e</w:t>
      </w:r>
      <w:r w:rsidR="006B66D7" w:rsidRPr="00836132">
        <w:rPr>
          <w:sz w:val="22"/>
          <w:szCs w:val="22"/>
        </w:rPr>
        <w:t>k</w:t>
      </w:r>
      <w:proofErr w:type="spellEnd"/>
      <w:r w:rsidR="006B66D7" w:rsidRPr="00836132">
        <w:rPr>
          <w:sz w:val="22"/>
          <w:szCs w:val="22"/>
        </w:rPr>
        <w:t xml:space="preserve">’/’underpants’, for example, are defined as </w:t>
      </w:r>
      <w:r w:rsidR="00D74F33" w:rsidRPr="00836132">
        <w:rPr>
          <w:sz w:val="22"/>
          <w:szCs w:val="22"/>
        </w:rPr>
        <w:t>‘</w:t>
      </w:r>
      <w:r w:rsidR="006B66D7" w:rsidRPr="00836132">
        <w:rPr>
          <w:sz w:val="22"/>
          <w:szCs w:val="22"/>
        </w:rPr>
        <w:t>p</w:t>
      </w:r>
      <w:r w:rsidR="00B832B7" w:rsidRPr="00836132">
        <w:rPr>
          <w:sz w:val="22"/>
          <w:szCs w:val="22"/>
        </w:rPr>
        <w:t>a</w:t>
      </w:r>
      <w:r w:rsidR="006B66D7" w:rsidRPr="00836132">
        <w:rPr>
          <w:sz w:val="22"/>
          <w:szCs w:val="22"/>
        </w:rPr>
        <w:t>nts that are worn/carri</w:t>
      </w:r>
      <w:r w:rsidR="000A25BE" w:rsidRPr="00836132">
        <w:rPr>
          <w:sz w:val="22"/>
          <w:szCs w:val="22"/>
        </w:rPr>
        <w:t>ed under another pair of pants</w:t>
      </w:r>
      <w:r w:rsidR="00D74F33" w:rsidRPr="00836132">
        <w:rPr>
          <w:sz w:val="22"/>
          <w:szCs w:val="22"/>
        </w:rPr>
        <w:t>’</w:t>
      </w:r>
      <w:r w:rsidR="000A25BE" w:rsidRPr="00836132">
        <w:rPr>
          <w:sz w:val="22"/>
          <w:szCs w:val="22"/>
        </w:rPr>
        <w:t xml:space="preserve">, </w:t>
      </w:r>
      <w:r w:rsidR="00B7719F" w:rsidRPr="00836132">
        <w:rPr>
          <w:sz w:val="22"/>
          <w:szCs w:val="22"/>
        </w:rPr>
        <w:t>so that the</w:t>
      </w:r>
      <w:r w:rsidR="000A25BE" w:rsidRPr="00836132">
        <w:rPr>
          <w:sz w:val="22"/>
          <w:szCs w:val="22"/>
        </w:rPr>
        <w:t xml:space="preserve"> reader</w:t>
      </w:r>
      <w:r w:rsidR="00B7719F" w:rsidRPr="00836132">
        <w:rPr>
          <w:sz w:val="22"/>
          <w:szCs w:val="22"/>
        </w:rPr>
        <w:t xml:space="preserve"> is required</w:t>
      </w:r>
      <w:r w:rsidR="00A250C3" w:rsidRPr="00836132">
        <w:rPr>
          <w:sz w:val="22"/>
          <w:szCs w:val="22"/>
        </w:rPr>
        <w:t xml:space="preserve"> to </w:t>
      </w:r>
      <w:r w:rsidR="000A25BE" w:rsidRPr="00836132">
        <w:rPr>
          <w:sz w:val="22"/>
          <w:szCs w:val="22"/>
        </w:rPr>
        <w:t xml:space="preserve">understand the definition of ‘pants’, </w:t>
      </w:r>
      <w:r w:rsidR="00A250C3" w:rsidRPr="00836132">
        <w:rPr>
          <w:sz w:val="22"/>
          <w:szCs w:val="22"/>
        </w:rPr>
        <w:t>before (</w:t>
      </w:r>
      <w:proofErr w:type="gramStart"/>
      <w:r w:rsidR="00A250C3" w:rsidRPr="00836132">
        <w:rPr>
          <w:sz w:val="22"/>
          <w:szCs w:val="22"/>
        </w:rPr>
        <w:t>s)he</w:t>
      </w:r>
      <w:proofErr w:type="gramEnd"/>
      <w:r w:rsidR="00A250C3" w:rsidRPr="00836132">
        <w:rPr>
          <w:sz w:val="22"/>
          <w:szCs w:val="22"/>
        </w:rPr>
        <w:t xml:space="preserve"> can </w:t>
      </w:r>
      <w:r w:rsidR="00142363" w:rsidRPr="00836132">
        <w:rPr>
          <w:sz w:val="22"/>
          <w:szCs w:val="22"/>
        </w:rPr>
        <w:t>understand</w:t>
      </w:r>
      <w:r w:rsidR="000A25BE" w:rsidRPr="00836132">
        <w:rPr>
          <w:sz w:val="22"/>
          <w:szCs w:val="22"/>
        </w:rPr>
        <w:t xml:space="preserve"> definition of ‘underpants’. </w:t>
      </w:r>
      <w:r w:rsidR="003B5DD8" w:rsidRPr="00836132">
        <w:rPr>
          <w:sz w:val="22"/>
          <w:szCs w:val="22"/>
        </w:rPr>
        <w:t>Other</w:t>
      </w:r>
      <w:r w:rsidR="00B9743D" w:rsidRPr="00836132">
        <w:rPr>
          <w:sz w:val="22"/>
          <w:szCs w:val="22"/>
        </w:rPr>
        <w:t xml:space="preserve"> garments are categorized in non-clothing genus, and </w:t>
      </w:r>
      <w:r w:rsidR="00B832B7" w:rsidRPr="00836132">
        <w:rPr>
          <w:sz w:val="22"/>
          <w:szCs w:val="22"/>
        </w:rPr>
        <w:t xml:space="preserve">are therefore associated with </w:t>
      </w:r>
      <w:r w:rsidR="00B9743D" w:rsidRPr="00836132">
        <w:rPr>
          <w:sz w:val="22"/>
          <w:szCs w:val="22"/>
        </w:rPr>
        <w:t>non-clothing items.</w:t>
      </w:r>
      <w:r w:rsidR="003B5DD8" w:rsidRPr="00836132">
        <w:rPr>
          <w:sz w:val="22"/>
          <w:szCs w:val="22"/>
        </w:rPr>
        <w:t xml:space="preserve"> ‘</w:t>
      </w:r>
      <w:proofErr w:type="spellStart"/>
      <w:r w:rsidR="003B5DD8" w:rsidRPr="00836132">
        <w:rPr>
          <w:sz w:val="22"/>
          <w:szCs w:val="22"/>
        </w:rPr>
        <w:t>Bustehouder</w:t>
      </w:r>
      <w:proofErr w:type="spellEnd"/>
      <w:r w:rsidR="003B5DD8" w:rsidRPr="00836132">
        <w:rPr>
          <w:sz w:val="22"/>
          <w:szCs w:val="22"/>
        </w:rPr>
        <w:t xml:space="preserve">’/’bra’ is classed not as </w:t>
      </w:r>
      <w:r w:rsidR="00D74F33" w:rsidRPr="00836132">
        <w:rPr>
          <w:sz w:val="22"/>
          <w:szCs w:val="22"/>
        </w:rPr>
        <w:t>‘</w:t>
      </w:r>
      <w:r w:rsidR="003B5DD8" w:rsidRPr="00836132">
        <w:rPr>
          <w:sz w:val="22"/>
          <w:szCs w:val="22"/>
        </w:rPr>
        <w:t>clothing</w:t>
      </w:r>
      <w:r w:rsidR="00D74F33" w:rsidRPr="00836132">
        <w:rPr>
          <w:sz w:val="22"/>
          <w:szCs w:val="22"/>
        </w:rPr>
        <w:t>’</w:t>
      </w:r>
      <w:r w:rsidR="003B5DD8" w:rsidRPr="00836132">
        <w:rPr>
          <w:sz w:val="22"/>
          <w:szCs w:val="22"/>
        </w:rPr>
        <w:t xml:space="preserve">, but as </w:t>
      </w:r>
      <w:r w:rsidR="00D74F33" w:rsidRPr="00836132">
        <w:rPr>
          <w:sz w:val="22"/>
          <w:szCs w:val="22"/>
        </w:rPr>
        <w:t>‘</w:t>
      </w:r>
      <w:r w:rsidR="003B5DD8" w:rsidRPr="00836132">
        <w:rPr>
          <w:sz w:val="22"/>
          <w:szCs w:val="22"/>
        </w:rPr>
        <w:t>support</w:t>
      </w:r>
      <w:r w:rsidR="00D74F33" w:rsidRPr="00836132">
        <w:rPr>
          <w:sz w:val="22"/>
          <w:szCs w:val="22"/>
        </w:rPr>
        <w:t>’</w:t>
      </w:r>
      <w:r w:rsidR="003B5DD8" w:rsidRPr="00836132">
        <w:rPr>
          <w:sz w:val="22"/>
          <w:szCs w:val="22"/>
        </w:rPr>
        <w:t>.</w:t>
      </w:r>
      <w:r w:rsidR="00B832B7" w:rsidRPr="00836132">
        <w:rPr>
          <w:sz w:val="22"/>
          <w:szCs w:val="22"/>
        </w:rPr>
        <w:t xml:space="preserve"> </w:t>
      </w:r>
    </w:p>
    <w:p w14:paraId="34BE1B10" w14:textId="77777777" w:rsidR="00620097" w:rsidRPr="00836132" w:rsidRDefault="00620097" w:rsidP="00AF1FA2">
      <w:pPr>
        <w:rPr>
          <w:sz w:val="22"/>
          <w:szCs w:val="22"/>
        </w:rPr>
      </w:pPr>
    </w:p>
    <w:p w14:paraId="12235EE3" w14:textId="677221FE" w:rsidR="002122C8" w:rsidRPr="00836132" w:rsidRDefault="005C5FC7" w:rsidP="002122C8">
      <w:pPr>
        <w:rPr>
          <w:sz w:val="22"/>
          <w:szCs w:val="22"/>
        </w:rPr>
      </w:pPr>
      <w:r w:rsidRPr="00836132">
        <w:rPr>
          <w:sz w:val="22"/>
          <w:szCs w:val="22"/>
        </w:rPr>
        <w:t>Th</w:t>
      </w:r>
      <w:r w:rsidR="002122C8">
        <w:rPr>
          <w:sz w:val="22"/>
          <w:szCs w:val="22"/>
        </w:rPr>
        <w:t>e</w:t>
      </w:r>
      <w:r>
        <w:rPr>
          <w:sz w:val="22"/>
          <w:szCs w:val="22"/>
        </w:rPr>
        <w:t xml:space="preserve"> limitations</w:t>
      </w:r>
      <w:r w:rsidR="002122C8">
        <w:rPr>
          <w:sz w:val="22"/>
          <w:szCs w:val="22"/>
        </w:rPr>
        <w:t xml:space="preserve"> of </w:t>
      </w:r>
      <w:r w:rsidR="00C85908">
        <w:rPr>
          <w:sz w:val="22"/>
          <w:szCs w:val="22"/>
        </w:rPr>
        <w:t xml:space="preserve">these </w:t>
      </w:r>
      <w:r w:rsidR="002122C8">
        <w:rPr>
          <w:sz w:val="22"/>
          <w:szCs w:val="22"/>
        </w:rPr>
        <w:t>dictionary definitions</w:t>
      </w:r>
      <w:r w:rsidRPr="00836132">
        <w:rPr>
          <w:sz w:val="22"/>
          <w:szCs w:val="22"/>
        </w:rPr>
        <w:t xml:space="preserve"> do not mean that </w:t>
      </w:r>
      <w:r w:rsidR="002122C8">
        <w:rPr>
          <w:sz w:val="22"/>
          <w:szCs w:val="22"/>
        </w:rPr>
        <w:t>they</w:t>
      </w:r>
      <w:r w:rsidRPr="00836132">
        <w:rPr>
          <w:sz w:val="22"/>
          <w:szCs w:val="22"/>
        </w:rPr>
        <w:t xml:space="preserve"> </w:t>
      </w:r>
      <w:r w:rsidR="002122C8">
        <w:rPr>
          <w:sz w:val="22"/>
          <w:szCs w:val="22"/>
        </w:rPr>
        <w:t>are unfit</w:t>
      </w:r>
      <w:r w:rsidRPr="00836132">
        <w:rPr>
          <w:sz w:val="22"/>
          <w:szCs w:val="22"/>
        </w:rPr>
        <w:t xml:space="preserve"> for purpose, but that the purpose of the dictionary is not to provide specialist language. </w:t>
      </w:r>
      <w:r w:rsidR="002122C8" w:rsidRPr="00836132">
        <w:rPr>
          <w:sz w:val="22"/>
          <w:szCs w:val="22"/>
        </w:rPr>
        <w:t>The dictionary is intended for a g</w:t>
      </w:r>
      <w:r w:rsidR="002122C8">
        <w:rPr>
          <w:sz w:val="22"/>
          <w:szCs w:val="22"/>
        </w:rPr>
        <w:t>eneral, not specialist audience.</w:t>
      </w:r>
      <w:r w:rsidR="002122C8" w:rsidRPr="002122C8">
        <w:rPr>
          <w:sz w:val="22"/>
          <w:szCs w:val="22"/>
        </w:rPr>
        <w:t xml:space="preserve"> </w:t>
      </w:r>
      <w:r w:rsidR="002122C8" w:rsidRPr="00836132">
        <w:rPr>
          <w:sz w:val="22"/>
          <w:szCs w:val="22"/>
        </w:rPr>
        <w:t>As guides to academic writing tell us, dictionary definitions have no place in specialist discourse, not least because they are presented witho</w:t>
      </w:r>
      <w:r w:rsidR="009046B8">
        <w:rPr>
          <w:sz w:val="22"/>
          <w:szCs w:val="22"/>
        </w:rPr>
        <w:t xml:space="preserve">ut context. </w:t>
      </w:r>
      <w:r w:rsidR="002122C8" w:rsidRPr="00836132">
        <w:rPr>
          <w:sz w:val="22"/>
          <w:szCs w:val="22"/>
        </w:rPr>
        <w:t xml:space="preserve">Specialist discourse in any field, including fashion, is distinguished by its narrow remit, concentrating on very particular contexts. </w:t>
      </w:r>
      <w:r w:rsidR="002122C8">
        <w:rPr>
          <w:sz w:val="22"/>
          <w:szCs w:val="22"/>
        </w:rPr>
        <w:t xml:space="preserve">Specialists and </w:t>
      </w:r>
      <w:r w:rsidR="002122C8" w:rsidRPr="00836132">
        <w:rPr>
          <w:sz w:val="22"/>
          <w:szCs w:val="22"/>
        </w:rPr>
        <w:t>‘</w:t>
      </w:r>
      <w:r w:rsidR="002122C8">
        <w:rPr>
          <w:sz w:val="22"/>
          <w:szCs w:val="22"/>
        </w:rPr>
        <w:t>s</w:t>
      </w:r>
      <w:r w:rsidR="002122C8" w:rsidRPr="00836132">
        <w:rPr>
          <w:sz w:val="22"/>
          <w:szCs w:val="22"/>
        </w:rPr>
        <w:t>cholars use terms in ways that elude dictionary definitions’, w</w:t>
      </w:r>
      <w:r w:rsidR="002122C8">
        <w:rPr>
          <w:sz w:val="22"/>
          <w:szCs w:val="22"/>
        </w:rPr>
        <w:t>rite</w:t>
      </w:r>
      <w:r w:rsidR="00A220BF">
        <w:rPr>
          <w:sz w:val="22"/>
          <w:szCs w:val="22"/>
        </w:rPr>
        <w:t>s</w:t>
      </w:r>
      <w:r w:rsidR="002122C8">
        <w:rPr>
          <w:sz w:val="22"/>
          <w:szCs w:val="22"/>
        </w:rPr>
        <w:t xml:space="preserve"> </w:t>
      </w:r>
      <w:proofErr w:type="spellStart"/>
      <w:r w:rsidR="002122C8">
        <w:rPr>
          <w:sz w:val="22"/>
          <w:szCs w:val="22"/>
        </w:rPr>
        <w:t>Giltrow</w:t>
      </w:r>
      <w:proofErr w:type="spellEnd"/>
      <w:r w:rsidR="002122C8">
        <w:rPr>
          <w:sz w:val="22"/>
          <w:szCs w:val="22"/>
        </w:rPr>
        <w:t xml:space="preserve"> et al.</w:t>
      </w:r>
      <w:r w:rsidR="002122C8" w:rsidRPr="00836132">
        <w:rPr>
          <w:sz w:val="22"/>
          <w:szCs w:val="22"/>
        </w:rPr>
        <w:t xml:space="preserve"> (2014</w:t>
      </w:r>
      <w:r w:rsidR="002122C8">
        <w:rPr>
          <w:sz w:val="22"/>
          <w:szCs w:val="22"/>
        </w:rPr>
        <w:t>)</w:t>
      </w:r>
      <w:r w:rsidR="00AD027B">
        <w:rPr>
          <w:sz w:val="22"/>
          <w:szCs w:val="22"/>
        </w:rPr>
        <w:t xml:space="preserve"> favo</w:t>
      </w:r>
      <w:r w:rsidR="002122C8" w:rsidRPr="00836132">
        <w:rPr>
          <w:sz w:val="22"/>
          <w:szCs w:val="22"/>
        </w:rPr>
        <w:t>ring more complex and specialist understandings that are in common use by members of their own disciplinary community. Similarly, when fashion designers communicate to others in their field, including dressmakers, and arguably, consumers, they rightly expect a more specialist vocabulary, resulting from long-term immersion in a specialist environment.</w:t>
      </w:r>
    </w:p>
    <w:p w14:paraId="6CBADDFF" w14:textId="6EBEC7E4" w:rsidR="002122C8" w:rsidRDefault="002122C8" w:rsidP="005C5FC7">
      <w:pPr>
        <w:rPr>
          <w:sz w:val="22"/>
          <w:szCs w:val="22"/>
        </w:rPr>
      </w:pPr>
      <w:r w:rsidRPr="00836132">
        <w:rPr>
          <w:sz w:val="22"/>
          <w:szCs w:val="22"/>
        </w:rPr>
        <w:t>Compared to more specialist analyses, a dictionary definition has ‘limited authority when compared with definitions that appear within their appropriate context’ (Barnes, 2005, p. 73).</w:t>
      </w:r>
    </w:p>
    <w:p w14:paraId="589A5A07" w14:textId="77777777" w:rsidR="00683AA0" w:rsidRPr="00836132" w:rsidRDefault="00683AA0" w:rsidP="00AF1FA2">
      <w:pPr>
        <w:rPr>
          <w:sz w:val="22"/>
          <w:szCs w:val="22"/>
        </w:rPr>
      </w:pPr>
    </w:p>
    <w:p w14:paraId="428BA7DD" w14:textId="3AF8795A" w:rsidR="00D45938" w:rsidRPr="00AD027B" w:rsidRDefault="009046B8" w:rsidP="008432EA">
      <w:pPr>
        <w:rPr>
          <w:sz w:val="22"/>
          <w:szCs w:val="22"/>
        </w:rPr>
      </w:pPr>
      <w:r>
        <w:rPr>
          <w:sz w:val="22"/>
          <w:szCs w:val="22"/>
        </w:rPr>
        <w:t xml:space="preserve">The advice to steer clear of dictionary definitions, because they lack specialist understanding, </w:t>
      </w:r>
      <w:r w:rsidR="00323B5B">
        <w:rPr>
          <w:sz w:val="22"/>
          <w:szCs w:val="22"/>
        </w:rPr>
        <w:t>may have</w:t>
      </w:r>
      <w:r w:rsidR="00C85908">
        <w:rPr>
          <w:sz w:val="22"/>
          <w:szCs w:val="22"/>
        </w:rPr>
        <w:t xml:space="preserve"> </w:t>
      </w:r>
      <w:r>
        <w:rPr>
          <w:sz w:val="22"/>
          <w:szCs w:val="22"/>
        </w:rPr>
        <w:t xml:space="preserve">deprived designers of an alternative perspective on their work. Interdisciplinary collaborations within art and design </w:t>
      </w:r>
      <w:r w:rsidRPr="000D4474">
        <w:rPr>
          <w:sz w:val="22"/>
          <w:szCs w:val="22"/>
        </w:rPr>
        <w:t xml:space="preserve">have been shown to </w:t>
      </w:r>
      <w:r w:rsidRPr="007C4BC2">
        <w:rPr>
          <w:sz w:val="22"/>
          <w:szCs w:val="22"/>
        </w:rPr>
        <w:t xml:space="preserve">yield </w:t>
      </w:r>
      <w:r w:rsidR="001970D4" w:rsidRPr="008432EA">
        <w:rPr>
          <w:sz w:val="22"/>
          <w:szCs w:val="22"/>
        </w:rPr>
        <w:t>innovation</w:t>
      </w:r>
      <w:r w:rsidRPr="008432EA">
        <w:rPr>
          <w:sz w:val="22"/>
          <w:szCs w:val="22"/>
        </w:rPr>
        <w:t xml:space="preserve">. </w:t>
      </w:r>
      <w:r w:rsidR="001970D4" w:rsidRPr="008432EA">
        <w:rPr>
          <w:sz w:val="22"/>
          <w:szCs w:val="22"/>
        </w:rPr>
        <w:t xml:space="preserve">By uniting </w:t>
      </w:r>
      <w:r w:rsidR="001970D4" w:rsidRPr="008E609E">
        <w:rPr>
          <w:sz w:val="22"/>
          <w:szCs w:val="22"/>
        </w:rPr>
        <w:t>‘</w:t>
      </w:r>
      <w:r w:rsidR="001970D4" w:rsidRPr="00F64668">
        <w:rPr>
          <w:sz w:val="22"/>
          <w:szCs w:val="22"/>
          <w:lang w:val="en-GB"/>
        </w:rPr>
        <w:t>different modes of discourse, and understanding of what is regarded as significant’</w:t>
      </w:r>
      <w:r w:rsidR="00D45938" w:rsidRPr="00AD027B">
        <w:rPr>
          <w:sz w:val="22"/>
          <w:szCs w:val="22"/>
          <w:lang w:val="en-GB"/>
        </w:rPr>
        <w:t>, interdisciplinary collaboration prompts practitioners to consider new possibilities</w:t>
      </w:r>
      <w:r w:rsidR="001970D4" w:rsidRPr="00AD027B">
        <w:rPr>
          <w:sz w:val="22"/>
          <w:szCs w:val="22"/>
          <w:lang w:val="en-GB"/>
        </w:rPr>
        <w:t xml:space="preserve"> </w:t>
      </w:r>
      <w:r w:rsidR="001970D4" w:rsidRPr="00AD027B">
        <w:rPr>
          <w:sz w:val="22"/>
          <w:szCs w:val="22"/>
        </w:rPr>
        <w:t>(</w:t>
      </w:r>
      <w:proofErr w:type="spellStart"/>
      <w:r w:rsidR="001970D4" w:rsidRPr="00AD027B">
        <w:rPr>
          <w:sz w:val="22"/>
          <w:szCs w:val="22"/>
        </w:rPr>
        <w:t>Ernshaw</w:t>
      </w:r>
      <w:proofErr w:type="spellEnd"/>
      <w:r w:rsidR="001970D4" w:rsidRPr="00AD027B">
        <w:rPr>
          <w:sz w:val="22"/>
          <w:szCs w:val="22"/>
        </w:rPr>
        <w:t xml:space="preserve"> at al.,</w:t>
      </w:r>
      <w:r w:rsidR="001970D4" w:rsidRPr="00A10359">
        <w:rPr>
          <w:sz w:val="22"/>
          <w:szCs w:val="22"/>
        </w:rPr>
        <w:t xml:space="preserve"> </w:t>
      </w:r>
      <w:r w:rsidR="00A10359" w:rsidRPr="00A10359">
        <w:rPr>
          <w:sz w:val="22"/>
          <w:szCs w:val="22"/>
        </w:rPr>
        <w:t>2013</w:t>
      </w:r>
      <w:r w:rsidR="00A10359">
        <w:rPr>
          <w:sz w:val="22"/>
          <w:szCs w:val="22"/>
        </w:rPr>
        <w:t xml:space="preserve">, </w:t>
      </w:r>
      <w:r w:rsidR="001970D4" w:rsidRPr="00A10359">
        <w:rPr>
          <w:sz w:val="22"/>
          <w:szCs w:val="22"/>
        </w:rPr>
        <w:t>p. 2)</w:t>
      </w:r>
      <w:r w:rsidR="00D45938" w:rsidRPr="00A10359">
        <w:rPr>
          <w:sz w:val="22"/>
          <w:szCs w:val="22"/>
        </w:rPr>
        <w:t xml:space="preserve">. For fashion designers, engagement with non-fashion perspectives and definitions can encourage them to </w:t>
      </w:r>
      <w:r w:rsidR="00D45938" w:rsidRPr="00AD027B">
        <w:rPr>
          <w:sz w:val="22"/>
          <w:szCs w:val="22"/>
        </w:rPr>
        <w:t>‘step outside of fashion’</w:t>
      </w:r>
      <w:r w:rsidR="007D7E43">
        <w:rPr>
          <w:sz w:val="22"/>
          <w:szCs w:val="22"/>
        </w:rPr>
        <w:t xml:space="preserve"> </w:t>
      </w:r>
      <w:r w:rsidR="00D45938" w:rsidRPr="00AD027B">
        <w:rPr>
          <w:sz w:val="22"/>
          <w:szCs w:val="22"/>
        </w:rPr>
        <w:t>(</w:t>
      </w:r>
      <w:proofErr w:type="spellStart"/>
      <w:r w:rsidR="00D45938" w:rsidRPr="00AD027B">
        <w:rPr>
          <w:sz w:val="22"/>
          <w:szCs w:val="22"/>
        </w:rPr>
        <w:t>Vries</w:t>
      </w:r>
      <w:proofErr w:type="spellEnd"/>
      <w:r w:rsidR="00D45938" w:rsidRPr="00AD027B">
        <w:rPr>
          <w:sz w:val="22"/>
          <w:szCs w:val="22"/>
        </w:rPr>
        <w:t>, 2016).</w:t>
      </w:r>
    </w:p>
    <w:p w14:paraId="2A9E9745" w14:textId="77777777" w:rsidR="000B0E9D" w:rsidRPr="000D4474" w:rsidRDefault="000B0E9D" w:rsidP="00AF1FA2">
      <w:pPr>
        <w:rPr>
          <w:sz w:val="22"/>
          <w:szCs w:val="22"/>
        </w:rPr>
      </w:pPr>
    </w:p>
    <w:p w14:paraId="6A5F253F" w14:textId="77777777" w:rsidR="00B9443F" w:rsidRPr="00836132" w:rsidRDefault="00B9443F" w:rsidP="00AF1FA2">
      <w:pPr>
        <w:rPr>
          <w:sz w:val="22"/>
          <w:szCs w:val="22"/>
        </w:rPr>
      </w:pPr>
    </w:p>
    <w:p w14:paraId="5F24DFEA" w14:textId="54EA7F7F" w:rsidR="00B9443F" w:rsidRPr="00836132" w:rsidRDefault="00D74F33" w:rsidP="00AF1FA2">
      <w:pPr>
        <w:rPr>
          <w:b/>
          <w:sz w:val="22"/>
          <w:szCs w:val="22"/>
        </w:rPr>
      </w:pPr>
      <w:r w:rsidRPr="00836132">
        <w:rPr>
          <w:b/>
          <w:sz w:val="22"/>
          <w:szCs w:val="22"/>
        </w:rPr>
        <w:t>‘</w:t>
      </w:r>
      <w:r w:rsidR="00A7740D" w:rsidRPr="00836132">
        <w:rPr>
          <w:b/>
          <w:sz w:val="22"/>
          <w:szCs w:val="22"/>
        </w:rPr>
        <w:t>Starting from Zero</w:t>
      </w:r>
      <w:r w:rsidRPr="00836132">
        <w:rPr>
          <w:b/>
          <w:sz w:val="22"/>
          <w:szCs w:val="22"/>
        </w:rPr>
        <w:t>’</w:t>
      </w:r>
    </w:p>
    <w:p w14:paraId="5A1AE4D1" w14:textId="77777777" w:rsidR="00A7740D" w:rsidRPr="00836132" w:rsidRDefault="00A7740D" w:rsidP="00AF1FA2">
      <w:pPr>
        <w:rPr>
          <w:sz w:val="22"/>
          <w:szCs w:val="22"/>
        </w:rPr>
      </w:pPr>
    </w:p>
    <w:p w14:paraId="06339BBF" w14:textId="2AB8FA78" w:rsidR="00C033DD" w:rsidRPr="00836132" w:rsidRDefault="007C4BC2" w:rsidP="00AF1FA2">
      <w:pPr>
        <w:rPr>
          <w:sz w:val="22"/>
          <w:szCs w:val="22"/>
        </w:rPr>
      </w:pPr>
      <w:r>
        <w:rPr>
          <w:sz w:val="22"/>
          <w:szCs w:val="22"/>
        </w:rPr>
        <w:t xml:space="preserve">The </w:t>
      </w:r>
      <w:r w:rsidRPr="00AD027B">
        <w:rPr>
          <w:i/>
          <w:sz w:val="22"/>
          <w:szCs w:val="22"/>
        </w:rPr>
        <w:t>Dictionary Dressings</w:t>
      </w:r>
      <w:r>
        <w:rPr>
          <w:sz w:val="22"/>
          <w:szCs w:val="22"/>
        </w:rPr>
        <w:t xml:space="preserve"> </w:t>
      </w:r>
      <w:proofErr w:type="gramStart"/>
      <w:r>
        <w:rPr>
          <w:sz w:val="22"/>
          <w:szCs w:val="22"/>
        </w:rPr>
        <w:t>projects reveals</w:t>
      </w:r>
      <w:proofErr w:type="gramEnd"/>
      <w:r>
        <w:rPr>
          <w:sz w:val="22"/>
          <w:szCs w:val="22"/>
        </w:rPr>
        <w:t xml:space="preserve"> that </w:t>
      </w:r>
      <w:r w:rsidR="00887708" w:rsidRPr="00836132">
        <w:rPr>
          <w:sz w:val="22"/>
          <w:szCs w:val="22"/>
        </w:rPr>
        <w:t xml:space="preserve">dictionary definitions </w:t>
      </w:r>
      <w:r>
        <w:rPr>
          <w:sz w:val="22"/>
          <w:szCs w:val="22"/>
        </w:rPr>
        <w:t xml:space="preserve">are not </w:t>
      </w:r>
      <w:r w:rsidR="00887708" w:rsidRPr="00836132">
        <w:rPr>
          <w:sz w:val="22"/>
          <w:szCs w:val="22"/>
        </w:rPr>
        <w:t>redundant in a fashion design environment</w:t>
      </w:r>
      <w:r>
        <w:rPr>
          <w:sz w:val="22"/>
          <w:szCs w:val="22"/>
        </w:rPr>
        <w:t xml:space="preserve">, where more specialist language is </w:t>
      </w:r>
      <w:r w:rsidR="00AD027B">
        <w:rPr>
          <w:sz w:val="22"/>
          <w:szCs w:val="22"/>
        </w:rPr>
        <w:t>favo</w:t>
      </w:r>
      <w:r w:rsidR="00FC48D5">
        <w:rPr>
          <w:sz w:val="22"/>
          <w:szCs w:val="22"/>
        </w:rPr>
        <w:t>red</w:t>
      </w:r>
      <w:r w:rsidR="00887708" w:rsidRPr="00836132">
        <w:rPr>
          <w:sz w:val="22"/>
          <w:szCs w:val="22"/>
        </w:rPr>
        <w:t xml:space="preserve">. </w:t>
      </w:r>
      <w:r w:rsidR="00DA73D3" w:rsidRPr="00836132">
        <w:rPr>
          <w:sz w:val="22"/>
          <w:szCs w:val="22"/>
        </w:rPr>
        <w:t>On the contrary, like anythin</w:t>
      </w:r>
      <w:r w:rsidR="00CB7103" w:rsidRPr="00836132">
        <w:rPr>
          <w:sz w:val="22"/>
          <w:szCs w:val="22"/>
        </w:rPr>
        <w:t>g that problematizes</w:t>
      </w:r>
      <w:r w:rsidR="00DA73D3" w:rsidRPr="00836132">
        <w:rPr>
          <w:sz w:val="22"/>
          <w:szCs w:val="22"/>
        </w:rPr>
        <w:t xml:space="preserve"> received wisdom, inadequate definitions have the potential to</w:t>
      </w:r>
      <w:r w:rsidR="00D90475" w:rsidRPr="00836132">
        <w:rPr>
          <w:sz w:val="22"/>
          <w:szCs w:val="22"/>
        </w:rPr>
        <w:t xml:space="preserve"> drive practice forwards in new, </w:t>
      </w:r>
      <w:r w:rsidR="00DA73D3" w:rsidRPr="00836132">
        <w:rPr>
          <w:sz w:val="22"/>
          <w:szCs w:val="22"/>
        </w:rPr>
        <w:t xml:space="preserve">unexpected </w:t>
      </w:r>
      <w:r w:rsidR="00D90475" w:rsidRPr="00836132">
        <w:rPr>
          <w:sz w:val="22"/>
          <w:szCs w:val="22"/>
        </w:rPr>
        <w:t xml:space="preserve">and interesting </w:t>
      </w:r>
      <w:r w:rsidR="00DA73D3" w:rsidRPr="00836132">
        <w:rPr>
          <w:sz w:val="22"/>
          <w:szCs w:val="22"/>
        </w:rPr>
        <w:t>directions.</w:t>
      </w:r>
      <w:r w:rsidR="00383BF1" w:rsidRPr="00836132">
        <w:rPr>
          <w:sz w:val="22"/>
          <w:szCs w:val="22"/>
        </w:rPr>
        <w:t xml:space="preserve"> Just as constraints inspire innovation (</w:t>
      </w:r>
      <w:proofErr w:type="spellStart"/>
      <w:r w:rsidR="003E7885" w:rsidRPr="00836132">
        <w:rPr>
          <w:sz w:val="22"/>
          <w:szCs w:val="22"/>
        </w:rPr>
        <w:t>Rosso</w:t>
      </w:r>
      <w:proofErr w:type="spellEnd"/>
      <w:r w:rsidR="003E7885" w:rsidRPr="00836132">
        <w:rPr>
          <w:sz w:val="22"/>
          <w:szCs w:val="22"/>
        </w:rPr>
        <w:t>, 2014, p. 552</w:t>
      </w:r>
      <w:r w:rsidR="00383BF1" w:rsidRPr="00836132">
        <w:rPr>
          <w:sz w:val="22"/>
          <w:szCs w:val="22"/>
        </w:rPr>
        <w:t xml:space="preserve">), </w:t>
      </w:r>
      <w:r w:rsidR="00D846AE" w:rsidRPr="00836132">
        <w:rPr>
          <w:sz w:val="22"/>
          <w:szCs w:val="22"/>
        </w:rPr>
        <w:t>limited definitions have the potential to provoke designers to challenge preconceived notions.</w:t>
      </w:r>
    </w:p>
    <w:p w14:paraId="60B5381E" w14:textId="77777777" w:rsidR="00D75A8F" w:rsidRPr="00836132" w:rsidRDefault="00D75A8F" w:rsidP="00AF1FA2">
      <w:pPr>
        <w:rPr>
          <w:sz w:val="22"/>
          <w:szCs w:val="22"/>
        </w:rPr>
      </w:pPr>
    </w:p>
    <w:p w14:paraId="288C51DB" w14:textId="68057EA1" w:rsidR="001C22A1" w:rsidRPr="00836132" w:rsidRDefault="001C22A1" w:rsidP="00AF1FA2">
      <w:pPr>
        <w:rPr>
          <w:sz w:val="22"/>
          <w:szCs w:val="22"/>
        </w:rPr>
      </w:pPr>
      <w:r w:rsidRPr="00836132">
        <w:rPr>
          <w:sz w:val="22"/>
          <w:szCs w:val="22"/>
        </w:rPr>
        <w:t xml:space="preserve">The </w:t>
      </w:r>
      <w:proofErr w:type="spellStart"/>
      <w:r w:rsidRPr="00836132">
        <w:rPr>
          <w:sz w:val="22"/>
          <w:szCs w:val="22"/>
        </w:rPr>
        <w:t>Saphir</w:t>
      </w:r>
      <w:proofErr w:type="spellEnd"/>
      <w:r w:rsidRPr="00836132">
        <w:rPr>
          <w:sz w:val="22"/>
          <w:szCs w:val="22"/>
        </w:rPr>
        <w:t xml:space="preserve">-Whorf theory of linguistic relativity posits that </w:t>
      </w:r>
      <w:proofErr w:type="gramStart"/>
      <w:r w:rsidRPr="00836132">
        <w:rPr>
          <w:sz w:val="22"/>
          <w:szCs w:val="22"/>
        </w:rPr>
        <w:t>our understanding of the world is shaped by the language</w:t>
      </w:r>
      <w:proofErr w:type="gramEnd"/>
      <w:r w:rsidRPr="00836132">
        <w:rPr>
          <w:sz w:val="22"/>
          <w:szCs w:val="22"/>
        </w:rPr>
        <w:t xml:space="preserve"> that we use to describe it.</w:t>
      </w:r>
      <w:r w:rsidR="00A64347" w:rsidRPr="00836132">
        <w:rPr>
          <w:sz w:val="22"/>
          <w:szCs w:val="22"/>
        </w:rPr>
        <w:t xml:space="preserve"> Benjamin Lee Whorf</w:t>
      </w:r>
      <w:r w:rsidR="00CE068A" w:rsidRPr="00836132">
        <w:rPr>
          <w:sz w:val="22"/>
          <w:szCs w:val="22"/>
        </w:rPr>
        <w:t xml:space="preserve"> wrote in 19</w:t>
      </w:r>
      <w:r w:rsidR="003A7219" w:rsidRPr="00836132">
        <w:rPr>
          <w:sz w:val="22"/>
          <w:szCs w:val="22"/>
        </w:rPr>
        <w:t>56 (p. 214)</w:t>
      </w:r>
      <w:r w:rsidR="00A64347" w:rsidRPr="00836132">
        <w:rPr>
          <w:sz w:val="22"/>
          <w:szCs w:val="22"/>
        </w:rPr>
        <w:t xml:space="preserve"> </w:t>
      </w:r>
      <w:r w:rsidR="00014911" w:rsidRPr="00836132">
        <w:rPr>
          <w:sz w:val="22"/>
          <w:szCs w:val="22"/>
        </w:rPr>
        <w:t xml:space="preserve">that </w:t>
      </w:r>
      <w:r w:rsidR="00D74F33" w:rsidRPr="00836132">
        <w:rPr>
          <w:sz w:val="22"/>
          <w:szCs w:val="22"/>
        </w:rPr>
        <w:t>‘</w:t>
      </w:r>
      <w:r w:rsidR="00A64347" w:rsidRPr="00836132">
        <w:rPr>
          <w:sz w:val="22"/>
          <w:szCs w:val="22"/>
        </w:rPr>
        <w:t>no individual is free to describe nature with absolute impartiality but is constrained to certain modes of interpretation</w:t>
      </w:r>
      <w:r w:rsidR="00D74F33" w:rsidRPr="00836132">
        <w:rPr>
          <w:sz w:val="22"/>
          <w:szCs w:val="22"/>
        </w:rPr>
        <w:t>’</w:t>
      </w:r>
      <w:r w:rsidR="00A64347" w:rsidRPr="00836132">
        <w:rPr>
          <w:sz w:val="22"/>
          <w:szCs w:val="22"/>
        </w:rPr>
        <w:t xml:space="preserve">. We are given a language with which to describe our world and the artifacts it contains, and </w:t>
      </w:r>
      <w:r w:rsidR="00C511E6" w:rsidRPr="00836132">
        <w:rPr>
          <w:sz w:val="22"/>
          <w:szCs w:val="22"/>
        </w:rPr>
        <w:t xml:space="preserve">must reduce the definition of any object, </w:t>
      </w:r>
      <w:r w:rsidR="00BB3C1E" w:rsidRPr="00836132">
        <w:rPr>
          <w:sz w:val="22"/>
          <w:szCs w:val="22"/>
        </w:rPr>
        <w:t>however</w:t>
      </w:r>
      <w:r w:rsidR="00C511E6" w:rsidRPr="00836132">
        <w:rPr>
          <w:sz w:val="22"/>
          <w:szCs w:val="22"/>
        </w:rPr>
        <w:t xml:space="preserve"> unfamiliar, to familiar terms. </w:t>
      </w:r>
      <w:r w:rsidR="00014911" w:rsidRPr="00836132">
        <w:rPr>
          <w:sz w:val="22"/>
          <w:szCs w:val="22"/>
        </w:rPr>
        <w:t xml:space="preserve">When tasked </w:t>
      </w:r>
      <w:r w:rsidR="00581B46" w:rsidRPr="00836132">
        <w:rPr>
          <w:sz w:val="22"/>
          <w:szCs w:val="22"/>
        </w:rPr>
        <w:t>with describing any garment, no</w:t>
      </w:r>
      <w:r w:rsidR="00014911" w:rsidRPr="00836132">
        <w:rPr>
          <w:sz w:val="22"/>
          <w:szCs w:val="22"/>
        </w:rPr>
        <w:t xml:space="preserve"> matter how elaborate or unconventional, we must describe it in terms that already exist in the vocabulary of our audience.</w:t>
      </w:r>
      <w:r w:rsidR="00313CC0" w:rsidRPr="00836132">
        <w:rPr>
          <w:sz w:val="22"/>
          <w:szCs w:val="22"/>
        </w:rPr>
        <w:t xml:space="preserve"> Thus, </w:t>
      </w:r>
      <w:r w:rsidR="00577852" w:rsidRPr="00836132">
        <w:rPr>
          <w:sz w:val="22"/>
          <w:szCs w:val="22"/>
        </w:rPr>
        <w:t>it is likely</w:t>
      </w:r>
      <w:r w:rsidR="00313CC0" w:rsidRPr="00836132">
        <w:rPr>
          <w:sz w:val="22"/>
          <w:szCs w:val="22"/>
        </w:rPr>
        <w:t xml:space="preserve"> that our audience’s understanding of that garment will be reduced to an approximation of one that is already familiar, </w:t>
      </w:r>
      <w:r w:rsidR="00C14550" w:rsidRPr="00836132">
        <w:rPr>
          <w:sz w:val="22"/>
          <w:szCs w:val="22"/>
        </w:rPr>
        <w:t>even when</w:t>
      </w:r>
      <w:r w:rsidR="00313CC0" w:rsidRPr="00836132">
        <w:rPr>
          <w:sz w:val="22"/>
          <w:szCs w:val="22"/>
        </w:rPr>
        <w:t xml:space="preserve"> its design diverges from convention.</w:t>
      </w:r>
    </w:p>
    <w:p w14:paraId="101C5CF0" w14:textId="77777777" w:rsidR="00430D8D" w:rsidRPr="00836132" w:rsidRDefault="00430D8D" w:rsidP="00AF1FA2">
      <w:pPr>
        <w:rPr>
          <w:sz w:val="22"/>
          <w:szCs w:val="22"/>
        </w:rPr>
      </w:pPr>
    </w:p>
    <w:p w14:paraId="4D79AB60" w14:textId="6FD2462C" w:rsidR="00776CE4" w:rsidRPr="00836132" w:rsidRDefault="00430D8D" w:rsidP="00AF1FA2">
      <w:pPr>
        <w:rPr>
          <w:sz w:val="22"/>
          <w:szCs w:val="22"/>
          <w:lang w:val="en-GB"/>
        </w:rPr>
      </w:pPr>
      <w:r w:rsidRPr="00836132">
        <w:rPr>
          <w:sz w:val="22"/>
          <w:szCs w:val="22"/>
        </w:rPr>
        <w:t xml:space="preserve">For designers, possibilities are constrained by the language </w:t>
      </w:r>
      <w:r w:rsidR="007D5CDC" w:rsidRPr="00836132">
        <w:rPr>
          <w:sz w:val="22"/>
          <w:szCs w:val="22"/>
        </w:rPr>
        <w:t>of a</w:t>
      </w:r>
      <w:r w:rsidRPr="00836132">
        <w:rPr>
          <w:sz w:val="22"/>
          <w:szCs w:val="22"/>
        </w:rPr>
        <w:t xml:space="preserve"> design brief</w:t>
      </w:r>
      <w:r w:rsidR="007D5CDC" w:rsidRPr="00836132">
        <w:rPr>
          <w:sz w:val="22"/>
          <w:szCs w:val="22"/>
        </w:rPr>
        <w:t xml:space="preserve"> or client</w:t>
      </w:r>
      <w:r w:rsidRPr="00836132">
        <w:rPr>
          <w:sz w:val="22"/>
          <w:szCs w:val="22"/>
        </w:rPr>
        <w:t>.</w:t>
      </w:r>
      <w:r w:rsidR="00347BAD" w:rsidRPr="00836132">
        <w:rPr>
          <w:sz w:val="22"/>
          <w:szCs w:val="22"/>
        </w:rPr>
        <w:t xml:space="preserve"> A client may, for example, request a </w:t>
      </w:r>
      <w:r w:rsidR="00D74F33" w:rsidRPr="00836132">
        <w:rPr>
          <w:sz w:val="22"/>
          <w:szCs w:val="22"/>
        </w:rPr>
        <w:t>‘</w:t>
      </w:r>
      <w:r w:rsidR="00347BAD" w:rsidRPr="00836132">
        <w:rPr>
          <w:sz w:val="22"/>
          <w:szCs w:val="22"/>
        </w:rPr>
        <w:t>gown</w:t>
      </w:r>
      <w:r w:rsidR="00D74F33" w:rsidRPr="00836132">
        <w:rPr>
          <w:sz w:val="22"/>
          <w:szCs w:val="22"/>
        </w:rPr>
        <w:t>’</w:t>
      </w:r>
      <w:r w:rsidR="00347BAD" w:rsidRPr="00836132">
        <w:rPr>
          <w:sz w:val="22"/>
          <w:szCs w:val="22"/>
        </w:rPr>
        <w:t xml:space="preserve">. In doing so, the brief requires that the designer </w:t>
      </w:r>
      <w:proofErr w:type="gramStart"/>
      <w:r w:rsidR="00347BAD" w:rsidRPr="00836132">
        <w:rPr>
          <w:sz w:val="22"/>
          <w:szCs w:val="22"/>
        </w:rPr>
        <w:t>creates</w:t>
      </w:r>
      <w:proofErr w:type="gramEnd"/>
      <w:r w:rsidR="00347BAD" w:rsidRPr="00836132">
        <w:rPr>
          <w:sz w:val="22"/>
          <w:szCs w:val="22"/>
        </w:rPr>
        <w:t xml:space="preserve"> a garment that adheres to the comm</w:t>
      </w:r>
      <w:r w:rsidR="002D2712" w:rsidRPr="00836132">
        <w:rPr>
          <w:sz w:val="22"/>
          <w:szCs w:val="22"/>
        </w:rPr>
        <w:t>only agreed-upon definition of ‘gown’</w:t>
      </w:r>
      <w:r w:rsidR="00347BAD" w:rsidRPr="00836132">
        <w:rPr>
          <w:sz w:val="22"/>
          <w:szCs w:val="22"/>
        </w:rPr>
        <w:t>.</w:t>
      </w:r>
      <w:r w:rsidR="002C01ED" w:rsidRPr="00836132">
        <w:rPr>
          <w:sz w:val="22"/>
          <w:szCs w:val="22"/>
        </w:rPr>
        <w:t xml:space="preserve"> </w:t>
      </w:r>
      <w:r w:rsidR="00EC323A" w:rsidRPr="00836132">
        <w:rPr>
          <w:sz w:val="22"/>
          <w:szCs w:val="22"/>
        </w:rPr>
        <w:t>Linguistic deter</w:t>
      </w:r>
      <w:r w:rsidR="0055696F" w:rsidRPr="00836132">
        <w:rPr>
          <w:sz w:val="22"/>
          <w:szCs w:val="22"/>
        </w:rPr>
        <w:t>m</w:t>
      </w:r>
      <w:r w:rsidR="00EC323A" w:rsidRPr="00836132">
        <w:rPr>
          <w:sz w:val="22"/>
          <w:szCs w:val="22"/>
        </w:rPr>
        <w:t>inism</w:t>
      </w:r>
      <w:r w:rsidR="002A2423" w:rsidRPr="00836132">
        <w:rPr>
          <w:sz w:val="22"/>
          <w:szCs w:val="22"/>
        </w:rPr>
        <w:t xml:space="preserve">, argues Andy Dong (2009, p. 80), reduces the </w:t>
      </w:r>
      <w:r w:rsidR="00D74F33" w:rsidRPr="00836132">
        <w:rPr>
          <w:sz w:val="22"/>
          <w:szCs w:val="22"/>
        </w:rPr>
        <w:t>‘</w:t>
      </w:r>
      <w:r w:rsidR="002A2423" w:rsidRPr="00836132">
        <w:rPr>
          <w:sz w:val="22"/>
          <w:szCs w:val="22"/>
        </w:rPr>
        <w:t>conceptualization capacity</w:t>
      </w:r>
      <w:r w:rsidR="00D74F33" w:rsidRPr="00836132">
        <w:rPr>
          <w:sz w:val="22"/>
          <w:szCs w:val="22"/>
        </w:rPr>
        <w:t>’</w:t>
      </w:r>
      <w:r w:rsidR="002A2423" w:rsidRPr="00836132">
        <w:rPr>
          <w:sz w:val="22"/>
          <w:szCs w:val="22"/>
        </w:rPr>
        <w:t xml:space="preserve"> of designers. </w:t>
      </w:r>
      <w:r w:rsidR="00776CE4" w:rsidRPr="00836132">
        <w:rPr>
          <w:sz w:val="22"/>
          <w:szCs w:val="22"/>
          <w:lang w:val="en-GB"/>
        </w:rPr>
        <w:t>If, as theories of l</w:t>
      </w:r>
      <w:r w:rsidR="002D2712" w:rsidRPr="00836132">
        <w:rPr>
          <w:sz w:val="22"/>
          <w:szCs w:val="22"/>
          <w:lang w:val="en-GB"/>
        </w:rPr>
        <w:t xml:space="preserve">inguistic determinism suggest, </w:t>
      </w:r>
      <w:r w:rsidR="00D74F33" w:rsidRPr="00836132">
        <w:rPr>
          <w:sz w:val="22"/>
          <w:szCs w:val="22"/>
          <w:lang w:val="en-GB"/>
        </w:rPr>
        <w:t>‘</w:t>
      </w:r>
      <w:r w:rsidR="00776CE4" w:rsidRPr="00836132">
        <w:rPr>
          <w:sz w:val="22"/>
          <w:szCs w:val="22"/>
          <w:lang w:val="en-GB"/>
        </w:rPr>
        <w:t>the presence of linguistic categori</w:t>
      </w:r>
      <w:r w:rsidR="002D2712" w:rsidRPr="00836132">
        <w:rPr>
          <w:sz w:val="22"/>
          <w:szCs w:val="22"/>
          <w:lang w:val="en-GB"/>
        </w:rPr>
        <w:t>es creates cognitive categories</w:t>
      </w:r>
      <w:r w:rsidR="00D74F33" w:rsidRPr="00836132">
        <w:rPr>
          <w:sz w:val="22"/>
          <w:szCs w:val="22"/>
          <w:lang w:val="en-GB"/>
        </w:rPr>
        <w:t>’</w:t>
      </w:r>
      <w:r w:rsidR="00B66B9D" w:rsidRPr="00836132">
        <w:rPr>
          <w:sz w:val="22"/>
          <w:szCs w:val="22"/>
          <w:lang w:val="en-GB"/>
        </w:rPr>
        <w:t xml:space="preserve"> (Carroll, 2008, p. 401)</w:t>
      </w:r>
      <w:r w:rsidR="00776CE4" w:rsidRPr="00836132">
        <w:rPr>
          <w:sz w:val="22"/>
          <w:szCs w:val="22"/>
          <w:lang w:val="en-GB"/>
        </w:rPr>
        <w:t>, it is difficult to imagine garments that do not conform to any pre-existing definition. Term</w:t>
      </w:r>
      <w:r w:rsidR="00B16FDC" w:rsidRPr="00836132">
        <w:rPr>
          <w:sz w:val="22"/>
          <w:szCs w:val="22"/>
          <w:lang w:val="en-GB"/>
        </w:rPr>
        <w:t>s for common garments, such as</w:t>
      </w:r>
      <w:r w:rsidR="00776CE4" w:rsidRPr="00836132">
        <w:rPr>
          <w:sz w:val="22"/>
          <w:szCs w:val="22"/>
          <w:lang w:val="en-GB"/>
        </w:rPr>
        <w:t xml:space="preserve"> ‘blouse’, </w:t>
      </w:r>
      <w:r w:rsidR="00B16FDC" w:rsidRPr="00836132">
        <w:rPr>
          <w:sz w:val="22"/>
          <w:szCs w:val="22"/>
          <w:lang w:val="en-GB"/>
        </w:rPr>
        <w:t xml:space="preserve">‘trousers’ or ‘coat’ </w:t>
      </w:r>
      <w:r w:rsidR="00776CE4" w:rsidRPr="00836132">
        <w:rPr>
          <w:sz w:val="22"/>
          <w:szCs w:val="22"/>
          <w:lang w:val="en-GB"/>
        </w:rPr>
        <w:t>evoke preconceived ideas about the form and function of each.</w:t>
      </w:r>
      <w:r w:rsidR="00007AB8" w:rsidRPr="00836132">
        <w:rPr>
          <w:sz w:val="22"/>
          <w:szCs w:val="22"/>
          <w:lang w:val="en-GB"/>
        </w:rPr>
        <w:t xml:space="preserve"> </w:t>
      </w:r>
    </w:p>
    <w:p w14:paraId="0DBF9AD2" w14:textId="77777777" w:rsidR="005F790F" w:rsidRPr="00836132" w:rsidRDefault="005F790F" w:rsidP="00AF1FA2">
      <w:pPr>
        <w:rPr>
          <w:sz w:val="22"/>
          <w:szCs w:val="22"/>
          <w:lang w:val="en-GB"/>
        </w:rPr>
      </w:pPr>
    </w:p>
    <w:p w14:paraId="1BA85CDC" w14:textId="76E7BACE" w:rsidR="00CF59DB" w:rsidRPr="00836132" w:rsidRDefault="002D2712" w:rsidP="00AF1FA2">
      <w:pPr>
        <w:rPr>
          <w:sz w:val="22"/>
          <w:szCs w:val="22"/>
          <w:lang w:val="en-GB"/>
        </w:rPr>
      </w:pPr>
      <w:r w:rsidRPr="00836132">
        <w:rPr>
          <w:sz w:val="22"/>
          <w:szCs w:val="22"/>
          <w:lang w:val="en-GB"/>
        </w:rPr>
        <w:t xml:space="preserve">Designers have recognised the restrictive conditions </w:t>
      </w:r>
      <w:r w:rsidR="00D656C0" w:rsidRPr="00836132">
        <w:rPr>
          <w:sz w:val="22"/>
          <w:szCs w:val="22"/>
          <w:lang w:val="en-GB"/>
        </w:rPr>
        <w:t>created by</w:t>
      </w:r>
      <w:r w:rsidRPr="00836132">
        <w:rPr>
          <w:sz w:val="22"/>
          <w:szCs w:val="22"/>
          <w:lang w:val="en-GB"/>
        </w:rPr>
        <w:t xml:space="preserve"> existing categories of garment, and have addressed in in two ways: first, by introducing new terminology when existing terminology is inadequate; </w:t>
      </w:r>
      <w:r w:rsidR="00F41928" w:rsidRPr="00836132">
        <w:rPr>
          <w:sz w:val="22"/>
          <w:szCs w:val="22"/>
          <w:lang w:val="en-GB"/>
        </w:rPr>
        <w:t>or</w:t>
      </w:r>
      <w:r w:rsidRPr="00836132">
        <w:rPr>
          <w:sz w:val="22"/>
          <w:szCs w:val="22"/>
          <w:lang w:val="en-GB"/>
        </w:rPr>
        <w:t xml:space="preserve"> second, by consciously defying existing definitions.</w:t>
      </w:r>
      <w:r w:rsidR="00AA610E" w:rsidRPr="00836132">
        <w:rPr>
          <w:sz w:val="22"/>
          <w:szCs w:val="22"/>
          <w:lang w:val="en-GB"/>
        </w:rPr>
        <w:t xml:space="preserve"> </w:t>
      </w:r>
      <w:r w:rsidR="005F7006" w:rsidRPr="00836132">
        <w:rPr>
          <w:sz w:val="22"/>
          <w:szCs w:val="22"/>
          <w:lang w:val="en-GB"/>
        </w:rPr>
        <w:t>New terminology has arisen where there is a need to differentiate new kinds of garments from those that already exist. This need arises from a n</w:t>
      </w:r>
      <w:r w:rsidR="00B971EB" w:rsidRPr="00836132">
        <w:rPr>
          <w:sz w:val="22"/>
          <w:szCs w:val="22"/>
          <w:lang w:val="en-GB"/>
        </w:rPr>
        <w:t>eed to make a garment distinct, but equally enables comparisons and similarities to existing garments.</w:t>
      </w:r>
      <w:r w:rsidR="00F41928" w:rsidRPr="00836132">
        <w:rPr>
          <w:sz w:val="22"/>
          <w:szCs w:val="22"/>
          <w:lang w:val="en-GB"/>
        </w:rPr>
        <w:t xml:space="preserve"> </w:t>
      </w:r>
      <w:r w:rsidR="00244573" w:rsidRPr="00836132">
        <w:rPr>
          <w:sz w:val="22"/>
          <w:szCs w:val="22"/>
          <w:lang w:val="en-GB"/>
        </w:rPr>
        <w:t>Thus, they offer the promise of originality, combined with the reassurance of familiarity.</w:t>
      </w:r>
      <w:r w:rsidR="00CF59DB" w:rsidRPr="00836132">
        <w:rPr>
          <w:sz w:val="22"/>
          <w:szCs w:val="22"/>
          <w:lang w:val="en-GB"/>
        </w:rPr>
        <w:t xml:space="preserve"> The neologism ‘</w:t>
      </w:r>
      <w:proofErr w:type="spellStart"/>
      <w:r w:rsidR="00CF59DB" w:rsidRPr="00836132">
        <w:rPr>
          <w:sz w:val="22"/>
          <w:szCs w:val="22"/>
          <w:lang w:val="en-GB"/>
        </w:rPr>
        <w:t>jeggings</w:t>
      </w:r>
      <w:proofErr w:type="spellEnd"/>
      <w:r w:rsidR="00CF59DB" w:rsidRPr="00836132">
        <w:rPr>
          <w:sz w:val="22"/>
          <w:szCs w:val="22"/>
          <w:lang w:val="en-GB"/>
        </w:rPr>
        <w:t>’ – a blend of ‘jeans’ and ‘leggings’ – expresses both familiarity and difference. It provides the reassurance of two</w:t>
      </w:r>
      <w:r w:rsidR="005C537A" w:rsidRPr="00836132">
        <w:rPr>
          <w:sz w:val="22"/>
          <w:szCs w:val="22"/>
          <w:lang w:val="en-GB"/>
        </w:rPr>
        <w:t xml:space="preserve"> familiar and much-loved items, </w:t>
      </w:r>
      <w:r w:rsidR="00CF59DB" w:rsidRPr="00836132">
        <w:rPr>
          <w:sz w:val="22"/>
          <w:szCs w:val="22"/>
          <w:lang w:val="en-GB"/>
        </w:rPr>
        <w:t>combined with the promise of something new and unique. </w:t>
      </w:r>
    </w:p>
    <w:p w14:paraId="0AA31587" w14:textId="7EF94EBC" w:rsidR="005F790F" w:rsidRPr="00836132" w:rsidRDefault="005F790F" w:rsidP="00AF1FA2">
      <w:pPr>
        <w:rPr>
          <w:sz w:val="22"/>
          <w:szCs w:val="22"/>
          <w:lang w:val="en-GB"/>
        </w:rPr>
      </w:pPr>
    </w:p>
    <w:p w14:paraId="19921768" w14:textId="4D011494" w:rsidR="00835BFF" w:rsidRPr="00836132" w:rsidRDefault="00B03690" w:rsidP="00AF1FA2">
      <w:pPr>
        <w:rPr>
          <w:sz w:val="22"/>
          <w:szCs w:val="22"/>
          <w:lang w:val="en-GB"/>
        </w:rPr>
      </w:pPr>
      <w:r w:rsidRPr="00836132">
        <w:rPr>
          <w:sz w:val="22"/>
          <w:szCs w:val="22"/>
          <w:lang w:val="en-GB"/>
        </w:rPr>
        <w:t xml:space="preserve">High fashion designers are less restrained by the need to commercialise their showpieces, and so an opportunity arises to evade common definitions by producing garments for which no term currently exists. </w:t>
      </w:r>
      <w:r w:rsidR="00CB4AB8" w:rsidRPr="00836132">
        <w:rPr>
          <w:sz w:val="22"/>
          <w:szCs w:val="22"/>
          <w:lang w:val="en-GB"/>
        </w:rPr>
        <w:t xml:space="preserve">Japanese designer and founder of </w:t>
      </w:r>
      <w:proofErr w:type="spellStart"/>
      <w:r w:rsidR="00CB4AB8" w:rsidRPr="00836132">
        <w:rPr>
          <w:sz w:val="22"/>
          <w:szCs w:val="22"/>
          <w:lang w:val="en-GB"/>
        </w:rPr>
        <w:t>Comme</w:t>
      </w:r>
      <w:proofErr w:type="spellEnd"/>
      <w:r w:rsidR="00CB4AB8" w:rsidRPr="00836132">
        <w:rPr>
          <w:sz w:val="22"/>
          <w:szCs w:val="22"/>
          <w:lang w:val="en-GB"/>
        </w:rPr>
        <w:t xml:space="preserve"> des </w:t>
      </w:r>
      <w:proofErr w:type="spellStart"/>
      <w:r w:rsidR="00CB4AB8" w:rsidRPr="00836132">
        <w:rPr>
          <w:sz w:val="22"/>
          <w:szCs w:val="22"/>
          <w:lang w:val="en-GB"/>
        </w:rPr>
        <w:t>Garçons</w:t>
      </w:r>
      <w:proofErr w:type="spellEnd"/>
      <w:r w:rsidR="00776C0E" w:rsidRPr="00836132">
        <w:rPr>
          <w:sz w:val="22"/>
          <w:szCs w:val="22"/>
          <w:lang w:val="en-GB"/>
        </w:rPr>
        <w:t xml:space="preserve">, </w:t>
      </w:r>
      <w:proofErr w:type="spellStart"/>
      <w:r w:rsidR="00776C0E" w:rsidRPr="00836132">
        <w:rPr>
          <w:sz w:val="22"/>
          <w:szCs w:val="22"/>
          <w:lang w:val="en-GB"/>
        </w:rPr>
        <w:t>Rei</w:t>
      </w:r>
      <w:proofErr w:type="spellEnd"/>
      <w:r w:rsidR="00CB4AB8" w:rsidRPr="00836132">
        <w:rPr>
          <w:sz w:val="22"/>
          <w:szCs w:val="22"/>
          <w:lang w:val="en-GB"/>
        </w:rPr>
        <w:t xml:space="preserve"> </w:t>
      </w:r>
      <w:proofErr w:type="spellStart"/>
      <w:r w:rsidR="00CB4AB8" w:rsidRPr="00836132">
        <w:rPr>
          <w:sz w:val="22"/>
          <w:szCs w:val="22"/>
          <w:lang w:val="en-GB"/>
        </w:rPr>
        <w:t>Kawakubo</w:t>
      </w:r>
      <w:proofErr w:type="spellEnd"/>
      <w:r w:rsidR="00995509" w:rsidRPr="00836132">
        <w:rPr>
          <w:sz w:val="22"/>
          <w:szCs w:val="22"/>
          <w:lang w:val="en-GB"/>
        </w:rPr>
        <w:t xml:space="preserve"> (2008)</w:t>
      </w:r>
      <w:r w:rsidR="00CB4AB8" w:rsidRPr="00836132">
        <w:rPr>
          <w:sz w:val="22"/>
          <w:szCs w:val="22"/>
          <w:lang w:val="en-GB"/>
        </w:rPr>
        <w:t xml:space="preserve">, </w:t>
      </w:r>
      <w:r w:rsidR="002B148B" w:rsidRPr="00836132">
        <w:rPr>
          <w:sz w:val="22"/>
          <w:szCs w:val="22"/>
          <w:lang w:val="en-GB"/>
        </w:rPr>
        <w:t xml:space="preserve">has made a conscious decision </w:t>
      </w:r>
      <w:r w:rsidR="006953C5" w:rsidRPr="00836132">
        <w:rPr>
          <w:sz w:val="22"/>
          <w:szCs w:val="22"/>
          <w:lang w:val="en-GB"/>
        </w:rPr>
        <w:t>to design without adhering to received definitions of any particular kind of garment.</w:t>
      </w:r>
      <w:r w:rsidR="00C105E0" w:rsidRPr="00836132">
        <w:rPr>
          <w:sz w:val="22"/>
          <w:szCs w:val="22"/>
          <w:lang w:val="en-GB"/>
        </w:rPr>
        <w:t xml:space="preserve"> </w:t>
      </w:r>
      <w:r w:rsidR="00063C66" w:rsidRPr="00836132">
        <w:rPr>
          <w:sz w:val="22"/>
          <w:szCs w:val="22"/>
          <w:lang w:val="en-GB"/>
        </w:rPr>
        <w:t xml:space="preserve">She aims to </w:t>
      </w:r>
      <w:r w:rsidR="00D74F33" w:rsidRPr="00836132">
        <w:rPr>
          <w:sz w:val="22"/>
          <w:szCs w:val="22"/>
          <w:lang w:val="en-GB"/>
        </w:rPr>
        <w:t>‘</w:t>
      </w:r>
      <w:r w:rsidR="00C105E0" w:rsidRPr="00836132">
        <w:rPr>
          <w:sz w:val="22"/>
          <w:szCs w:val="22"/>
          <w:lang w:val="en-GB"/>
        </w:rPr>
        <w:t>design c</w:t>
      </w:r>
      <w:r w:rsidR="00063C66" w:rsidRPr="00836132">
        <w:rPr>
          <w:sz w:val="22"/>
          <w:szCs w:val="22"/>
          <w:lang w:val="en-GB"/>
        </w:rPr>
        <w:t>lothes that have never existed</w:t>
      </w:r>
      <w:r w:rsidR="00D74F33" w:rsidRPr="00836132">
        <w:rPr>
          <w:sz w:val="22"/>
          <w:szCs w:val="22"/>
          <w:lang w:val="en-GB"/>
        </w:rPr>
        <w:t>’</w:t>
      </w:r>
      <w:r w:rsidR="00063C66" w:rsidRPr="00836132">
        <w:rPr>
          <w:sz w:val="22"/>
          <w:szCs w:val="22"/>
          <w:lang w:val="en-GB"/>
        </w:rPr>
        <w:t>,</w:t>
      </w:r>
      <w:r w:rsidR="00C105E0" w:rsidRPr="00836132">
        <w:rPr>
          <w:sz w:val="22"/>
          <w:szCs w:val="22"/>
          <w:lang w:val="en-GB"/>
        </w:rPr>
        <w:t xml:space="preserve"> beginning with no assumptions about the form that each garment will take, and refuses to categorise her works </w:t>
      </w:r>
      <w:r w:rsidR="00063C66" w:rsidRPr="00836132">
        <w:rPr>
          <w:sz w:val="22"/>
          <w:szCs w:val="22"/>
          <w:lang w:val="en-GB"/>
        </w:rPr>
        <w:t xml:space="preserve">according to form or function. </w:t>
      </w:r>
      <w:r w:rsidR="00D74F33" w:rsidRPr="00836132">
        <w:rPr>
          <w:sz w:val="22"/>
          <w:szCs w:val="22"/>
          <w:lang w:val="en-GB"/>
        </w:rPr>
        <w:t>‘</w:t>
      </w:r>
      <w:r w:rsidR="00C105E0" w:rsidRPr="00836132">
        <w:rPr>
          <w:sz w:val="22"/>
          <w:szCs w:val="22"/>
          <w:lang w:val="en-GB"/>
        </w:rPr>
        <w:t>I</w:t>
      </w:r>
      <w:r w:rsidR="00063C66" w:rsidRPr="00836132">
        <w:rPr>
          <w:sz w:val="22"/>
          <w:szCs w:val="22"/>
          <w:lang w:val="en-GB"/>
        </w:rPr>
        <w:t xml:space="preserve"> decided to start from zero</w:t>
      </w:r>
      <w:r w:rsidR="00D74F33" w:rsidRPr="00836132">
        <w:rPr>
          <w:sz w:val="22"/>
          <w:szCs w:val="22"/>
          <w:lang w:val="en-GB"/>
        </w:rPr>
        <w:t>’</w:t>
      </w:r>
      <w:r w:rsidR="00063C66" w:rsidRPr="00836132">
        <w:rPr>
          <w:sz w:val="22"/>
          <w:szCs w:val="22"/>
          <w:lang w:val="en-GB"/>
        </w:rPr>
        <w:t>,</w:t>
      </w:r>
      <w:r w:rsidR="00C105E0" w:rsidRPr="00836132">
        <w:rPr>
          <w:sz w:val="22"/>
          <w:szCs w:val="22"/>
          <w:lang w:val="en-GB"/>
        </w:rPr>
        <w:t xml:space="preserve"> she tells </w:t>
      </w:r>
      <w:r w:rsidR="00C105E0" w:rsidRPr="00836132">
        <w:rPr>
          <w:i/>
          <w:iCs/>
          <w:sz w:val="22"/>
          <w:szCs w:val="22"/>
          <w:lang w:val="en-GB"/>
        </w:rPr>
        <w:t>The New York Times</w:t>
      </w:r>
      <w:r w:rsidR="00063C66" w:rsidRPr="00836132">
        <w:rPr>
          <w:sz w:val="22"/>
          <w:szCs w:val="22"/>
          <w:lang w:val="en-GB"/>
        </w:rPr>
        <w:t xml:space="preserve">, </w:t>
      </w:r>
      <w:r w:rsidR="00D74F33" w:rsidRPr="00836132">
        <w:rPr>
          <w:sz w:val="22"/>
          <w:szCs w:val="22"/>
          <w:lang w:val="en-GB"/>
        </w:rPr>
        <w:t>‘</w:t>
      </w:r>
      <w:r w:rsidR="00C105E0" w:rsidRPr="00836132">
        <w:rPr>
          <w:sz w:val="22"/>
          <w:szCs w:val="22"/>
          <w:lang w:val="en-GB"/>
        </w:rPr>
        <w:t xml:space="preserve">from nothing, to things </w:t>
      </w:r>
      <w:r w:rsidR="00063C66" w:rsidRPr="00836132">
        <w:rPr>
          <w:sz w:val="22"/>
          <w:szCs w:val="22"/>
          <w:lang w:val="en-GB"/>
        </w:rPr>
        <w:t>that have not been done before</w:t>
      </w:r>
      <w:r w:rsidR="00D74F33" w:rsidRPr="00836132">
        <w:rPr>
          <w:sz w:val="22"/>
          <w:szCs w:val="22"/>
          <w:lang w:val="en-GB"/>
        </w:rPr>
        <w:t>’</w:t>
      </w:r>
      <w:r w:rsidR="00063C66" w:rsidRPr="00836132">
        <w:rPr>
          <w:sz w:val="22"/>
          <w:szCs w:val="22"/>
          <w:lang w:val="en-GB"/>
        </w:rPr>
        <w:t xml:space="preserve">. This method enabled </w:t>
      </w:r>
      <w:proofErr w:type="spellStart"/>
      <w:r w:rsidR="00063C66" w:rsidRPr="00836132">
        <w:rPr>
          <w:sz w:val="22"/>
          <w:szCs w:val="22"/>
          <w:lang w:val="en-GB"/>
        </w:rPr>
        <w:t>Kawakubo</w:t>
      </w:r>
      <w:proofErr w:type="spellEnd"/>
      <w:r w:rsidR="00063C66" w:rsidRPr="00836132">
        <w:rPr>
          <w:sz w:val="22"/>
          <w:szCs w:val="22"/>
          <w:lang w:val="en-GB"/>
        </w:rPr>
        <w:t xml:space="preserve"> to become one of the most innovate fashion designers of the late twentieth century.</w:t>
      </w:r>
      <w:r w:rsidR="00835BFF" w:rsidRPr="00836132">
        <w:rPr>
          <w:sz w:val="22"/>
          <w:szCs w:val="22"/>
          <w:lang w:val="en-GB"/>
        </w:rPr>
        <w:t xml:space="preserve"> The New York-based Fashion Institute of Technology museum describes </w:t>
      </w:r>
      <w:proofErr w:type="spellStart"/>
      <w:r w:rsidR="00835BFF" w:rsidRPr="00836132">
        <w:rPr>
          <w:sz w:val="22"/>
          <w:szCs w:val="22"/>
          <w:lang w:val="en-GB"/>
        </w:rPr>
        <w:t>Kawakubo’s</w:t>
      </w:r>
      <w:proofErr w:type="spellEnd"/>
      <w:r w:rsidR="00835BFF" w:rsidRPr="00836132">
        <w:rPr>
          <w:sz w:val="22"/>
          <w:szCs w:val="22"/>
          <w:lang w:val="en-GB"/>
        </w:rPr>
        <w:t xml:space="preserve"> work as </w:t>
      </w:r>
      <w:r w:rsidR="00D74F33" w:rsidRPr="00836132">
        <w:rPr>
          <w:sz w:val="22"/>
          <w:szCs w:val="22"/>
          <w:lang w:val="en-GB"/>
        </w:rPr>
        <w:t>‘</w:t>
      </w:r>
      <w:r w:rsidR="00835BFF" w:rsidRPr="00836132">
        <w:rPr>
          <w:sz w:val="22"/>
          <w:szCs w:val="22"/>
          <w:lang w:val="en-GB"/>
        </w:rPr>
        <w:t>indefinable</w:t>
      </w:r>
      <w:r w:rsidR="00D74F33" w:rsidRPr="00836132">
        <w:rPr>
          <w:sz w:val="22"/>
          <w:szCs w:val="22"/>
          <w:lang w:val="en-GB"/>
        </w:rPr>
        <w:t>’</w:t>
      </w:r>
      <w:r w:rsidR="00835BFF" w:rsidRPr="00836132">
        <w:rPr>
          <w:sz w:val="22"/>
          <w:szCs w:val="22"/>
          <w:lang w:val="en-GB"/>
        </w:rPr>
        <w:t>. This indefinability is praised as innovation, and is largely a consequence of working outside of the confines of pre-existing terms and ideas about the nature of clothes.</w:t>
      </w:r>
    </w:p>
    <w:p w14:paraId="4826CEAD" w14:textId="77777777" w:rsidR="00BC5A92" w:rsidRPr="00836132" w:rsidRDefault="00BC5A92" w:rsidP="00AF1FA2">
      <w:pPr>
        <w:rPr>
          <w:sz w:val="22"/>
          <w:szCs w:val="22"/>
          <w:lang w:val="en-GB"/>
        </w:rPr>
      </w:pPr>
    </w:p>
    <w:p w14:paraId="13D3A2AF" w14:textId="47599F15" w:rsidR="00BC5A92" w:rsidRPr="00836132" w:rsidRDefault="007F7629" w:rsidP="00AF1FA2">
      <w:pPr>
        <w:rPr>
          <w:sz w:val="22"/>
          <w:szCs w:val="22"/>
          <w:lang w:val="en-GB"/>
        </w:rPr>
      </w:pPr>
      <w:r w:rsidRPr="00836132">
        <w:rPr>
          <w:sz w:val="22"/>
          <w:szCs w:val="22"/>
          <w:lang w:val="en-GB"/>
        </w:rPr>
        <w:t xml:space="preserve">As specialists in their field, these designers are not constrained by dictionary definitions, but rather by more common understanding of the nature of any particular kind of garment. </w:t>
      </w:r>
      <w:r w:rsidR="00BC5A92" w:rsidRPr="00836132">
        <w:rPr>
          <w:sz w:val="22"/>
          <w:szCs w:val="22"/>
          <w:lang w:val="en-GB"/>
        </w:rPr>
        <w:t xml:space="preserve">As </w:t>
      </w:r>
      <w:proofErr w:type="spellStart"/>
      <w:r w:rsidR="00BC5A92" w:rsidRPr="00836132">
        <w:rPr>
          <w:sz w:val="22"/>
          <w:szCs w:val="22"/>
          <w:lang w:val="en-GB"/>
        </w:rPr>
        <w:t>Femke</w:t>
      </w:r>
      <w:proofErr w:type="spellEnd"/>
      <w:r w:rsidR="00331B33" w:rsidRPr="00836132">
        <w:rPr>
          <w:sz w:val="22"/>
          <w:szCs w:val="22"/>
          <w:lang w:val="en-GB"/>
        </w:rPr>
        <w:t xml:space="preserve"> de </w:t>
      </w:r>
      <w:proofErr w:type="spellStart"/>
      <w:r w:rsidR="00331B33" w:rsidRPr="00836132">
        <w:rPr>
          <w:sz w:val="22"/>
          <w:szCs w:val="22"/>
          <w:lang w:val="en-GB"/>
        </w:rPr>
        <w:t>Vries</w:t>
      </w:r>
      <w:proofErr w:type="spellEnd"/>
      <w:r w:rsidR="00331B33" w:rsidRPr="00836132">
        <w:rPr>
          <w:sz w:val="22"/>
          <w:szCs w:val="22"/>
          <w:lang w:val="en-GB"/>
        </w:rPr>
        <w:t>’</w:t>
      </w:r>
      <w:r w:rsidR="00BC5A92" w:rsidRPr="00836132">
        <w:rPr>
          <w:sz w:val="22"/>
          <w:szCs w:val="22"/>
          <w:lang w:val="en-GB"/>
        </w:rPr>
        <w:t xml:space="preserve"> </w:t>
      </w:r>
      <w:r w:rsidR="00BC5A92" w:rsidRPr="00836132">
        <w:rPr>
          <w:i/>
          <w:sz w:val="22"/>
          <w:szCs w:val="22"/>
          <w:lang w:val="en-GB"/>
        </w:rPr>
        <w:t>Dictionary Dressings</w:t>
      </w:r>
      <w:r w:rsidR="00BC5A92" w:rsidRPr="00836132">
        <w:rPr>
          <w:sz w:val="22"/>
          <w:szCs w:val="22"/>
          <w:lang w:val="en-GB"/>
        </w:rPr>
        <w:t xml:space="preserve"> project demonstrates, </w:t>
      </w:r>
      <w:r w:rsidR="00211DED" w:rsidRPr="00836132">
        <w:rPr>
          <w:sz w:val="22"/>
          <w:szCs w:val="22"/>
          <w:lang w:val="en-GB"/>
        </w:rPr>
        <w:t xml:space="preserve">dictionary definitions are not the same as the commonly accepted understanding of a garment. </w:t>
      </w:r>
      <w:r w:rsidR="00614D1C" w:rsidRPr="00836132">
        <w:rPr>
          <w:sz w:val="22"/>
          <w:szCs w:val="22"/>
          <w:lang w:val="en-GB"/>
        </w:rPr>
        <w:t>Our understanding of fashion terms</w:t>
      </w:r>
      <w:r w:rsidR="00BC5A92" w:rsidRPr="00836132">
        <w:rPr>
          <w:sz w:val="22"/>
          <w:szCs w:val="22"/>
          <w:lang w:val="en-GB"/>
        </w:rPr>
        <w:t xml:space="preserve"> do</w:t>
      </w:r>
      <w:r w:rsidR="00614D1C" w:rsidRPr="00836132">
        <w:rPr>
          <w:sz w:val="22"/>
          <w:szCs w:val="22"/>
          <w:lang w:val="en-GB"/>
        </w:rPr>
        <w:t>es</w:t>
      </w:r>
      <w:r w:rsidR="00BC5A92" w:rsidRPr="00836132">
        <w:rPr>
          <w:sz w:val="22"/>
          <w:szCs w:val="22"/>
          <w:lang w:val="en-GB"/>
        </w:rPr>
        <w:t xml:space="preserve"> not typically originate from dictionary definitions, but rather from everyday observation and </w:t>
      </w:r>
      <w:proofErr w:type="gramStart"/>
      <w:r w:rsidR="00BC5A92" w:rsidRPr="00836132">
        <w:rPr>
          <w:sz w:val="22"/>
          <w:szCs w:val="22"/>
          <w:lang w:val="en-GB"/>
        </w:rPr>
        <w:t>experience</w:t>
      </w:r>
      <w:r w:rsidR="00C61E5B">
        <w:rPr>
          <w:sz w:val="22"/>
          <w:szCs w:val="22"/>
          <w:lang w:val="en-GB"/>
        </w:rPr>
        <w:t xml:space="preserve"> </w:t>
      </w:r>
      <w:r w:rsidR="00BC5A92" w:rsidRPr="00836132">
        <w:rPr>
          <w:sz w:val="22"/>
          <w:szCs w:val="22"/>
          <w:lang w:val="en-GB"/>
        </w:rPr>
        <w:t>.</w:t>
      </w:r>
      <w:proofErr w:type="gramEnd"/>
      <w:r w:rsidR="00BC5A92" w:rsidRPr="00836132">
        <w:rPr>
          <w:sz w:val="22"/>
          <w:szCs w:val="22"/>
          <w:lang w:val="en-GB"/>
        </w:rPr>
        <w:t xml:space="preserve"> Indeed, the sight of a particular kind of garment may be more commonly experienced than the word that is used to define it</w:t>
      </w:r>
      <w:r w:rsidR="005C537A" w:rsidRPr="00836132">
        <w:rPr>
          <w:sz w:val="22"/>
          <w:szCs w:val="22"/>
          <w:lang w:val="en-GB"/>
        </w:rPr>
        <w:t>. W</w:t>
      </w:r>
      <w:r w:rsidR="00614D1C" w:rsidRPr="00836132">
        <w:rPr>
          <w:sz w:val="22"/>
          <w:szCs w:val="22"/>
          <w:lang w:val="en-GB"/>
        </w:rPr>
        <w:t>e are likely more familiar with the image and concept of a garment than the definition offered by a dictionary</w:t>
      </w:r>
      <w:r w:rsidR="00BC5A92" w:rsidRPr="00836132">
        <w:rPr>
          <w:sz w:val="22"/>
          <w:szCs w:val="22"/>
          <w:lang w:val="en-GB"/>
        </w:rPr>
        <w:t>. Immersion in a world of clothes-wearing people</w:t>
      </w:r>
      <w:r w:rsidR="00DA793F">
        <w:rPr>
          <w:sz w:val="22"/>
          <w:szCs w:val="22"/>
          <w:lang w:val="en-GB"/>
        </w:rPr>
        <w:t xml:space="preserve"> and popular fashion publications</w:t>
      </w:r>
      <w:r w:rsidR="00BC5A92" w:rsidRPr="00836132">
        <w:rPr>
          <w:sz w:val="22"/>
          <w:szCs w:val="22"/>
          <w:lang w:val="en-GB"/>
        </w:rPr>
        <w:t xml:space="preserve"> exposes most of us to a wide variety of garments, and the experience of shopping or discussing those garments exposes us to related terminology. It is particularly the case in the age of </w:t>
      </w:r>
      <w:proofErr w:type="gramStart"/>
      <w:r w:rsidR="00BC5A92" w:rsidRPr="00836132">
        <w:rPr>
          <w:sz w:val="22"/>
          <w:szCs w:val="22"/>
          <w:lang w:val="en-GB"/>
        </w:rPr>
        <w:t>internet</w:t>
      </w:r>
      <w:proofErr w:type="gramEnd"/>
      <w:r w:rsidR="00BC5A92" w:rsidRPr="00836132">
        <w:rPr>
          <w:sz w:val="22"/>
          <w:szCs w:val="22"/>
          <w:lang w:val="en-GB"/>
        </w:rPr>
        <w:t xml:space="preserve"> shopping that one must be able to describe a garment in agreed-upon terms. Garments must be catalogued, sorted into recognised categories, and must be associated with familiar keywords or search terms. </w:t>
      </w:r>
    </w:p>
    <w:p w14:paraId="7F00A388" w14:textId="0C4D606C" w:rsidR="00C105E0" w:rsidRPr="00836132" w:rsidRDefault="00C105E0" w:rsidP="00AF1FA2">
      <w:pPr>
        <w:rPr>
          <w:sz w:val="22"/>
          <w:szCs w:val="22"/>
          <w:lang w:val="en-GB"/>
        </w:rPr>
      </w:pPr>
    </w:p>
    <w:p w14:paraId="39CBA36B" w14:textId="1BEEB914" w:rsidR="00CB4AB8" w:rsidRPr="00836132" w:rsidRDefault="00100C6E" w:rsidP="00AF1FA2">
      <w:pPr>
        <w:rPr>
          <w:sz w:val="22"/>
          <w:szCs w:val="22"/>
          <w:lang w:val="en-GB"/>
        </w:rPr>
      </w:pPr>
      <w:r w:rsidRPr="00836132">
        <w:rPr>
          <w:sz w:val="22"/>
          <w:szCs w:val="22"/>
          <w:lang w:val="en-GB"/>
        </w:rPr>
        <w:t xml:space="preserve">An opportunity therefore arises in Van Dale’s </w:t>
      </w:r>
      <w:r w:rsidR="0094660D" w:rsidRPr="00836132">
        <w:rPr>
          <w:sz w:val="22"/>
          <w:szCs w:val="22"/>
          <w:lang w:val="en-GB"/>
        </w:rPr>
        <w:t>limited</w:t>
      </w:r>
      <w:r w:rsidRPr="00836132">
        <w:rPr>
          <w:sz w:val="22"/>
          <w:szCs w:val="22"/>
          <w:lang w:val="en-GB"/>
        </w:rPr>
        <w:t xml:space="preserve"> dictionary definitions. W</w:t>
      </w:r>
      <w:r w:rsidR="00217E6E" w:rsidRPr="00836132">
        <w:rPr>
          <w:sz w:val="22"/>
          <w:szCs w:val="22"/>
          <w:lang w:val="en-GB"/>
        </w:rPr>
        <w:t>h</w:t>
      </w:r>
      <w:r w:rsidRPr="00836132">
        <w:rPr>
          <w:sz w:val="22"/>
          <w:szCs w:val="22"/>
          <w:lang w:val="en-GB"/>
        </w:rPr>
        <w:t xml:space="preserve">ere they are at odds with popular understanding of terminology, designers may use these definitions to provoke reassessment of their preconceived notions about the nature of a garment. Where they are </w:t>
      </w:r>
      <w:r w:rsidR="00217E6E" w:rsidRPr="00836132">
        <w:rPr>
          <w:sz w:val="22"/>
          <w:szCs w:val="22"/>
          <w:lang w:val="en-GB"/>
        </w:rPr>
        <w:t>unhelpfully broad, these definitions are also provocative, challeng</w:t>
      </w:r>
      <w:r w:rsidR="0049150D" w:rsidRPr="00836132">
        <w:rPr>
          <w:sz w:val="22"/>
          <w:szCs w:val="22"/>
          <w:lang w:val="en-GB"/>
        </w:rPr>
        <w:t xml:space="preserve">ing designers to reconsider their assumptions about a named garment. </w:t>
      </w:r>
      <w:r w:rsidR="000307BF" w:rsidRPr="00836132">
        <w:rPr>
          <w:sz w:val="22"/>
          <w:szCs w:val="22"/>
          <w:lang w:val="en-GB"/>
        </w:rPr>
        <w:t xml:space="preserve">This, in turn, invites designers to move beyond accepted notions, to discard the definitions that they may take for granted, and to design in new, innovative ways. </w:t>
      </w:r>
    </w:p>
    <w:p w14:paraId="5B487202" w14:textId="77777777" w:rsidR="000307BF" w:rsidRPr="00836132" w:rsidRDefault="000307BF" w:rsidP="00AF1FA2">
      <w:pPr>
        <w:rPr>
          <w:sz w:val="22"/>
          <w:szCs w:val="22"/>
          <w:lang w:val="en-GB"/>
        </w:rPr>
      </w:pPr>
    </w:p>
    <w:p w14:paraId="191FF646" w14:textId="6283FA37" w:rsidR="000307BF" w:rsidRDefault="000307BF" w:rsidP="00AF1FA2">
      <w:pPr>
        <w:rPr>
          <w:sz w:val="22"/>
          <w:szCs w:val="22"/>
          <w:lang w:val="en-GB"/>
        </w:rPr>
      </w:pPr>
      <w:r w:rsidRPr="00836132">
        <w:rPr>
          <w:sz w:val="22"/>
          <w:szCs w:val="22"/>
          <w:lang w:val="en-GB"/>
        </w:rPr>
        <w:t xml:space="preserve">Take, for example, </w:t>
      </w:r>
      <w:r w:rsidR="00E53D8D" w:rsidRPr="00836132">
        <w:rPr>
          <w:sz w:val="22"/>
          <w:szCs w:val="22"/>
          <w:lang w:val="en-GB"/>
        </w:rPr>
        <w:t xml:space="preserve">Van Dale’s definition of </w:t>
      </w:r>
      <w:r w:rsidR="00E53D8D" w:rsidRPr="00836132">
        <w:rPr>
          <w:i/>
          <w:sz w:val="22"/>
          <w:szCs w:val="22"/>
          <w:lang w:val="en-GB"/>
        </w:rPr>
        <w:t>‘</w:t>
      </w:r>
      <w:proofErr w:type="spellStart"/>
      <w:r w:rsidR="00E53D8D" w:rsidRPr="00836132">
        <w:rPr>
          <w:i/>
          <w:sz w:val="22"/>
          <w:szCs w:val="22"/>
          <w:lang w:val="en-GB"/>
        </w:rPr>
        <w:t>trui</w:t>
      </w:r>
      <w:proofErr w:type="spellEnd"/>
      <w:r w:rsidR="00E53D8D" w:rsidRPr="00836132">
        <w:rPr>
          <w:i/>
          <w:sz w:val="22"/>
          <w:szCs w:val="22"/>
          <w:lang w:val="en-GB"/>
        </w:rPr>
        <w:t>’</w:t>
      </w:r>
      <w:r w:rsidR="00E53D8D" w:rsidRPr="00836132">
        <w:rPr>
          <w:sz w:val="22"/>
          <w:szCs w:val="22"/>
          <w:lang w:val="en-GB"/>
        </w:rPr>
        <w:t xml:space="preserve">/‘sweater’, a </w:t>
      </w:r>
      <w:r w:rsidR="00D74F33" w:rsidRPr="00836132">
        <w:rPr>
          <w:sz w:val="22"/>
          <w:szCs w:val="22"/>
          <w:lang w:val="en-GB"/>
        </w:rPr>
        <w:t>‘</w:t>
      </w:r>
      <w:r w:rsidR="00E53D8D" w:rsidRPr="00836132">
        <w:rPr>
          <w:sz w:val="22"/>
          <w:szCs w:val="22"/>
          <w:lang w:val="en-GB"/>
        </w:rPr>
        <w:t>knitted piece of clothing for the upper body</w:t>
      </w:r>
      <w:r w:rsidR="00D74F33" w:rsidRPr="00836132">
        <w:rPr>
          <w:sz w:val="22"/>
          <w:szCs w:val="22"/>
          <w:lang w:val="en-GB"/>
        </w:rPr>
        <w:t>’</w:t>
      </w:r>
      <w:r w:rsidR="00E53D8D" w:rsidRPr="00836132">
        <w:rPr>
          <w:sz w:val="22"/>
          <w:szCs w:val="22"/>
          <w:lang w:val="en-GB"/>
        </w:rPr>
        <w:t xml:space="preserve">. </w:t>
      </w:r>
      <w:r w:rsidR="002A0B5D" w:rsidRPr="00836132">
        <w:rPr>
          <w:sz w:val="22"/>
          <w:szCs w:val="22"/>
          <w:lang w:val="en-GB"/>
        </w:rPr>
        <w:t>While a commonly understood concept of ‘sweater’ might assume the presence</w:t>
      </w:r>
      <w:r w:rsidR="002B2EA1" w:rsidRPr="00836132">
        <w:rPr>
          <w:sz w:val="22"/>
          <w:szCs w:val="22"/>
          <w:lang w:val="en-GB"/>
        </w:rPr>
        <w:t xml:space="preserve"> of</w:t>
      </w:r>
      <w:r w:rsidR="002A0B5D" w:rsidRPr="00836132">
        <w:rPr>
          <w:sz w:val="22"/>
          <w:szCs w:val="22"/>
          <w:lang w:val="en-GB"/>
        </w:rPr>
        <w:t xml:space="preserve"> sle</w:t>
      </w:r>
      <w:r w:rsidR="0000365E" w:rsidRPr="00836132">
        <w:rPr>
          <w:sz w:val="22"/>
          <w:szCs w:val="22"/>
          <w:lang w:val="en-GB"/>
        </w:rPr>
        <w:t>eves, a neck hole,</w:t>
      </w:r>
      <w:r w:rsidR="002A0B5D" w:rsidRPr="00836132">
        <w:rPr>
          <w:sz w:val="22"/>
          <w:szCs w:val="22"/>
          <w:lang w:val="en-GB"/>
        </w:rPr>
        <w:t xml:space="preserve"> side seams, </w:t>
      </w:r>
      <w:proofErr w:type="gramStart"/>
      <w:r w:rsidR="002A0B5D" w:rsidRPr="00836132">
        <w:rPr>
          <w:sz w:val="22"/>
          <w:szCs w:val="22"/>
          <w:lang w:val="en-GB"/>
        </w:rPr>
        <w:t>solid</w:t>
      </w:r>
      <w:proofErr w:type="gramEnd"/>
      <w:r w:rsidR="002A0B5D" w:rsidRPr="00836132">
        <w:rPr>
          <w:sz w:val="22"/>
          <w:szCs w:val="22"/>
          <w:lang w:val="en-GB"/>
        </w:rPr>
        <w:t xml:space="preserve"> front and back, these </w:t>
      </w:r>
      <w:r w:rsidR="00D04F3E" w:rsidRPr="00836132">
        <w:rPr>
          <w:sz w:val="22"/>
          <w:szCs w:val="22"/>
          <w:lang w:val="en-GB"/>
        </w:rPr>
        <w:t>characteristics</w:t>
      </w:r>
      <w:r w:rsidR="002B2EA1" w:rsidRPr="00836132">
        <w:rPr>
          <w:sz w:val="22"/>
          <w:szCs w:val="22"/>
          <w:lang w:val="en-GB"/>
        </w:rPr>
        <w:t xml:space="preserve"> are no</w:t>
      </w:r>
      <w:r w:rsidR="002F7C49" w:rsidRPr="00836132">
        <w:rPr>
          <w:sz w:val="22"/>
          <w:szCs w:val="22"/>
          <w:lang w:val="en-GB"/>
        </w:rPr>
        <w:t xml:space="preserve">t found in Van Dale’s definition. </w:t>
      </w:r>
      <w:r w:rsidR="0085710F" w:rsidRPr="00836132">
        <w:rPr>
          <w:sz w:val="22"/>
          <w:szCs w:val="22"/>
          <w:lang w:val="en-GB"/>
        </w:rPr>
        <w:t xml:space="preserve">This definition therefore permits greater freedom and creativity. </w:t>
      </w:r>
      <w:r w:rsidR="002F7C49" w:rsidRPr="00836132">
        <w:rPr>
          <w:sz w:val="22"/>
          <w:szCs w:val="22"/>
          <w:lang w:val="en-GB"/>
        </w:rPr>
        <w:t xml:space="preserve">Once </w:t>
      </w:r>
      <w:r w:rsidR="0085710F" w:rsidRPr="00836132">
        <w:rPr>
          <w:sz w:val="22"/>
          <w:szCs w:val="22"/>
          <w:lang w:val="en-GB"/>
        </w:rPr>
        <w:t>given permission</w:t>
      </w:r>
      <w:r w:rsidR="002F7C49" w:rsidRPr="00836132">
        <w:rPr>
          <w:sz w:val="22"/>
          <w:szCs w:val="22"/>
          <w:lang w:val="en-GB"/>
        </w:rPr>
        <w:t xml:space="preserve"> to free </w:t>
      </w:r>
      <w:proofErr w:type="gramStart"/>
      <w:r w:rsidR="002F7C49" w:rsidRPr="00836132">
        <w:rPr>
          <w:sz w:val="22"/>
          <w:szCs w:val="22"/>
          <w:lang w:val="en-GB"/>
        </w:rPr>
        <w:t>ourselves</w:t>
      </w:r>
      <w:proofErr w:type="gramEnd"/>
      <w:r w:rsidR="002F7C49" w:rsidRPr="00836132">
        <w:rPr>
          <w:sz w:val="22"/>
          <w:szCs w:val="22"/>
          <w:lang w:val="en-GB"/>
        </w:rPr>
        <w:t xml:space="preserve"> of the assumption that a sweater must possess </w:t>
      </w:r>
      <w:r w:rsidR="0085710F" w:rsidRPr="00836132">
        <w:rPr>
          <w:sz w:val="22"/>
          <w:szCs w:val="22"/>
          <w:lang w:val="en-GB"/>
        </w:rPr>
        <w:t>certain</w:t>
      </w:r>
      <w:r w:rsidR="002F7C49" w:rsidRPr="00836132">
        <w:rPr>
          <w:sz w:val="22"/>
          <w:szCs w:val="22"/>
          <w:lang w:val="en-GB"/>
        </w:rPr>
        <w:t xml:space="preserve"> </w:t>
      </w:r>
      <w:r w:rsidR="0085710F" w:rsidRPr="00836132">
        <w:rPr>
          <w:sz w:val="22"/>
          <w:szCs w:val="22"/>
          <w:lang w:val="en-GB"/>
        </w:rPr>
        <w:t xml:space="preserve">common </w:t>
      </w:r>
      <w:r w:rsidR="002F7C49" w:rsidRPr="00836132">
        <w:rPr>
          <w:sz w:val="22"/>
          <w:szCs w:val="22"/>
          <w:lang w:val="en-GB"/>
        </w:rPr>
        <w:t xml:space="preserve">characteristics, designers </w:t>
      </w:r>
      <w:r w:rsidR="007970B1" w:rsidRPr="00836132">
        <w:rPr>
          <w:sz w:val="22"/>
          <w:szCs w:val="22"/>
          <w:lang w:val="en-GB"/>
        </w:rPr>
        <w:t xml:space="preserve">are liberated to produce something different. </w:t>
      </w:r>
      <w:r w:rsidR="000A6B59" w:rsidRPr="00836132">
        <w:rPr>
          <w:sz w:val="22"/>
          <w:szCs w:val="22"/>
          <w:lang w:val="en-GB"/>
        </w:rPr>
        <w:t xml:space="preserve">That is, when asked to design a ‘sweater’, they may produce anything that conforms to van Dale’s definition, without </w:t>
      </w:r>
      <w:r w:rsidR="00CD0949" w:rsidRPr="00836132">
        <w:rPr>
          <w:sz w:val="22"/>
          <w:szCs w:val="22"/>
          <w:lang w:val="en-GB"/>
        </w:rPr>
        <w:t xml:space="preserve">adhering to common </w:t>
      </w:r>
      <w:r w:rsidR="0022402D" w:rsidRPr="00836132">
        <w:rPr>
          <w:sz w:val="22"/>
          <w:szCs w:val="22"/>
          <w:lang w:val="en-GB"/>
        </w:rPr>
        <w:t>conceptions.</w:t>
      </w:r>
      <w:r w:rsidR="0000365E" w:rsidRPr="00836132">
        <w:rPr>
          <w:sz w:val="22"/>
          <w:szCs w:val="22"/>
          <w:lang w:val="en-GB"/>
        </w:rPr>
        <w:t xml:space="preserve"> For Van Dale, a sweater may have any number of sleeves and holes (if any at all) and seams may be located anywhere.</w:t>
      </w:r>
      <w:r w:rsidR="004F3B0E" w:rsidRPr="00836132">
        <w:rPr>
          <w:sz w:val="22"/>
          <w:szCs w:val="22"/>
          <w:lang w:val="en-GB"/>
        </w:rPr>
        <w:t xml:space="preserve"> There is freedom to defy expectations.</w:t>
      </w:r>
    </w:p>
    <w:p w14:paraId="3A1BA0E0" w14:textId="77777777" w:rsidR="00AD027B" w:rsidRPr="00836132" w:rsidRDefault="00AD027B" w:rsidP="00AF1FA2">
      <w:pPr>
        <w:rPr>
          <w:sz w:val="22"/>
          <w:szCs w:val="22"/>
          <w:lang w:val="en-GB"/>
        </w:rPr>
      </w:pPr>
    </w:p>
    <w:p w14:paraId="125782A6" w14:textId="77777777" w:rsidR="00A32BD4" w:rsidRPr="00836132" w:rsidRDefault="00A32BD4" w:rsidP="00AF1FA2">
      <w:pPr>
        <w:rPr>
          <w:sz w:val="22"/>
          <w:szCs w:val="22"/>
        </w:rPr>
      </w:pPr>
    </w:p>
    <w:p w14:paraId="69F201E7" w14:textId="40CE4637" w:rsidR="002454D6" w:rsidRPr="00836132" w:rsidRDefault="00E14A61" w:rsidP="00AF1FA2">
      <w:pPr>
        <w:rPr>
          <w:b/>
          <w:sz w:val="22"/>
          <w:szCs w:val="22"/>
        </w:rPr>
      </w:pPr>
      <w:r w:rsidRPr="00836132">
        <w:rPr>
          <w:b/>
          <w:sz w:val="22"/>
          <w:szCs w:val="22"/>
        </w:rPr>
        <w:t>Conclusion</w:t>
      </w:r>
    </w:p>
    <w:p w14:paraId="47707892" w14:textId="77777777" w:rsidR="00E14A61" w:rsidRPr="00836132" w:rsidRDefault="00E14A61" w:rsidP="00AF1FA2">
      <w:pPr>
        <w:rPr>
          <w:sz w:val="22"/>
          <w:szCs w:val="22"/>
        </w:rPr>
      </w:pPr>
    </w:p>
    <w:p w14:paraId="5CF5151C" w14:textId="207F9C35" w:rsidR="00E3049B" w:rsidRPr="00024E6B" w:rsidRDefault="0069391B" w:rsidP="00AF1FA2">
      <w:pPr>
        <w:rPr>
          <w:sz w:val="22"/>
          <w:szCs w:val="22"/>
          <w:lang w:val="en-GB"/>
        </w:rPr>
      </w:pPr>
      <w:r w:rsidRPr="00836132">
        <w:rPr>
          <w:sz w:val="22"/>
          <w:szCs w:val="22"/>
        </w:rPr>
        <w:t xml:space="preserve">Dictionary definitions </w:t>
      </w:r>
      <w:r w:rsidR="006E31B0">
        <w:rPr>
          <w:sz w:val="22"/>
          <w:szCs w:val="22"/>
        </w:rPr>
        <w:t xml:space="preserve">are unadorned with the adjectives that the fashion industry uses to distinguish its output. </w:t>
      </w:r>
      <w:r w:rsidR="00ED5DA7">
        <w:rPr>
          <w:sz w:val="22"/>
          <w:szCs w:val="22"/>
        </w:rPr>
        <w:t>Dictionary definitions reveal that,</w:t>
      </w:r>
      <w:r w:rsidR="00ED5DA7" w:rsidRPr="00ED5DA7">
        <w:rPr>
          <w:sz w:val="22"/>
          <w:szCs w:val="22"/>
        </w:rPr>
        <w:t xml:space="preserve"> </w:t>
      </w:r>
      <w:r w:rsidR="00ED5DA7">
        <w:rPr>
          <w:sz w:val="22"/>
          <w:szCs w:val="22"/>
        </w:rPr>
        <w:t xml:space="preserve">while </w:t>
      </w:r>
      <w:r w:rsidR="00ED5DA7" w:rsidRPr="00836132">
        <w:rPr>
          <w:sz w:val="22"/>
          <w:szCs w:val="22"/>
        </w:rPr>
        <w:t xml:space="preserve">those within the fashion industry look to more specialist </w:t>
      </w:r>
      <w:r w:rsidR="00ED5DA7">
        <w:rPr>
          <w:sz w:val="22"/>
          <w:szCs w:val="22"/>
        </w:rPr>
        <w:t>texts to understand their field,</w:t>
      </w:r>
      <w:r w:rsidR="00194A98">
        <w:rPr>
          <w:sz w:val="22"/>
          <w:szCs w:val="22"/>
        </w:rPr>
        <w:t xml:space="preserve"> laymen’s or </w:t>
      </w:r>
      <w:r w:rsidR="00024E6B" w:rsidRPr="00024E6B">
        <w:rPr>
          <w:iCs/>
          <w:sz w:val="22"/>
          <w:szCs w:val="22"/>
          <w:lang w:val="en-GB"/>
        </w:rPr>
        <w:t>lexicographers</w:t>
      </w:r>
      <w:r w:rsidR="00194A98" w:rsidRPr="00024E6B">
        <w:rPr>
          <w:sz w:val="22"/>
          <w:szCs w:val="22"/>
        </w:rPr>
        <w:t xml:space="preserve">’ </w:t>
      </w:r>
      <w:r w:rsidR="00194A98">
        <w:rPr>
          <w:sz w:val="22"/>
          <w:szCs w:val="22"/>
        </w:rPr>
        <w:t xml:space="preserve">understanding of a garment is not ornamented by connections to culture, history or style. While the language of the fashion industry helps us to understand </w:t>
      </w:r>
      <w:r w:rsidR="00194A98" w:rsidRPr="00836132">
        <w:rPr>
          <w:sz w:val="22"/>
          <w:szCs w:val="22"/>
        </w:rPr>
        <w:t>the relationship betwee</w:t>
      </w:r>
      <w:r w:rsidR="00194A98">
        <w:rPr>
          <w:sz w:val="22"/>
          <w:szCs w:val="22"/>
        </w:rPr>
        <w:t xml:space="preserve">n garments, contexts, and style, dictionary definitions free designers from </w:t>
      </w:r>
      <w:r w:rsidR="00194A98" w:rsidRPr="00836132">
        <w:rPr>
          <w:sz w:val="22"/>
          <w:szCs w:val="22"/>
        </w:rPr>
        <w:t>the historical or cultural contexts that are so important in the connotative meaning of any garment.</w:t>
      </w:r>
      <w:r w:rsidR="00B4501F" w:rsidRPr="00836132">
        <w:rPr>
          <w:sz w:val="22"/>
          <w:szCs w:val="22"/>
        </w:rPr>
        <w:t xml:space="preserve"> </w:t>
      </w:r>
    </w:p>
    <w:p w14:paraId="54AEB966" w14:textId="77777777" w:rsidR="00E3049B" w:rsidRDefault="00E3049B" w:rsidP="00AF1FA2">
      <w:pPr>
        <w:rPr>
          <w:sz w:val="22"/>
          <w:szCs w:val="22"/>
        </w:rPr>
      </w:pPr>
    </w:p>
    <w:p w14:paraId="0696EF55" w14:textId="7C2C5FA7" w:rsidR="0069391B" w:rsidRPr="00836132" w:rsidRDefault="0087288A" w:rsidP="00AF1FA2">
      <w:pPr>
        <w:rPr>
          <w:sz w:val="22"/>
          <w:szCs w:val="22"/>
        </w:rPr>
      </w:pPr>
      <w:r w:rsidRPr="00836132">
        <w:rPr>
          <w:sz w:val="22"/>
          <w:szCs w:val="22"/>
        </w:rPr>
        <w:t xml:space="preserve">De </w:t>
      </w:r>
      <w:proofErr w:type="spellStart"/>
      <w:r w:rsidR="00331B33" w:rsidRPr="00836132">
        <w:rPr>
          <w:sz w:val="22"/>
          <w:szCs w:val="22"/>
        </w:rPr>
        <w:t>Vries</w:t>
      </w:r>
      <w:proofErr w:type="spellEnd"/>
      <w:r w:rsidR="00331B33" w:rsidRPr="00836132">
        <w:rPr>
          <w:sz w:val="22"/>
          <w:szCs w:val="22"/>
        </w:rPr>
        <w:t>’</w:t>
      </w:r>
      <w:r w:rsidR="00B4501F" w:rsidRPr="00836132">
        <w:rPr>
          <w:sz w:val="22"/>
          <w:szCs w:val="22"/>
        </w:rPr>
        <w:t xml:space="preserve"> </w:t>
      </w:r>
      <w:r w:rsidR="00B4501F" w:rsidRPr="00836132">
        <w:rPr>
          <w:i/>
          <w:sz w:val="22"/>
          <w:szCs w:val="22"/>
        </w:rPr>
        <w:t>Dictionary Dressings</w:t>
      </w:r>
      <w:r w:rsidR="00B4501F" w:rsidRPr="00836132">
        <w:rPr>
          <w:sz w:val="22"/>
          <w:szCs w:val="22"/>
        </w:rPr>
        <w:t xml:space="preserve"> </w:t>
      </w:r>
      <w:r w:rsidR="0078247A" w:rsidRPr="00836132">
        <w:rPr>
          <w:sz w:val="22"/>
          <w:szCs w:val="22"/>
        </w:rPr>
        <w:t xml:space="preserve">illustrates </w:t>
      </w:r>
      <w:r w:rsidR="00E3049B">
        <w:rPr>
          <w:sz w:val="22"/>
          <w:szCs w:val="22"/>
        </w:rPr>
        <w:t xml:space="preserve">that Van Dale dictionary definitions are limited in their engagement with the culture of fashion, but that this limitation is liberating for designers. </w:t>
      </w:r>
      <w:r w:rsidRPr="00836132">
        <w:rPr>
          <w:sz w:val="22"/>
          <w:szCs w:val="22"/>
        </w:rPr>
        <w:t xml:space="preserve">De </w:t>
      </w:r>
      <w:proofErr w:type="spellStart"/>
      <w:r w:rsidR="00331B33" w:rsidRPr="00836132">
        <w:rPr>
          <w:sz w:val="22"/>
          <w:szCs w:val="22"/>
        </w:rPr>
        <w:t>Vrie</w:t>
      </w:r>
      <w:r w:rsidR="001F3390" w:rsidRPr="00836132">
        <w:rPr>
          <w:sz w:val="22"/>
          <w:szCs w:val="22"/>
        </w:rPr>
        <w:t>s</w:t>
      </w:r>
      <w:proofErr w:type="spellEnd"/>
      <w:r w:rsidR="00331B33" w:rsidRPr="00836132">
        <w:rPr>
          <w:sz w:val="22"/>
          <w:szCs w:val="22"/>
        </w:rPr>
        <w:t>’</w:t>
      </w:r>
      <w:r w:rsidR="001F3390" w:rsidRPr="00836132">
        <w:rPr>
          <w:sz w:val="22"/>
          <w:szCs w:val="22"/>
        </w:rPr>
        <w:t xml:space="preserve"> project has demonstrated that </w:t>
      </w:r>
      <w:r w:rsidR="00E3049B">
        <w:rPr>
          <w:sz w:val="22"/>
          <w:szCs w:val="22"/>
        </w:rPr>
        <w:t>limited</w:t>
      </w:r>
      <w:r w:rsidR="001F3390" w:rsidRPr="00836132">
        <w:rPr>
          <w:sz w:val="22"/>
          <w:szCs w:val="22"/>
        </w:rPr>
        <w:t xml:space="preserve"> dictionary definitions can provoke </w:t>
      </w:r>
      <w:r w:rsidR="00296A0A" w:rsidRPr="00836132">
        <w:rPr>
          <w:sz w:val="22"/>
          <w:szCs w:val="22"/>
        </w:rPr>
        <w:t>c</w:t>
      </w:r>
      <w:r w:rsidR="001F3390" w:rsidRPr="00836132">
        <w:rPr>
          <w:sz w:val="22"/>
          <w:szCs w:val="22"/>
        </w:rPr>
        <w:t xml:space="preserve">reative responses. </w:t>
      </w:r>
      <w:r w:rsidR="00D9250C" w:rsidRPr="00836132">
        <w:rPr>
          <w:sz w:val="22"/>
          <w:szCs w:val="22"/>
        </w:rPr>
        <w:t xml:space="preserve">The </w:t>
      </w:r>
      <w:r w:rsidR="00D9250C" w:rsidRPr="00836132">
        <w:rPr>
          <w:i/>
          <w:sz w:val="22"/>
          <w:szCs w:val="22"/>
        </w:rPr>
        <w:t>Dictionary Dressings</w:t>
      </w:r>
      <w:r w:rsidR="00471747" w:rsidRPr="00836132">
        <w:rPr>
          <w:sz w:val="22"/>
          <w:szCs w:val="22"/>
        </w:rPr>
        <w:t xml:space="preserve"> image archive functions as a challenge to common preconceptions about the nature of garments. </w:t>
      </w:r>
      <w:r w:rsidR="00374E11" w:rsidRPr="00836132">
        <w:rPr>
          <w:sz w:val="22"/>
          <w:szCs w:val="22"/>
        </w:rPr>
        <w:t>Freed from</w:t>
      </w:r>
      <w:r w:rsidR="00471747" w:rsidRPr="00836132">
        <w:rPr>
          <w:sz w:val="22"/>
          <w:szCs w:val="22"/>
        </w:rPr>
        <w:t xml:space="preserve"> common preconceptions</w:t>
      </w:r>
      <w:r w:rsidR="00374E11" w:rsidRPr="00836132">
        <w:rPr>
          <w:sz w:val="22"/>
          <w:szCs w:val="22"/>
        </w:rPr>
        <w:t xml:space="preserve">, </w:t>
      </w:r>
      <w:r w:rsidR="0076311A" w:rsidRPr="00836132">
        <w:rPr>
          <w:sz w:val="22"/>
          <w:szCs w:val="22"/>
        </w:rPr>
        <w:t xml:space="preserve">we can imagine new interpretations of </w:t>
      </w:r>
      <w:r w:rsidR="00B402C1" w:rsidRPr="00836132">
        <w:rPr>
          <w:sz w:val="22"/>
          <w:szCs w:val="22"/>
        </w:rPr>
        <w:t xml:space="preserve">garments, </w:t>
      </w:r>
      <w:r w:rsidR="0076311A" w:rsidRPr="00836132">
        <w:rPr>
          <w:sz w:val="22"/>
          <w:szCs w:val="22"/>
        </w:rPr>
        <w:t xml:space="preserve">and new clothing functions for non-clothing objects. </w:t>
      </w:r>
    </w:p>
    <w:p w14:paraId="27D295E0" w14:textId="77777777" w:rsidR="0069391B" w:rsidRPr="00836132" w:rsidRDefault="0069391B" w:rsidP="00AF1FA2">
      <w:pPr>
        <w:rPr>
          <w:sz w:val="22"/>
          <w:szCs w:val="22"/>
        </w:rPr>
      </w:pPr>
    </w:p>
    <w:p w14:paraId="44688944" w14:textId="3BB5C77E" w:rsidR="00E14A61" w:rsidRPr="00836132" w:rsidRDefault="00E14A61" w:rsidP="00AF1FA2">
      <w:pPr>
        <w:rPr>
          <w:sz w:val="22"/>
          <w:szCs w:val="22"/>
        </w:rPr>
      </w:pPr>
      <w:r w:rsidRPr="00836132">
        <w:rPr>
          <w:sz w:val="22"/>
          <w:szCs w:val="22"/>
        </w:rPr>
        <w:t xml:space="preserve">The </w:t>
      </w:r>
      <w:proofErr w:type="spellStart"/>
      <w:r w:rsidRPr="00836132">
        <w:rPr>
          <w:sz w:val="22"/>
          <w:szCs w:val="22"/>
        </w:rPr>
        <w:t>Saphir</w:t>
      </w:r>
      <w:proofErr w:type="spellEnd"/>
      <w:r w:rsidRPr="00836132">
        <w:rPr>
          <w:sz w:val="22"/>
          <w:szCs w:val="22"/>
        </w:rPr>
        <w:t xml:space="preserve">-Whorf hypothesis describes a state in which </w:t>
      </w:r>
      <w:r w:rsidR="0094660D" w:rsidRPr="00836132">
        <w:rPr>
          <w:sz w:val="22"/>
          <w:szCs w:val="22"/>
        </w:rPr>
        <w:t>language</w:t>
      </w:r>
      <w:r w:rsidRPr="00836132">
        <w:rPr>
          <w:sz w:val="22"/>
          <w:szCs w:val="22"/>
        </w:rPr>
        <w:t xml:space="preserve"> affects the way we perceive the</w:t>
      </w:r>
      <w:r w:rsidR="001772C1" w:rsidRPr="00836132">
        <w:rPr>
          <w:sz w:val="22"/>
          <w:szCs w:val="22"/>
        </w:rPr>
        <w:t xml:space="preserve"> world around us, and the artifa</w:t>
      </w:r>
      <w:r w:rsidRPr="00836132">
        <w:rPr>
          <w:sz w:val="22"/>
          <w:szCs w:val="22"/>
        </w:rPr>
        <w:t xml:space="preserve">cts that exist within it. Language and thought influence each other. If language limits or otherwise shapes fashion designer’s ideas, then their vocabulary, and the accepted definitions of terminology in their field, will affect the creativity of their output. </w:t>
      </w:r>
      <w:r w:rsidR="001758FE" w:rsidRPr="00836132">
        <w:rPr>
          <w:sz w:val="22"/>
          <w:szCs w:val="22"/>
        </w:rPr>
        <w:t>C</w:t>
      </w:r>
      <w:r w:rsidRPr="00836132">
        <w:rPr>
          <w:sz w:val="22"/>
          <w:szCs w:val="22"/>
        </w:rPr>
        <w:t xml:space="preserve">hallenges to </w:t>
      </w:r>
      <w:proofErr w:type="gramStart"/>
      <w:r w:rsidRPr="00836132">
        <w:rPr>
          <w:sz w:val="22"/>
          <w:szCs w:val="22"/>
        </w:rPr>
        <w:t>accepted</w:t>
      </w:r>
      <w:proofErr w:type="gramEnd"/>
      <w:r w:rsidRPr="00836132">
        <w:rPr>
          <w:sz w:val="22"/>
          <w:szCs w:val="22"/>
        </w:rPr>
        <w:t xml:space="preserve"> definition</w:t>
      </w:r>
      <w:r w:rsidR="00E509B3" w:rsidRPr="00836132">
        <w:rPr>
          <w:sz w:val="22"/>
          <w:szCs w:val="22"/>
        </w:rPr>
        <w:t>s</w:t>
      </w:r>
      <w:r w:rsidRPr="00836132">
        <w:rPr>
          <w:sz w:val="22"/>
          <w:szCs w:val="22"/>
        </w:rPr>
        <w:t xml:space="preserve"> of fashion terms</w:t>
      </w:r>
      <w:r w:rsidR="001758FE" w:rsidRPr="00836132">
        <w:rPr>
          <w:sz w:val="22"/>
          <w:szCs w:val="22"/>
        </w:rPr>
        <w:t xml:space="preserve">, such as the images presented in </w:t>
      </w:r>
      <w:r w:rsidR="001758FE" w:rsidRPr="00836132">
        <w:rPr>
          <w:i/>
          <w:sz w:val="22"/>
          <w:szCs w:val="22"/>
        </w:rPr>
        <w:t>Dictionary Dressings</w:t>
      </w:r>
      <w:r w:rsidR="001758FE" w:rsidRPr="00836132">
        <w:rPr>
          <w:sz w:val="22"/>
          <w:szCs w:val="22"/>
        </w:rPr>
        <w:t>,</w:t>
      </w:r>
      <w:r w:rsidRPr="00836132">
        <w:rPr>
          <w:sz w:val="22"/>
          <w:szCs w:val="22"/>
        </w:rPr>
        <w:t xml:space="preserve"> can provoke critical engagement with categories of garments, leading to innovation.</w:t>
      </w:r>
    </w:p>
    <w:p w14:paraId="043FDF7A" w14:textId="77777777" w:rsidR="002454D6" w:rsidRPr="00836132" w:rsidRDefault="002454D6" w:rsidP="00AF1FA2">
      <w:pPr>
        <w:rPr>
          <w:sz w:val="22"/>
          <w:szCs w:val="22"/>
        </w:rPr>
      </w:pPr>
    </w:p>
    <w:p w14:paraId="43DA7C92" w14:textId="77777777" w:rsidR="00AF1FA2" w:rsidRPr="00836132" w:rsidRDefault="00AF1FA2" w:rsidP="00AF1FA2">
      <w:pPr>
        <w:rPr>
          <w:sz w:val="22"/>
          <w:szCs w:val="22"/>
        </w:rPr>
      </w:pPr>
    </w:p>
    <w:p w14:paraId="3EF0BAC6" w14:textId="4EF2B516" w:rsidR="000B0E9D" w:rsidRPr="00836132" w:rsidRDefault="00C033DD" w:rsidP="00AF1FA2">
      <w:pPr>
        <w:rPr>
          <w:b/>
          <w:sz w:val="22"/>
          <w:szCs w:val="22"/>
        </w:rPr>
      </w:pPr>
      <w:r w:rsidRPr="00836132">
        <w:rPr>
          <w:b/>
          <w:sz w:val="22"/>
          <w:szCs w:val="22"/>
        </w:rPr>
        <w:t>References</w:t>
      </w:r>
    </w:p>
    <w:p w14:paraId="1D812D9B" w14:textId="77777777" w:rsidR="003F0C76" w:rsidRPr="00836132" w:rsidRDefault="003F0C76" w:rsidP="00AF1FA2">
      <w:pPr>
        <w:rPr>
          <w:sz w:val="22"/>
          <w:szCs w:val="22"/>
        </w:rPr>
      </w:pPr>
    </w:p>
    <w:p w14:paraId="672DDB42" w14:textId="5EC6E701" w:rsidR="00E13AF7" w:rsidRPr="00836132" w:rsidRDefault="00E13AF7" w:rsidP="00AF1FA2">
      <w:pPr>
        <w:rPr>
          <w:sz w:val="22"/>
          <w:szCs w:val="22"/>
          <w:lang w:val="en-GB"/>
        </w:rPr>
      </w:pPr>
      <w:r w:rsidRPr="00836132">
        <w:rPr>
          <w:sz w:val="22"/>
          <w:szCs w:val="22"/>
          <w:lang w:val="en-GB"/>
        </w:rPr>
        <w:t>Barnard</w:t>
      </w:r>
      <w:r w:rsidR="006D061C" w:rsidRPr="00836132">
        <w:rPr>
          <w:sz w:val="22"/>
          <w:szCs w:val="22"/>
          <w:lang w:val="en-GB"/>
        </w:rPr>
        <w:t>, Malcolm</w:t>
      </w:r>
      <w:r w:rsidRPr="00836132">
        <w:rPr>
          <w:sz w:val="22"/>
          <w:szCs w:val="22"/>
          <w:lang w:val="en-GB"/>
        </w:rPr>
        <w:t xml:space="preserve"> (1996)</w:t>
      </w:r>
      <w:r w:rsidR="006D061C" w:rsidRPr="00836132">
        <w:rPr>
          <w:sz w:val="22"/>
          <w:szCs w:val="22"/>
          <w:lang w:val="en-GB"/>
        </w:rPr>
        <w:t xml:space="preserve">, </w:t>
      </w:r>
      <w:r w:rsidR="006D061C" w:rsidRPr="00836132">
        <w:rPr>
          <w:i/>
          <w:sz w:val="22"/>
          <w:szCs w:val="22"/>
          <w:lang w:val="en-GB"/>
        </w:rPr>
        <w:t xml:space="preserve">Fashion as Communication, </w:t>
      </w:r>
      <w:r w:rsidR="000F7F20" w:rsidRPr="00836132">
        <w:rPr>
          <w:sz w:val="22"/>
          <w:szCs w:val="22"/>
          <w:lang w:val="en-GB"/>
        </w:rPr>
        <w:t xml:space="preserve">London: </w:t>
      </w:r>
      <w:proofErr w:type="spellStart"/>
      <w:r w:rsidR="000F7F20" w:rsidRPr="00836132">
        <w:rPr>
          <w:sz w:val="22"/>
          <w:szCs w:val="22"/>
          <w:lang w:val="en-GB"/>
        </w:rPr>
        <w:t>Routledge</w:t>
      </w:r>
      <w:proofErr w:type="spellEnd"/>
      <w:r w:rsidR="000F7F20" w:rsidRPr="00836132">
        <w:rPr>
          <w:sz w:val="22"/>
          <w:szCs w:val="22"/>
          <w:lang w:val="en-GB"/>
        </w:rPr>
        <w:t>.</w:t>
      </w:r>
    </w:p>
    <w:p w14:paraId="164672ED" w14:textId="77777777" w:rsidR="00E13AF7" w:rsidRPr="00836132" w:rsidRDefault="00E13AF7" w:rsidP="00AF1FA2">
      <w:pPr>
        <w:rPr>
          <w:sz w:val="22"/>
          <w:szCs w:val="22"/>
          <w:lang w:val="en-GB"/>
        </w:rPr>
      </w:pPr>
    </w:p>
    <w:p w14:paraId="2AF721E3" w14:textId="25DB5427" w:rsidR="002173AA" w:rsidRPr="00836132" w:rsidRDefault="002173AA" w:rsidP="00AF1FA2">
      <w:pPr>
        <w:rPr>
          <w:sz w:val="22"/>
          <w:szCs w:val="22"/>
          <w:lang w:val="en-GB"/>
        </w:rPr>
      </w:pPr>
      <w:proofErr w:type="spellStart"/>
      <w:r w:rsidRPr="00836132">
        <w:rPr>
          <w:sz w:val="22"/>
          <w:szCs w:val="22"/>
          <w:lang w:val="en-GB"/>
        </w:rPr>
        <w:t>Barnbrook</w:t>
      </w:r>
      <w:proofErr w:type="spellEnd"/>
      <w:r w:rsidRPr="00836132">
        <w:rPr>
          <w:sz w:val="22"/>
          <w:szCs w:val="22"/>
          <w:lang w:val="en-GB"/>
        </w:rPr>
        <w:t xml:space="preserve">, Geoffrey (2012), </w:t>
      </w:r>
      <w:r w:rsidR="00D74F33" w:rsidRPr="00836132">
        <w:rPr>
          <w:sz w:val="22"/>
          <w:szCs w:val="22"/>
          <w:lang w:val="en-GB"/>
        </w:rPr>
        <w:t>‘</w:t>
      </w:r>
      <w:r w:rsidRPr="00836132">
        <w:rPr>
          <w:sz w:val="22"/>
          <w:szCs w:val="22"/>
          <w:lang w:val="en-GB"/>
        </w:rPr>
        <w:t>A Sense of belonging: Possessiveness in dictionary definitions</w:t>
      </w:r>
      <w:r w:rsidR="00D74F33" w:rsidRPr="00836132">
        <w:rPr>
          <w:sz w:val="22"/>
          <w:szCs w:val="22"/>
          <w:lang w:val="en-GB"/>
        </w:rPr>
        <w:t>’</w:t>
      </w:r>
      <w:r w:rsidRPr="00836132">
        <w:rPr>
          <w:sz w:val="22"/>
          <w:szCs w:val="22"/>
          <w:lang w:val="en-GB"/>
        </w:rPr>
        <w:t xml:space="preserve">, </w:t>
      </w:r>
      <w:r w:rsidRPr="00836132">
        <w:rPr>
          <w:i/>
          <w:sz w:val="22"/>
          <w:szCs w:val="22"/>
          <w:lang w:val="en-GB"/>
        </w:rPr>
        <w:t xml:space="preserve">International Journal of </w:t>
      </w:r>
      <w:proofErr w:type="spellStart"/>
      <w:r w:rsidRPr="00836132">
        <w:rPr>
          <w:i/>
          <w:sz w:val="22"/>
          <w:szCs w:val="22"/>
          <w:lang w:val="en-GB"/>
        </w:rPr>
        <w:t>Lexography</w:t>
      </w:r>
      <w:proofErr w:type="spellEnd"/>
      <w:r w:rsidRPr="00836132">
        <w:rPr>
          <w:i/>
          <w:sz w:val="22"/>
          <w:szCs w:val="22"/>
          <w:lang w:val="en-GB"/>
        </w:rPr>
        <w:t xml:space="preserve">, </w:t>
      </w:r>
      <w:r w:rsidRPr="00836132">
        <w:rPr>
          <w:sz w:val="22"/>
          <w:szCs w:val="22"/>
          <w:lang w:val="en-GB"/>
        </w:rPr>
        <w:t>vol. 26, no. 1, pp. 2-22.</w:t>
      </w:r>
    </w:p>
    <w:p w14:paraId="65DBC340" w14:textId="77777777" w:rsidR="002173AA" w:rsidRPr="00836132" w:rsidRDefault="002173AA" w:rsidP="00AF1FA2">
      <w:pPr>
        <w:rPr>
          <w:sz w:val="22"/>
          <w:szCs w:val="22"/>
          <w:lang w:val="en-GB"/>
        </w:rPr>
      </w:pPr>
    </w:p>
    <w:p w14:paraId="25EF0BEC" w14:textId="3ADE5A86" w:rsidR="0032049D" w:rsidRPr="00836132" w:rsidRDefault="00943D87" w:rsidP="00AF1FA2">
      <w:pPr>
        <w:rPr>
          <w:sz w:val="22"/>
          <w:szCs w:val="22"/>
        </w:rPr>
      </w:pPr>
      <w:r w:rsidRPr="00836132">
        <w:rPr>
          <w:sz w:val="22"/>
          <w:szCs w:val="22"/>
        </w:rPr>
        <w:t>Barnes, Rob (</w:t>
      </w:r>
      <w:r w:rsidR="00A9104B" w:rsidRPr="00836132">
        <w:rPr>
          <w:sz w:val="22"/>
          <w:szCs w:val="22"/>
        </w:rPr>
        <w:t>2005</w:t>
      </w:r>
      <w:r w:rsidRPr="00836132">
        <w:rPr>
          <w:sz w:val="22"/>
          <w:szCs w:val="22"/>
        </w:rPr>
        <w:t xml:space="preserve">), </w:t>
      </w:r>
      <w:r w:rsidRPr="00836132">
        <w:rPr>
          <w:i/>
          <w:sz w:val="22"/>
          <w:szCs w:val="22"/>
        </w:rPr>
        <w:t>Successful Study for Degrees</w:t>
      </w:r>
      <w:r w:rsidRPr="00836132">
        <w:rPr>
          <w:sz w:val="22"/>
          <w:szCs w:val="22"/>
        </w:rPr>
        <w:t xml:space="preserve">, </w:t>
      </w:r>
      <w:proofErr w:type="gramStart"/>
      <w:r w:rsidR="00A9104B" w:rsidRPr="00836132">
        <w:rPr>
          <w:sz w:val="22"/>
          <w:szCs w:val="22"/>
        </w:rPr>
        <w:t>3</w:t>
      </w:r>
      <w:r w:rsidR="00A9104B" w:rsidRPr="00836132">
        <w:rPr>
          <w:sz w:val="22"/>
          <w:szCs w:val="22"/>
          <w:vertAlign w:val="superscript"/>
        </w:rPr>
        <w:t>rd</w:t>
      </w:r>
      <w:proofErr w:type="gramEnd"/>
      <w:r w:rsidR="00A9104B" w:rsidRPr="00836132">
        <w:rPr>
          <w:sz w:val="22"/>
          <w:szCs w:val="22"/>
        </w:rPr>
        <w:t xml:space="preserve"> edition, London: </w:t>
      </w:r>
      <w:proofErr w:type="spellStart"/>
      <w:r w:rsidR="00A9104B" w:rsidRPr="00836132">
        <w:rPr>
          <w:sz w:val="22"/>
          <w:szCs w:val="22"/>
        </w:rPr>
        <w:t>Routledge</w:t>
      </w:r>
      <w:proofErr w:type="spellEnd"/>
      <w:r w:rsidR="00A9104B" w:rsidRPr="00836132">
        <w:rPr>
          <w:sz w:val="22"/>
          <w:szCs w:val="22"/>
        </w:rPr>
        <w:t>.</w:t>
      </w:r>
    </w:p>
    <w:p w14:paraId="1D25A425" w14:textId="77777777" w:rsidR="002173AA" w:rsidRPr="00836132" w:rsidRDefault="002173AA" w:rsidP="00AF1FA2">
      <w:pPr>
        <w:rPr>
          <w:sz w:val="22"/>
          <w:szCs w:val="22"/>
          <w:lang w:val="en-GB"/>
        </w:rPr>
      </w:pPr>
    </w:p>
    <w:p w14:paraId="64F9BFA3" w14:textId="1383FE42" w:rsidR="0010515F" w:rsidRPr="0010515F" w:rsidRDefault="0010515F" w:rsidP="00AF1FA2">
      <w:pPr>
        <w:rPr>
          <w:i/>
          <w:sz w:val="22"/>
          <w:szCs w:val="22"/>
          <w:lang w:val="en-GB"/>
        </w:rPr>
      </w:pPr>
      <w:r>
        <w:rPr>
          <w:sz w:val="22"/>
          <w:szCs w:val="22"/>
          <w:lang w:val="en-GB"/>
        </w:rPr>
        <w:t xml:space="preserve">Barthes, Roland (1985 [1967]), </w:t>
      </w:r>
      <w:r>
        <w:rPr>
          <w:i/>
          <w:sz w:val="22"/>
          <w:szCs w:val="22"/>
          <w:lang w:val="en-GB"/>
        </w:rPr>
        <w:t xml:space="preserve">The Fashion System, </w:t>
      </w:r>
      <w:r w:rsidRPr="0010515F">
        <w:rPr>
          <w:sz w:val="22"/>
          <w:szCs w:val="22"/>
          <w:lang w:val="en-GB"/>
        </w:rPr>
        <w:t>trans. Matthew Ward and Richard Howard, London: Jonathan Cape.</w:t>
      </w:r>
    </w:p>
    <w:p w14:paraId="2E0F2C4C" w14:textId="77777777" w:rsidR="0010515F" w:rsidRDefault="0010515F" w:rsidP="00AF1FA2">
      <w:pPr>
        <w:rPr>
          <w:sz w:val="22"/>
          <w:szCs w:val="22"/>
          <w:lang w:val="en-GB"/>
        </w:rPr>
      </w:pPr>
    </w:p>
    <w:p w14:paraId="27B3B342" w14:textId="5C39BCDC" w:rsidR="00E13AF7" w:rsidRPr="00836132" w:rsidRDefault="00E13AF7" w:rsidP="00AF1FA2">
      <w:pPr>
        <w:rPr>
          <w:sz w:val="22"/>
          <w:szCs w:val="22"/>
          <w:lang w:val="en-GB"/>
        </w:rPr>
      </w:pPr>
      <w:proofErr w:type="spellStart"/>
      <w:r w:rsidRPr="00836132">
        <w:rPr>
          <w:sz w:val="22"/>
          <w:szCs w:val="22"/>
          <w:lang w:val="en-GB"/>
        </w:rPr>
        <w:t>Blumer</w:t>
      </w:r>
      <w:proofErr w:type="spellEnd"/>
      <w:r w:rsidRPr="00836132">
        <w:rPr>
          <w:sz w:val="22"/>
          <w:szCs w:val="22"/>
          <w:lang w:val="en-GB"/>
        </w:rPr>
        <w:t xml:space="preserve">, Herbert (1969) ‘Fashion: From Class Differentiation to Collective Selection’, </w:t>
      </w:r>
      <w:r w:rsidRPr="00836132">
        <w:rPr>
          <w:i/>
          <w:iCs/>
          <w:sz w:val="22"/>
          <w:szCs w:val="22"/>
          <w:lang w:val="en-GB"/>
        </w:rPr>
        <w:t>Sociological Quarterly</w:t>
      </w:r>
      <w:r w:rsidRPr="00836132">
        <w:rPr>
          <w:sz w:val="22"/>
          <w:szCs w:val="22"/>
          <w:lang w:val="en-GB"/>
        </w:rPr>
        <w:t xml:space="preserve"> 10 (3), pp. 275-291. </w:t>
      </w:r>
    </w:p>
    <w:p w14:paraId="0D6D2B54" w14:textId="77777777" w:rsidR="00E13AF7" w:rsidRPr="00836132" w:rsidRDefault="00E13AF7" w:rsidP="00AF1FA2">
      <w:pPr>
        <w:rPr>
          <w:sz w:val="22"/>
          <w:szCs w:val="22"/>
          <w:lang w:val="en-GB"/>
        </w:rPr>
      </w:pPr>
    </w:p>
    <w:p w14:paraId="2BC7947F" w14:textId="7E70C318" w:rsidR="00776CE4" w:rsidRPr="00836132" w:rsidRDefault="00776CE4" w:rsidP="00AF1FA2">
      <w:pPr>
        <w:rPr>
          <w:sz w:val="22"/>
          <w:szCs w:val="22"/>
          <w:lang w:val="en-GB"/>
        </w:rPr>
      </w:pPr>
      <w:r w:rsidRPr="00836132">
        <w:rPr>
          <w:sz w:val="22"/>
          <w:szCs w:val="22"/>
          <w:lang w:val="en-GB"/>
        </w:rPr>
        <w:t>Carroll, </w:t>
      </w:r>
      <w:r w:rsidR="00F60008" w:rsidRPr="00836132">
        <w:rPr>
          <w:sz w:val="22"/>
          <w:szCs w:val="22"/>
          <w:lang w:val="en-GB"/>
        </w:rPr>
        <w:t xml:space="preserve">David W. </w:t>
      </w:r>
      <w:r w:rsidRPr="00836132">
        <w:rPr>
          <w:sz w:val="22"/>
          <w:szCs w:val="22"/>
          <w:lang w:val="en-GB"/>
        </w:rPr>
        <w:t xml:space="preserve">(2008), </w:t>
      </w:r>
      <w:r w:rsidRPr="00836132">
        <w:rPr>
          <w:i/>
          <w:iCs/>
          <w:sz w:val="22"/>
          <w:szCs w:val="22"/>
          <w:lang w:val="en-GB"/>
        </w:rPr>
        <w:t>Psychology of Language, </w:t>
      </w:r>
      <w:proofErr w:type="gramStart"/>
      <w:r w:rsidRPr="00836132">
        <w:rPr>
          <w:sz w:val="22"/>
          <w:szCs w:val="22"/>
          <w:lang w:val="en-GB"/>
        </w:rPr>
        <w:t>5</w:t>
      </w:r>
      <w:r w:rsidRPr="00836132">
        <w:rPr>
          <w:sz w:val="22"/>
          <w:szCs w:val="22"/>
          <w:vertAlign w:val="superscript"/>
          <w:lang w:val="en-GB"/>
        </w:rPr>
        <w:t>th</w:t>
      </w:r>
      <w:r w:rsidRPr="00836132">
        <w:rPr>
          <w:sz w:val="22"/>
          <w:szCs w:val="22"/>
          <w:lang w:val="en-GB"/>
        </w:rPr>
        <w:t> </w:t>
      </w:r>
      <w:r w:rsidR="00FD10E3" w:rsidRPr="00836132">
        <w:rPr>
          <w:sz w:val="22"/>
          <w:szCs w:val="22"/>
          <w:lang w:val="en-GB"/>
        </w:rPr>
        <w:t>e</w:t>
      </w:r>
      <w:r w:rsidRPr="00836132">
        <w:rPr>
          <w:sz w:val="22"/>
          <w:szCs w:val="22"/>
          <w:lang w:val="en-GB"/>
        </w:rPr>
        <w:t>dition</w:t>
      </w:r>
      <w:proofErr w:type="gramEnd"/>
      <w:r w:rsidRPr="00836132">
        <w:rPr>
          <w:sz w:val="22"/>
          <w:szCs w:val="22"/>
          <w:lang w:val="en-GB"/>
        </w:rPr>
        <w:t>, Belmont, CA: T</w:t>
      </w:r>
      <w:r w:rsidR="00F60008" w:rsidRPr="00836132">
        <w:rPr>
          <w:sz w:val="22"/>
          <w:szCs w:val="22"/>
          <w:lang w:val="en-GB"/>
        </w:rPr>
        <w:t>hompson Wadsworth.</w:t>
      </w:r>
      <w:r w:rsidRPr="00836132">
        <w:rPr>
          <w:sz w:val="22"/>
          <w:szCs w:val="22"/>
          <w:lang w:val="en-GB"/>
        </w:rPr>
        <w:t xml:space="preserve"> p. 401.</w:t>
      </w:r>
    </w:p>
    <w:p w14:paraId="54D3BD1D" w14:textId="77777777" w:rsidR="00776CE4" w:rsidRPr="00836132" w:rsidRDefault="00776CE4" w:rsidP="00AF1FA2">
      <w:pPr>
        <w:rPr>
          <w:sz w:val="22"/>
          <w:szCs w:val="22"/>
        </w:rPr>
      </w:pPr>
    </w:p>
    <w:p w14:paraId="6D0C2F4B" w14:textId="2ADCC178" w:rsidR="00EC6D0D" w:rsidRPr="00836132" w:rsidRDefault="00EC6D0D" w:rsidP="00AF1FA2">
      <w:pPr>
        <w:rPr>
          <w:sz w:val="22"/>
          <w:szCs w:val="22"/>
        </w:rPr>
      </w:pPr>
      <w:r w:rsidRPr="00836132">
        <w:rPr>
          <w:sz w:val="22"/>
          <w:szCs w:val="22"/>
        </w:rPr>
        <w:t xml:space="preserve">Chandler, Daniel (2007), </w:t>
      </w:r>
      <w:r w:rsidRPr="00836132">
        <w:rPr>
          <w:i/>
          <w:sz w:val="22"/>
          <w:szCs w:val="22"/>
        </w:rPr>
        <w:t xml:space="preserve">Semiotics: The Basics, </w:t>
      </w:r>
      <w:proofErr w:type="gramStart"/>
      <w:r w:rsidRPr="00836132">
        <w:rPr>
          <w:sz w:val="22"/>
          <w:szCs w:val="22"/>
        </w:rPr>
        <w:t>2</w:t>
      </w:r>
      <w:r w:rsidRPr="00836132">
        <w:rPr>
          <w:sz w:val="22"/>
          <w:szCs w:val="22"/>
          <w:vertAlign w:val="superscript"/>
        </w:rPr>
        <w:t>nd</w:t>
      </w:r>
      <w:proofErr w:type="gramEnd"/>
      <w:r w:rsidRPr="00836132">
        <w:rPr>
          <w:sz w:val="22"/>
          <w:szCs w:val="22"/>
        </w:rPr>
        <w:t xml:space="preserve"> edition, London: </w:t>
      </w:r>
      <w:proofErr w:type="spellStart"/>
      <w:r w:rsidRPr="00836132">
        <w:rPr>
          <w:sz w:val="22"/>
          <w:szCs w:val="22"/>
        </w:rPr>
        <w:t>Routledge</w:t>
      </w:r>
      <w:proofErr w:type="spellEnd"/>
      <w:r w:rsidRPr="00836132">
        <w:rPr>
          <w:sz w:val="22"/>
          <w:szCs w:val="22"/>
        </w:rPr>
        <w:t>.</w:t>
      </w:r>
    </w:p>
    <w:p w14:paraId="36CE8519" w14:textId="77777777" w:rsidR="00EC6D0D" w:rsidRPr="00836132" w:rsidRDefault="00EC6D0D" w:rsidP="00AF1FA2">
      <w:pPr>
        <w:rPr>
          <w:sz w:val="22"/>
          <w:szCs w:val="22"/>
        </w:rPr>
      </w:pPr>
    </w:p>
    <w:p w14:paraId="5EA92B68" w14:textId="077F3986" w:rsidR="0032049D" w:rsidRPr="00836132" w:rsidRDefault="0032049D" w:rsidP="00AF1FA2">
      <w:pPr>
        <w:rPr>
          <w:sz w:val="22"/>
          <w:szCs w:val="22"/>
        </w:rPr>
      </w:pPr>
      <w:r w:rsidRPr="00836132">
        <w:rPr>
          <w:sz w:val="22"/>
          <w:szCs w:val="22"/>
        </w:rPr>
        <w:t xml:space="preserve">Dong, Andy (2009), </w:t>
      </w:r>
      <w:r w:rsidRPr="00836132">
        <w:rPr>
          <w:i/>
          <w:sz w:val="22"/>
          <w:szCs w:val="22"/>
        </w:rPr>
        <w:t>The Language of Design</w:t>
      </w:r>
      <w:r w:rsidR="00B66B9D" w:rsidRPr="00836132">
        <w:rPr>
          <w:i/>
          <w:sz w:val="22"/>
          <w:szCs w:val="22"/>
        </w:rPr>
        <w:t xml:space="preserve">, </w:t>
      </w:r>
      <w:r w:rsidR="00FD451A" w:rsidRPr="00836132">
        <w:rPr>
          <w:sz w:val="22"/>
          <w:szCs w:val="22"/>
        </w:rPr>
        <w:t>London</w:t>
      </w:r>
      <w:r w:rsidR="00B66B9D" w:rsidRPr="00836132">
        <w:rPr>
          <w:sz w:val="22"/>
          <w:szCs w:val="22"/>
        </w:rPr>
        <w:t>: Springer.</w:t>
      </w:r>
    </w:p>
    <w:p w14:paraId="70088CEB" w14:textId="77777777" w:rsidR="00943D87" w:rsidRPr="00836132" w:rsidRDefault="00943D87" w:rsidP="00AF1FA2">
      <w:pPr>
        <w:rPr>
          <w:sz w:val="22"/>
          <w:szCs w:val="22"/>
        </w:rPr>
      </w:pPr>
    </w:p>
    <w:p w14:paraId="537265A0" w14:textId="57B3E091" w:rsidR="00606FB5" w:rsidRPr="00606FB5" w:rsidRDefault="00606FB5" w:rsidP="00606FB5">
      <w:pPr>
        <w:rPr>
          <w:sz w:val="22"/>
          <w:szCs w:val="22"/>
          <w:lang w:val="en-GB"/>
        </w:rPr>
      </w:pPr>
      <w:proofErr w:type="spellStart"/>
      <w:r>
        <w:rPr>
          <w:sz w:val="22"/>
          <w:szCs w:val="22"/>
        </w:rPr>
        <w:t>Ernshaw</w:t>
      </w:r>
      <w:proofErr w:type="spellEnd"/>
      <w:r>
        <w:rPr>
          <w:sz w:val="22"/>
          <w:szCs w:val="22"/>
        </w:rPr>
        <w:t xml:space="preserve">, R. A., Liggett, S. and </w:t>
      </w:r>
      <w:proofErr w:type="spellStart"/>
      <w:r>
        <w:rPr>
          <w:sz w:val="22"/>
          <w:szCs w:val="22"/>
        </w:rPr>
        <w:t>Heald</w:t>
      </w:r>
      <w:proofErr w:type="spellEnd"/>
      <w:r>
        <w:rPr>
          <w:sz w:val="22"/>
          <w:szCs w:val="22"/>
        </w:rPr>
        <w:t>, K. (2013), ‘</w:t>
      </w:r>
      <w:r w:rsidRPr="00606FB5">
        <w:rPr>
          <w:sz w:val="22"/>
          <w:szCs w:val="22"/>
          <w:lang w:val="en-GB"/>
        </w:rPr>
        <w:t>Interdisciplinary Collaboration Methodologies in Art, Design and Media</w:t>
      </w:r>
      <w:r>
        <w:rPr>
          <w:sz w:val="22"/>
          <w:szCs w:val="22"/>
        </w:rPr>
        <w:t xml:space="preserve">’, paper presented at </w:t>
      </w:r>
      <w:r w:rsidRPr="00606FB5">
        <w:rPr>
          <w:sz w:val="22"/>
          <w:szCs w:val="22"/>
          <w:lang w:val="en-GB"/>
        </w:rPr>
        <w:t>The Fifth International Conference on Internet Technologies and Applications (ITA 2013), September 10-13, Wrexham, UK. Wrexham, Glyndwr University.</w:t>
      </w:r>
    </w:p>
    <w:p w14:paraId="14333325" w14:textId="77777777" w:rsidR="00606FB5" w:rsidRDefault="00606FB5" w:rsidP="00AF1FA2">
      <w:pPr>
        <w:rPr>
          <w:sz w:val="22"/>
          <w:szCs w:val="22"/>
        </w:rPr>
      </w:pPr>
    </w:p>
    <w:p w14:paraId="064324B9" w14:textId="6DC0B02A" w:rsidR="00D15334" w:rsidRPr="00836132" w:rsidRDefault="00D15334" w:rsidP="00AF1FA2">
      <w:pPr>
        <w:rPr>
          <w:sz w:val="22"/>
          <w:szCs w:val="22"/>
        </w:rPr>
      </w:pPr>
      <w:proofErr w:type="spellStart"/>
      <w:r w:rsidRPr="00836132">
        <w:rPr>
          <w:sz w:val="22"/>
          <w:szCs w:val="22"/>
        </w:rPr>
        <w:t>Giltrow</w:t>
      </w:r>
      <w:proofErr w:type="spellEnd"/>
      <w:r w:rsidRPr="00836132">
        <w:rPr>
          <w:sz w:val="22"/>
          <w:szCs w:val="22"/>
        </w:rPr>
        <w:t xml:space="preserve">, Janet, Gooding, Richard, </w:t>
      </w:r>
      <w:proofErr w:type="spellStart"/>
      <w:r w:rsidRPr="00836132">
        <w:rPr>
          <w:sz w:val="22"/>
          <w:szCs w:val="22"/>
        </w:rPr>
        <w:t>Burgiyne</w:t>
      </w:r>
      <w:proofErr w:type="spellEnd"/>
      <w:r w:rsidRPr="00836132">
        <w:rPr>
          <w:sz w:val="22"/>
          <w:szCs w:val="22"/>
        </w:rPr>
        <w:t xml:space="preserve">, Daniel, and </w:t>
      </w:r>
      <w:proofErr w:type="spellStart"/>
      <w:r w:rsidRPr="00836132">
        <w:rPr>
          <w:sz w:val="22"/>
          <w:szCs w:val="22"/>
        </w:rPr>
        <w:t>Sawatsky</w:t>
      </w:r>
      <w:proofErr w:type="spellEnd"/>
      <w:r w:rsidRPr="00836132">
        <w:rPr>
          <w:sz w:val="22"/>
          <w:szCs w:val="22"/>
        </w:rPr>
        <w:t xml:space="preserve">, Marlene (2014), </w:t>
      </w:r>
      <w:r w:rsidRPr="00836132">
        <w:rPr>
          <w:i/>
          <w:sz w:val="22"/>
          <w:szCs w:val="22"/>
        </w:rPr>
        <w:t xml:space="preserve">Academic Writing: An Introduction, </w:t>
      </w:r>
      <w:r w:rsidRPr="00836132">
        <w:rPr>
          <w:sz w:val="22"/>
          <w:szCs w:val="22"/>
        </w:rPr>
        <w:t>3</w:t>
      </w:r>
      <w:r w:rsidRPr="00836132">
        <w:rPr>
          <w:sz w:val="22"/>
          <w:szCs w:val="22"/>
          <w:vertAlign w:val="superscript"/>
        </w:rPr>
        <w:t>rd</w:t>
      </w:r>
      <w:r w:rsidRPr="00836132">
        <w:rPr>
          <w:sz w:val="22"/>
          <w:szCs w:val="22"/>
        </w:rPr>
        <w:t xml:space="preserve"> edition, New York:  Broadview.</w:t>
      </w:r>
    </w:p>
    <w:p w14:paraId="52969AD2" w14:textId="77777777" w:rsidR="00D15334" w:rsidRPr="00836132" w:rsidRDefault="00D15334" w:rsidP="00AF1FA2">
      <w:pPr>
        <w:rPr>
          <w:i/>
          <w:sz w:val="22"/>
          <w:szCs w:val="22"/>
        </w:rPr>
      </w:pPr>
    </w:p>
    <w:p w14:paraId="632EB43E" w14:textId="58E48A33" w:rsidR="0046291C" w:rsidRPr="00836132" w:rsidRDefault="00BF7380" w:rsidP="00AF1FA2">
      <w:pPr>
        <w:rPr>
          <w:sz w:val="22"/>
          <w:szCs w:val="22"/>
        </w:rPr>
      </w:pPr>
      <w:proofErr w:type="spellStart"/>
      <w:r w:rsidRPr="00836132">
        <w:rPr>
          <w:sz w:val="22"/>
          <w:szCs w:val="22"/>
        </w:rPr>
        <w:t>Groupe</w:t>
      </w:r>
      <w:proofErr w:type="spellEnd"/>
      <w:r w:rsidRPr="00836132">
        <w:rPr>
          <w:sz w:val="22"/>
          <w:szCs w:val="22"/>
        </w:rPr>
        <w:t xml:space="preserve"> </w:t>
      </w:r>
      <w:r w:rsidRPr="00836132">
        <w:rPr>
          <w:color w:val="000000"/>
          <w:sz w:val="22"/>
          <w:szCs w:val="22"/>
        </w:rPr>
        <w:t>μ</w:t>
      </w:r>
      <w:r w:rsidRPr="00836132">
        <w:rPr>
          <w:sz w:val="22"/>
          <w:szCs w:val="22"/>
        </w:rPr>
        <w:t xml:space="preserve"> (1995), ‘</w:t>
      </w:r>
      <w:proofErr w:type="spellStart"/>
      <w:r w:rsidRPr="00836132">
        <w:rPr>
          <w:sz w:val="22"/>
          <w:szCs w:val="22"/>
        </w:rPr>
        <w:t>Iconism</w:t>
      </w:r>
      <w:proofErr w:type="spellEnd"/>
      <w:r w:rsidRPr="00836132">
        <w:rPr>
          <w:sz w:val="22"/>
          <w:szCs w:val="22"/>
        </w:rPr>
        <w:t xml:space="preserve">’, in </w:t>
      </w:r>
      <w:proofErr w:type="spellStart"/>
      <w:r w:rsidRPr="00836132">
        <w:rPr>
          <w:sz w:val="22"/>
          <w:szCs w:val="22"/>
        </w:rPr>
        <w:t>Sebeok</w:t>
      </w:r>
      <w:proofErr w:type="spellEnd"/>
      <w:r w:rsidRPr="00836132">
        <w:rPr>
          <w:sz w:val="22"/>
          <w:szCs w:val="22"/>
        </w:rPr>
        <w:t xml:space="preserve">, Thomas a., and </w:t>
      </w:r>
      <w:proofErr w:type="spellStart"/>
      <w:r w:rsidRPr="00836132">
        <w:rPr>
          <w:sz w:val="22"/>
          <w:szCs w:val="22"/>
        </w:rPr>
        <w:t>Umiker-Sebeok</w:t>
      </w:r>
      <w:proofErr w:type="spellEnd"/>
      <w:r w:rsidRPr="00836132">
        <w:rPr>
          <w:sz w:val="22"/>
          <w:szCs w:val="22"/>
        </w:rPr>
        <w:t>, Jean (</w:t>
      </w:r>
      <w:proofErr w:type="spellStart"/>
      <w:r w:rsidRPr="00836132">
        <w:rPr>
          <w:sz w:val="22"/>
          <w:szCs w:val="22"/>
        </w:rPr>
        <w:t>eds</w:t>
      </w:r>
      <w:proofErr w:type="spellEnd"/>
      <w:r w:rsidRPr="00836132">
        <w:rPr>
          <w:sz w:val="22"/>
          <w:szCs w:val="22"/>
        </w:rPr>
        <w:t xml:space="preserve">), </w:t>
      </w:r>
      <w:r w:rsidR="0046291C" w:rsidRPr="00836132">
        <w:rPr>
          <w:i/>
          <w:sz w:val="22"/>
          <w:szCs w:val="22"/>
        </w:rPr>
        <w:t xml:space="preserve">Advances In Semiotics: </w:t>
      </w:r>
      <w:r w:rsidR="00873740" w:rsidRPr="00836132">
        <w:rPr>
          <w:i/>
          <w:sz w:val="22"/>
          <w:szCs w:val="22"/>
        </w:rPr>
        <w:t>The Semiotic Web, 1992-93</w:t>
      </w:r>
      <w:r w:rsidR="00873740" w:rsidRPr="00836132">
        <w:rPr>
          <w:sz w:val="22"/>
          <w:szCs w:val="22"/>
        </w:rPr>
        <w:t>,</w:t>
      </w:r>
      <w:r w:rsidRPr="00836132">
        <w:rPr>
          <w:sz w:val="22"/>
          <w:szCs w:val="22"/>
        </w:rPr>
        <w:t xml:space="preserve"> New York: </w:t>
      </w:r>
      <w:r w:rsidR="00753DD1" w:rsidRPr="00836132">
        <w:rPr>
          <w:sz w:val="22"/>
          <w:szCs w:val="22"/>
        </w:rPr>
        <w:t xml:space="preserve">Walter de </w:t>
      </w:r>
      <w:proofErr w:type="spellStart"/>
      <w:r w:rsidR="00753DD1" w:rsidRPr="00836132">
        <w:rPr>
          <w:sz w:val="22"/>
          <w:szCs w:val="22"/>
        </w:rPr>
        <w:t>Gruter</w:t>
      </w:r>
      <w:proofErr w:type="spellEnd"/>
      <w:r w:rsidR="00753DD1" w:rsidRPr="00836132">
        <w:rPr>
          <w:sz w:val="22"/>
          <w:szCs w:val="22"/>
        </w:rPr>
        <w:t>, pp. 21-46.</w:t>
      </w:r>
    </w:p>
    <w:p w14:paraId="1D7FA3E3" w14:textId="77777777" w:rsidR="0062174A" w:rsidRPr="00836132" w:rsidRDefault="0062174A" w:rsidP="00AF1FA2">
      <w:pPr>
        <w:rPr>
          <w:sz w:val="22"/>
          <w:szCs w:val="22"/>
        </w:rPr>
      </w:pPr>
    </w:p>
    <w:p w14:paraId="2FB9D134" w14:textId="22F8DE65" w:rsidR="00995509" w:rsidRPr="00836132" w:rsidRDefault="00995509" w:rsidP="00AF1FA2">
      <w:pPr>
        <w:rPr>
          <w:sz w:val="22"/>
          <w:szCs w:val="22"/>
          <w:lang w:val="en-GB"/>
        </w:rPr>
      </w:pPr>
      <w:proofErr w:type="spellStart"/>
      <w:r w:rsidRPr="00836132">
        <w:rPr>
          <w:sz w:val="22"/>
          <w:szCs w:val="22"/>
          <w:lang w:val="en-GB"/>
        </w:rPr>
        <w:t>Kawakubo</w:t>
      </w:r>
      <w:proofErr w:type="spellEnd"/>
      <w:r w:rsidRPr="00836132">
        <w:rPr>
          <w:sz w:val="22"/>
          <w:szCs w:val="22"/>
          <w:lang w:val="en-GB"/>
        </w:rPr>
        <w:t xml:space="preserve">, </w:t>
      </w:r>
      <w:proofErr w:type="spellStart"/>
      <w:r w:rsidRPr="00836132">
        <w:rPr>
          <w:sz w:val="22"/>
          <w:szCs w:val="22"/>
          <w:lang w:val="en-GB"/>
        </w:rPr>
        <w:t>Rei</w:t>
      </w:r>
      <w:proofErr w:type="spellEnd"/>
      <w:r w:rsidRPr="00836132">
        <w:rPr>
          <w:sz w:val="22"/>
          <w:szCs w:val="22"/>
          <w:lang w:val="en-GB"/>
        </w:rPr>
        <w:t xml:space="preserve"> (2008) </w:t>
      </w:r>
      <w:r w:rsidR="00D74F33" w:rsidRPr="00836132">
        <w:rPr>
          <w:sz w:val="22"/>
          <w:szCs w:val="22"/>
          <w:lang w:val="en-GB"/>
        </w:rPr>
        <w:t>‘</w:t>
      </w:r>
      <w:proofErr w:type="spellStart"/>
      <w:r w:rsidRPr="00836132">
        <w:rPr>
          <w:iCs/>
          <w:sz w:val="22"/>
          <w:szCs w:val="22"/>
          <w:lang w:val="en-GB"/>
        </w:rPr>
        <w:t>ReFusing</w:t>
      </w:r>
      <w:proofErr w:type="spellEnd"/>
      <w:r w:rsidRPr="00836132">
        <w:rPr>
          <w:iCs/>
          <w:sz w:val="22"/>
          <w:szCs w:val="22"/>
          <w:lang w:val="en-GB"/>
        </w:rPr>
        <w:t xml:space="preserve"> Fashion: </w:t>
      </w:r>
      <w:proofErr w:type="spellStart"/>
      <w:r w:rsidRPr="00836132">
        <w:rPr>
          <w:iCs/>
          <w:sz w:val="22"/>
          <w:szCs w:val="22"/>
          <w:lang w:val="en-GB"/>
        </w:rPr>
        <w:t>Rei</w:t>
      </w:r>
      <w:proofErr w:type="spellEnd"/>
      <w:r w:rsidRPr="00836132">
        <w:rPr>
          <w:iCs/>
          <w:sz w:val="22"/>
          <w:szCs w:val="22"/>
          <w:lang w:val="en-GB"/>
        </w:rPr>
        <w:t xml:space="preserve"> </w:t>
      </w:r>
      <w:proofErr w:type="spellStart"/>
      <w:r w:rsidRPr="00836132">
        <w:rPr>
          <w:iCs/>
          <w:sz w:val="22"/>
          <w:szCs w:val="22"/>
          <w:lang w:val="en-GB"/>
        </w:rPr>
        <w:t>Kawakubo</w:t>
      </w:r>
      <w:proofErr w:type="spellEnd"/>
      <w:r w:rsidR="00D74F33" w:rsidRPr="00836132">
        <w:rPr>
          <w:iCs/>
          <w:sz w:val="22"/>
          <w:szCs w:val="22"/>
          <w:lang w:val="en-GB"/>
        </w:rPr>
        <w:t>’</w:t>
      </w:r>
      <w:r w:rsidRPr="00836132">
        <w:rPr>
          <w:sz w:val="22"/>
          <w:szCs w:val="22"/>
          <w:lang w:val="en-GB"/>
        </w:rPr>
        <w:t xml:space="preserve">, partial reproduction of interview in </w:t>
      </w:r>
      <w:r w:rsidRPr="00836132">
        <w:rPr>
          <w:i/>
          <w:sz w:val="22"/>
          <w:szCs w:val="22"/>
          <w:lang w:val="en-GB"/>
        </w:rPr>
        <w:t>The New York Times</w:t>
      </w:r>
      <w:r w:rsidRPr="00836132">
        <w:rPr>
          <w:sz w:val="22"/>
          <w:szCs w:val="22"/>
          <w:lang w:val="en-GB"/>
        </w:rPr>
        <w:t xml:space="preserve">, 1982, </w:t>
      </w:r>
      <w:hyperlink r:id="rId6" w:history="1">
        <w:r w:rsidRPr="00836132">
          <w:rPr>
            <w:rStyle w:val="Hyperlink"/>
            <w:sz w:val="22"/>
            <w:szCs w:val="22"/>
            <w:lang w:val="en-GB"/>
          </w:rPr>
          <w:t>http://www.mocadetroit.org/exhibitions/comme.html</w:t>
        </w:r>
      </w:hyperlink>
      <w:r w:rsidRPr="00836132">
        <w:rPr>
          <w:sz w:val="22"/>
          <w:szCs w:val="22"/>
          <w:lang w:val="en-GB"/>
        </w:rPr>
        <w:t xml:space="preserve"> </w:t>
      </w:r>
    </w:p>
    <w:p w14:paraId="0C7206FC" w14:textId="77777777" w:rsidR="00995509" w:rsidRPr="00836132" w:rsidRDefault="00995509" w:rsidP="00AF1FA2">
      <w:pPr>
        <w:rPr>
          <w:sz w:val="22"/>
          <w:szCs w:val="22"/>
        </w:rPr>
      </w:pPr>
      <w:r w:rsidRPr="00836132">
        <w:rPr>
          <w:sz w:val="22"/>
          <w:szCs w:val="22"/>
        </w:rPr>
        <w:t xml:space="preserve"> </w:t>
      </w:r>
    </w:p>
    <w:p w14:paraId="44BF09B1" w14:textId="0D82A5C6" w:rsidR="0062174A" w:rsidRPr="00836132" w:rsidRDefault="0062174A" w:rsidP="00AF1FA2">
      <w:pPr>
        <w:rPr>
          <w:sz w:val="22"/>
          <w:szCs w:val="22"/>
        </w:rPr>
      </w:pPr>
      <w:r w:rsidRPr="00836132">
        <w:rPr>
          <w:sz w:val="22"/>
          <w:szCs w:val="22"/>
        </w:rPr>
        <w:t xml:space="preserve">Parry, William Thomas, and Hacker, Edward A. (1991), </w:t>
      </w:r>
      <w:r w:rsidRPr="00836132">
        <w:rPr>
          <w:i/>
          <w:sz w:val="22"/>
          <w:szCs w:val="22"/>
        </w:rPr>
        <w:t xml:space="preserve">Aristotelian Logic, </w:t>
      </w:r>
      <w:r w:rsidRPr="00836132">
        <w:rPr>
          <w:sz w:val="22"/>
          <w:szCs w:val="22"/>
        </w:rPr>
        <w:t>New York: State University of New York Press.</w:t>
      </w:r>
    </w:p>
    <w:p w14:paraId="25840D8D" w14:textId="77777777" w:rsidR="00945668" w:rsidRPr="00836132" w:rsidRDefault="00945668" w:rsidP="00AF1FA2">
      <w:pPr>
        <w:rPr>
          <w:sz w:val="22"/>
          <w:szCs w:val="22"/>
        </w:rPr>
      </w:pPr>
    </w:p>
    <w:p w14:paraId="7608AC04" w14:textId="4AA9423F" w:rsidR="00E26979" w:rsidRPr="00836132" w:rsidRDefault="00E26979" w:rsidP="00AF1FA2">
      <w:pPr>
        <w:rPr>
          <w:sz w:val="22"/>
          <w:szCs w:val="22"/>
        </w:rPr>
      </w:pPr>
      <w:proofErr w:type="spellStart"/>
      <w:r w:rsidRPr="00836132">
        <w:rPr>
          <w:sz w:val="22"/>
          <w:szCs w:val="22"/>
        </w:rPr>
        <w:t>Rosso</w:t>
      </w:r>
      <w:proofErr w:type="spellEnd"/>
      <w:r w:rsidRPr="00836132">
        <w:rPr>
          <w:sz w:val="22"/>
          <w:szCs w:val="22"/>
        </w:rPr>
        <w:t xml:space="preserve">, Brent D. (2014), </w:t>
      </w:r>
      <w:r w:rsidR="00D74F33" w:rsidRPr="00836132">
        <w:rPr>
          <w:sz w:val="22"/>
          <w:szCs w:val="22"/>
        </w:rPr>
        <w:t>‘</w:t>
      </w:r>
      <w:r w:rsidRPr="00836132">
        <w:rPr>
          <w:sz w:val="22"/>
          <w:szCs w:val="22"/>
        </w:rPr>
        <w:t>Creativity and Constraints: Exploring the Role of Constraints in the Creative Processes of Research and Development Teams</w:t>
      </w:r>
      <w:r w:rsidR="00D74F33" w:rsidRPr="00836132">
        <w:rPr>
          <w:sz w:val="22"/>
          <w:szCs w:val="22"/>
        </w:rPr>
        <w:t>’</w:t>
      </w:r>
      <w:r w:rsidRPr="00836132">
        <w:rPr>
          <w:sz w:val="22"/>
          <w:szCs w:val="22"/>
        </w:rPr>
        <w:t xml:space="preserve">, </w:t>
      </w:r>
      <w:r w:rsidRPr="00836132">
        <w:rPr>
          <w:i/>
          <w:iCs/>
          <w:sz w:val="22"/>
          <w:szCs w:val="22"/>
        </w:rPr>
        <w:t xml:space="preserve">Organization Studies, </w:t>
      </w:r>
      <w:r w:rsidRPr="00836132">
        <w:rPr>
          <w:sz w:val="22"/>
          <w:szCs w:val="22"/>
        </w:rPr>
        <w:t>vol. 35, no. 4, pp. 551-585.</w:t>
      </w:r>
    </w:p>
    <w:p w14:paraId="0579FDF7" w14:textId="77777777" w:rsidR="00E26979" w:rsidRPr="00836132" w:rsidRDefault="00E26979" w:rsidP="00AF1FA2">
      <w:pPr>
        <w:rPr>
          <w:sz w:val="22"/>
          <w:szCs w:val="22"/>
        </w:rPr>
      </w:pPr>
    </w:p>
    <w:p w14:paraId="789AD85A" w14:textId="24C80E3D" w:rsidR="00E46402" w:rsidRPr="00836132" w:rsidRDefault="00E46402" w:rsidP="00AF1FA2">
      <w:pPr>
        <w:rPr>
          <w:sz w:val="22"/>
          <w:szCs w:val="22"/>
        </w:rPr>
      </w:pPr>
      <w:r w:rsidRPr="00836132">
        <w:rPr>
          <w:sz w:val="22"/>
          <w:szCs w:val="22"/>
        </w:rPr>
        <w:t xml:space="preserve">Masse, A. B., </w:t>
      </w:r>
      <w:proofErr w:type="spellStart"/>
      <w:r w:rsidRPr="00836132">
        <w:rPr>
          <w:sz w:val="22"/>
          <w:szCs w:val="22"/>
        </w:rPr>
        <w:t>Chicoisne</w:t>
      </w:r>
      <w:proofErr w:type="spellEnd"/>
      <w:r w:rsidRPr="00836132">
        <w:rPr>
          <w:sz w:val="22"/>
          <w:szCs w:val="22"/>
        </w:rPr>
        <w:t xml:space="preserve">, G., </w:t>
      </w:r>
      <w:proofErr w:type="spellStart"/>
      <w:r w:rsidRPr="00836132">
        <w:rPr>
          <w:sz w:val="22"/>
          <w:szCs w:val="22"/>
        </w:rPr>
        <w:t>Gargouri</w:t>
      </w:r>
      <w:proofErr w:type="spellEnd"/>
      <w:r w:rsidRPr="00836132">
        <w:rPr>
          <w:sz w:val="22"/>
          <w:szCs w:val="22"/>
        </w:rPr>
        <w:t xml:space="preserve">, Y., </w:t>
      </w:r>
      <w:proofErr w:type="spellStart"/>
      <w:r w:rsidRPr="00836132">
        <w:rPr>
          <w:sz w:val="22"/>
          <w:szCs w:val="22"/>
        </w:rPr>
        <w:t>Harnad</w:t>
      </w:r>
      <w:proofErr w:type="spellEnd"/>
      <w:r w:rsidRPr="00836132">
        <w:rPr>
          <w:sz w:val="22"/>
          <w:szCs w:val="22"/>
        </w:rPr>
        <w:t xml:space="preserve">, S., Picard, O. and </w:t>
      </w:r>
      <w:proofErr w:type="spellStart"/>
      <w:r w:rsidRPr="00836132">
        <w:rPr>
          <w:sz w:val="22"/>
          <w:szCs w:val="22"/>
        </w:rPr>
        <w:t>Marcotte</w:t>
      </w:r>
      <w:proofErr w:type="spellEnd"/>
      <w:r w:rsidRPr="00836132">
        <w:rPr>
          <w:sz w:val="22"/>
          <w:szCs w:val="22"/>
        </w:rPr>
        <w:t xml:space="preserve">, O. (2008), </w:t>
      </w:r>
      <w:r w:rsidR="00D74F33" w:rsidRPr="00836132">
        <w:rPr>
          <w:sz w:val="22"/>
          <w:szCs w:val="22"/>
        </w:rPr>
        <w:t>‘</w:t>
      </w:r>
      <w:r w:rsidRPr="00836132">
        <w:rPr>
          <w:sz w:val="22"/>
          <w:szCs w:val="22"/>
        </w:rPr>
        <w:t>How Is Meaning Grounded in Dictionary Definitions?</w:t>
      </w:r>
      <w:r w:rsidR="00D74F33" w:rsidRPr="00836132">
        <w:rPr>
          <w:sz w:val="22"/>
          <w:szCs w:val="22"/>
        </w:rPr>
        <w:t>’</w:t>
      </w:r>
      <w:r w:rsidR="00D138B7" w:rsidRPr="00836132">
        <w:rPr>
          <w:sz w:val="22"/>
          <w:szCs w:val="22"/>
        </w:rPr>
        <w:t xml:space="preserve"> paper presented at </w:t>
      </w:r>
      <w:r w:rsidR="00A14A0D" w:rsidRPr="00836132">
        <w:rPr>
          <w:i/>
          <w:sz w:val="22"/>
          <w:szCs w:val="22"/>
        </w:rPr>
        <w:t>TextGraphs-3 Workshop</w:t>
      </w:r>
      <w:r w:rsidR="00A14A0D" w:rsidRPr="00836132">
        <w:rPr>
          <w:sz w:val="22"/>
          <w:szCs w:val="22"/>
        </w:rPr>
        <w:t xml:space="preserve"> at the </w:t>
      </w:r>
      <w:r w:rsidR="00A14A0D" w:rsidRPr="00836132">
        <w:rPr>
          <w:i/>
          <w:sz w:val="22"/>
          <w:szCs w:val="22"/>
        </w:rPr>
        <w:t>22nd International Conference on Computational Linguistics</w:t>
      </w:r>
      <w:r w:rsidR="00A14A0D" w:rsidRPr="00836132">
        <w:rPr>
          <w:sz w:val="22"/>
          <w:szCs w:val="22"/>
        </w:rPr>
        <w:t xml:space="preserve">, </w:t>
      </w:r>
      <w:proofErr w:type="spellStart"/>
      <w:r w:rsidR="00A14A0D" w:rsidRPr="00836132">
        <w:rPr>
          <w:sz w:val="22"/>
          <w:szCs w:val="22"/>
        </w:rPr>
        <w:t>Coling</w:t>
      </w:r>
      <w:proofErr w:type="spellEnd"/>
      <w:r w:rsidR="00A14A0D" w:rsidRPr="00836132">
        <w:rPr>
          <w:sz w:val="22"/>
          <w:szCs w:val="22"/>
        </w:rPr>
        <w:t>, Manchester, 18-22 August</w:t>
      </w:r>
      <w:r w:rsidR="000A103F" w:rsidRPr="00836132">
        <w:rPr>
          <w:sz w:val="22"/>
          <w:szCs w:val="22"/>
        </w:rPr>
        <w:t>.</w:t>
      </w:r>
      <w:r w:rsidRPr="00836132">
        <w:rPr>
          <w:sz w:val="22"/>
          <w:szCs w:val="22"/>
        </w:rPr>
        <w:t xml:space="preserve"> </w:t>
      </w:r>
    </w:p>
    <w:p w14:paraId="0E899E90" w14:textId="77777777" w:rsidR="00E46402" w:rsidRPr="00836132" w:rsidRDefault="00E46402" w:rsidP="00AF1FA2">
      <w:pPr>
        <w:rPr>
          <w:sz w:val="22"/>
          <w:szCs w:val="22"/>
        </w:rPr>
      </w:pPr>
    </w:p>
    <w:p w14:paraId="5608987D" w14:textId="23C7C74A" w:rsidR="00945668" w:rsidRPr="00836132" w:rsidRDefault="007549AE" w:rsidP="00AF1FA2">
      <w:pPr>
        <w:rPr>
          <w:sz w:val="22"/>
          <w:szCs w:val="22"/>
        </w:rPr>
      </w:pPr>
      <w:proofErr w:type="spellStart"/>
      <w:r w:rsidRPr="00836132">
        <w:rPr>
          <w:sz w:val="22"/>
          <w:szCs w:val="22"/>
        </w:rPr>
        <w:t>McKeown</w:t>
      </w:r>
      <w:proofErr w:type="spellEnd"/>
      <w:r w:rsidRPr="00836132">
        <w:rPr>
          <w:sz w:val="22"/>
          <w:szCs w:val="22"/>
        </w:rPr>
        <w:t xml:space="preserve">, Margaret G. (1991), </w:t>
      </w:r>
      <w:r w:rsidR="00D74F33" w:rsidRPr="00836132">
        <w:rPr>
          <w:sz w:val="22"/>
          <w:szCs w:val="22"/>
        </w:rPr>
        <w:t>‘</w:t>
      </w:r>
      <w:r w:rsidRPr="00836132">
        <w:rPr>
          <w:sz w:val="22"/>
          <w:szCs w:val="22"/>
        </w:rPr>
        <w:t>Learning Word Meanings from Definitions: Problems and Potential</w:t>
      </w:r>
      <w:r w:rsidR="00D74F33" w:rsidRPr="00836132">
        <w:rPr>
          <w:sz w:val="22"/>
          <w:szCs w:val="22"/>
        </w:rPr>
        <w:t>’</w:t>
      </w:r>
      <w:r w:rsidRPr="00836132">
        <w:rPr>
          <w:sz w:val="22"/>
          <w:szCs w:val="22"/>
        </w:rPr>
        <w:t xml:space="preserve">, in </w:t>
      </w:r>
      <w:proofErr w:type="spellStart"/>
      <w:r w:rsidR="00945668" w:rsidRPr="00836132">
        <w:rPr>
          <w:sz w:val="22"/>
          <w:szCs w:val="22"/>
        </w:rPr>
        <w:t>Schwanenflugel</w:t>
      </w:r>
      <w:proofErr w:type="spellEnd"/>
      <w:r w:rsidR="00945668" w:rsidRPr="00836132">
        <w:rPr>
          <w:sz w:val="22"/>
          <w:szCs w:val="22"/>
        </w:rPr>
        <w:t>, Paula J. (</w:t>
      </w:r>
      <w:r w:rsidRPr="00836132">
        <w:rPr>
          <w:sz w:val="22"/>
          <w:szCs w:val="22"/>
        </w:rPr>
        <w:t>ed</w:t>
      </w:r>
      <w:r w:rsidR="00C97B59" w:rsidRPr="00836132">
        <w:rPr>
          <w:sz w:val="22"/>
          <w:szCs w:val="22"/>
        </w:rPr>
        <w:t>.</w:t>
      </w:r>
      <w:r w:rsidR="00945668" w:rsidRPr="00836132">
        <w:rPr>
          <w:sz w:val="22"/>
          <w:szCs w:val="22"/>
        </w:rPr>
        <w:t xml:space="preserve">), </w:t>
      </w:r>
      <w:r w:rsidR="00945668" w:rsidRPr="00836132">
        <w:rPr>
          <w:i/>
          <w:sz w:val="22"/>
          <w:szCs w:val="22"/>
        </w:rPr>
        <w:t>The Psychology of Word Meanings</w:t>
      </w:r>
      <w:r w:rsidR="00945668" w:rsidRPr="00836132">
        <w:rPr>
          <w:sz w:val="22"/>
          <w:szCs w:val="22"/>
        </w:rPr>
        <w:t xml:space="preserve">, </w:t>
      </w:r>
      <w:proofErr w:type="spellStart"/>
      <w:r w:rsidRPr="00836132">
        <w:rPr>
          <w:sz w:val="22"/>
          <w:szCs w:val="22"/>
        </w:rPr>
        <w:t>Hiillsdale</w:t>
      </w:r>
      <w:proofErr w:type="spellEnd"/>
      <w:r w:rsidRPr="00836132">
        <w:rPr>
          <w:sz w:val="22"/>
          <w:szCs w:val="22"/>
        </w:rPr>
        <w:t>, NJ:</w:t>
      </w:r>
      <w:r w:rsidRPr="00836132">
        <w:rPr>
          <w:i/>
          <w:sz w:val="22"/>
          <w:szCs w:val="22"/>
        </w:rPr>
        <w:t xml:space="preserve"> </w:t>
      </w:r>
      <w:r w:rsidRPr="00836132">
        <w:rPr>
          <w:sz w:val="22"/>
          <w:szCs w:val="22"/>
        </w:rPr>
        <w:t>Laurence Erlbaum, pp. 137-156.</w:t>
      </w:r>
    </w:p>
    <w:p w14:paraId="7FBF5551" w14:textId="77777777" w:rsidR="003F0C76" w:rsidRPr="00836132" w:rsidRDefault="003F0C76" w:rsidP="00AF1FA2">
      <w:pPr>
        <w:rPr>
          <w:sz w:val="22"/>
          <w:szCs w:val="22"/>
        </w:rPr>
      </w:pPr>
    </w:p>
    <w:p w14:paraId="30425F7B" w14:textId="4A2E8299" w:rsidR="0032049D" w:rsidRDefault="0032049D" w:rsidP="00AF1FA2">
      <w:pPr>
        <w:rPr>
          <w:sz w:val="22"/>
          <w:szCs w:val="22"/>
        </w:rPr>
      </w:pPr>
      <w:r w:rsidRPr="00836132">
        <w:rPr>
          <w:sz w:val="22"/>
          <w:szCs w:val="22"/>
        </w:rPr>
        <w:t xml:space="preserve">Whorf, Benjamin Lee (1956), </w:t>
      </w:r>
      <w:r w:rsidRPr="00836132">
        <w:rPr>
          <w:i/>
          <w:sz w:val="22"/>
          <w:szCs w:val="22"/>
        </w:rPr>
        <w:t xml:space="preserve">Language, Thought and Reality, </w:t>
      </w:r>
      <w:r w:rsidRPr="00836132">
        <w:rPr>
          <w:sz w:val="22"/>
          <w:szCs w:val="22"/>
        </w:rPr>
        <w:t>Boston, MA: MIT Press.</w:t>
      </w:r>
    </w:p>
    <w:p w14:paraId="19461CF5" w14:textId="77777777" w:rsidR="008E0786" w:rsidRDefault="008E0786" w:rsidP="00AF1FA2">
      <w:pPr>
        <w:rPr>
          <w:sz w:val="22"/>
          <w:szCs w:val="22"/>
        </w:rPr>
      </w:pPr>
    </w:p>
    <w:p w14:paraId="585C92F2" w14:textId="1E26A414" w:rsidR="006D77A0" w:rsidRPr="00AD027B" w:rsidRDefault="006D77A0" w:rsidP="00AF1FA2">
      <w:pPr>
        <w:rPr>
          <w:i/>
          <w:sz w:val="22"/>
          <w:szCs w:val="22"/>
        </w:rPr>
      </w:pPr>
      <w:proofErr w:type="spellStart"/>
      <w:r>
        <w:rPr>
          <w:sz w:val="22"/>
          <w:szCs w:val="22"/>
        </w:rPr>
        <w:t>Vries</w:t>
      </w:r>
      <w:proofErr w:type="spellEnd"/>
      <w:r>
        <w:rPr>
          <w:sz w:val="22"/>
          <w:szCs w:val="22"/>
        </w:rPr>
        <w:t xml:space="preserve">, </w:t>
      </w:r>
      <w:proofErr w:type="spellStart"/>
      <w:r>
        <w:rPr>
          <w:sz w:val="22"/>
          <w:szCs w:val="22"/>
        </w:rPr>
        <w:t>Femke</w:t>
      </w:r>
      <w:proofErr w:type="spellEnd"/>
      <w:r>
        <w:rPr>
          <w:sz w:val="22"/>
          <w:szCs w:val="22"/>
        </w:rPr>
        <w:t xml:space="preserve"> de (2015), </w:t>
      </w:r>
      <w:r>
        <w:rPr>
          <w:i/>
          <w:sz w:val="22"/>
          <w:szCs w:val="22"/>
        </w:rPr>
        <w:t xml:space="preserve">Fashioning Value: Undressing Ornament, </w:t>
      </w:r>
      <w:r w:rsidR="00D42C49">
        <w:rPr>
          <w:sz w:val="22"/>
          <w:szCs w:val="22"/>
        </w:rPr>
        <w:t xml:space="preserve">Eindhoven, NL: </w:t>
      </w:r>
      <w:proofErr w:type="spellStart"/>
      <w:r w:rsidR="00D42C49" w:rsidRPr="00AD027B">
        <w:rPr>
          <w:sz w:val="22"/>
          <w:szCs w:val="22"/>
        </w:rPr>
        <w:t>Onomatopee</w:t>
      </w:r>
      <w:proofErr w:type="spellEnd"/>
      <w:r w:rsidR="00D42C49">
        <w:rPr>
          <w:i/>
          <w:sz w:val="22"/>
          <w:szCs w:val="22"/>
        </w:rPr>
        <w:t>.</w:t>
      </w:r>
    </w:p>
    <w:p w14:paraId="6C99EADA" w14:textId="77777777" w:rsidR="006D77A0" w:rsidRDefault="006D77A0" w:rsidP="00AF1FA2">
      <w:pPr>
        <w:rPr>
          <w:sz w:val="22"/>
          <w:szCs w:val="22"/>
        </w:rPr>
      </w:pPr>
    </w:p>
    <w:p w14:paraId="29CDA72D" w14:textId="727E268D" w:rsidR="008E0786" w:rsidRPr="00836132" w:rsidRDefault="008E0786" w:rsidP="00AF1FA2">
      <w:pPr>
        <w:rPr>
          <w:sz w:val="22"/>
          <w:szCs w:val="22"/>
        </w:rPr>
      </w:pPr>
      <w:proofErr w:type="spellStart"/>
      <w:proofErr w:type="gramStart"/>
      <w:r>
        <w:rPr>
          <w:sz w:val="22"/>
          <w:szCs w:val="22"/>
        </w:rPr>
        <w:t>Vries</w:t>
      </w:r>
      <w:proofErr w:type="spellEnd"/>
      <w:r>
        <w:rPr>
          <w:sz w:val="22"/>
          <w:szCs w:val="22"/>
        </w:rPr>
        <w:t xml:space="preserve">, </w:t>
      </w:r>
      <w:proofErr w:type="spellStart"/>
      <w:r>
        <w:rPr>
          <w:sz w:val="22"/>
          <w:szCs w:val="22"/>
        </w:rPr>
        <w:t>Femke</w:t>
      </w:r>
      <w:proofErr w:type="spellEnd"/>
      <w:r>
        <w:rPr>
          <w:sz w:val="22"/>
          <w:szCs w:val="22"/>
        </w:rPr>
        <w:t xml:space="preserve"> de (2016), personal correspondence with the author.</w:t>
      </w:r>
      <w:proofErr w:type="gramEnd"/>
    </w:p>
    <w:p w14:paraId="6A39059A" w14:textId="77777777" w:rsidR="003F0C76" w:rsidRPr="00836132" w:rsidRDefault="003F0C76" w:rsidP="00AF1FA2">
      <w:pPr>
        <w:rPr>
          <w:sz w:val="22"/>
          <w:szCs w:val="22"/>
        </w:rPr>
      </w:pPr>
    </w:p>
    <w:sectPr w:rsidR="003F0C76" w:rsidRPr="00836132" w:rsidSect="009223D8">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507F6" w15:done="0"/>
  <w15:commentEx w15:paraId="6DB017FA" w15:done="0"/>
  <w15:commentEx w15:paraId="215FE5AC" w15:done="0"/>
  <w15:commentEx w15:paraId="4A998027" w15:done="0"/>
  <w15:commentEx w15:paraId="15FF21E0" w15:done="0"/>
  <w15:commentEx w15:paraId="478FD63B" w15:done="0"/>
  <w15:commentEx w15:paraId="789A17A9" w15:done="0"/>
  <w15:commentEx w15:paraId="33D7A6D6" w15:done="0"/>
  <w15:commentEx w15:paraId="5A887B8B" w15:done="0"/>
  <w15:commentEx w15:paraId="4E76C330" w15:done="0"/>
  <w15:commentEx w15:paraId="374A4BF6" w15:done="0"/>
  <w15:commentEx w15:paraId="580D20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7913"/>
    <w:multiLevelType w:val="hybridMultilevel"/>
    <w:tmpl w:val="2A9CF032"/>
    <w:lvl w:ilvl="0" w:tplc="2A4AA9CA">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gebruiker">
    <w15:presenceInfo w15:providerId="None" w15:userId="Microsoft Office-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76"/>
    <w:rsid w:val="0000365E"/>
    <w:rsid w:val="000059F3"/>
    <w:rsid w:val="00007AB8"/>
    <w:rsid w:val="000144C0"/>
    <w:rsid w:val="00014911"/>
    <w:rsid w:val="00024E6B"/>
    <w:rsid w:val="000307BF"/>
    <w:rsid w:val="00046E1F"/>
    <w:rsid w:val="0004746C"/>
    <w:rsid w:val="00054AE6"/>
    <w:rsid w:val="00057C42"/>
    <w:rsid w:val="00063C66"/>
    <w:rsid w:val="00070877"/>
    <w:rsid w:val="00097C9E"/>
    <w:rsid w:val="000A103F"/>
    <w:rsid w:val="000A25BE"/>
    <w:rsid w:val="000A6B59"/>
    <w:rsid w:val="000B0E9D"/>
    <w:rsid w:val="000B4587"/>
    <w:rsid w:val="000C0064"/>
    <w:rsid w:val="000C0D90"/>
    <w:rsid w:val="000C442A"/>
    <w:rsid w:val="000D4474"/>
    <w:rsid w:val="000F0AB1"/>
    <w:rsid w:val="000F769E"/>
    <w:rsid w:val="000F7F20"/>
    <w:rsid w:val="00100C6E"/>
    <w:rsid w:val="001026D8"/>
    <w:rsid w:val="0010515F"/>
    <w:rsid w:val="00105782"/>
    <w:rsid w:val="00113FBD"/>
    <w:rsid w:val="001405AC"/>
    <w:rsid w:val="00142363"/>
    <w:rsid w:val="0015692B"/>
    <w:rsid w:val="00166E47"/>
    <w:rsid w:val="001758FE"/>
    <w:rsid w:val="001772C1"/>
    <w:rsid w:val="00190D18"/>
    <w:rsid w:val="00194A98"/>
    <w:rsid w:val="001970D4"/>
    <w:rsid w:val="001B7DE9"/>
    <w:rsid w:val="001C048D"/>
    <w:rsid w:val="001C22A1"/>
    <w:rsid w:val="001C7BDB"/>
    <w:rsid w:val="001F3390"/>
    <w:rsid w:val="001F6C8D"/>
    <w:rsid w:val="002054C2"/>
    <w:rsid w:val="00207509"/>
    <w:rsid w:val="00211DED"/>
    <w:rsid w:val="002122C8"/>
    <w:rsid w:val="002173AA"/>
    <w:rsid w:val="00217E6E"/>
    <w:rsid w:val="00220C8E"/>
    <w:rsid w:val="0022402D"/>
    <w:rsid w:val="00244573"/>
    <w:rsid w:val="002454D6"/>
    <w:rsid w:val="00250E8F"/>
    <w:rsid w:val="0025117C"/>
    <w:rsid w:val="0025635B"/>
    <w:rsid w:val="00285973"/>
    <w:rsid w:val="00292852"/>
    <w:rsid w:val="00296A0A"/>
    <w:rsid w:val="002A0B5D"/>
    <w:rsid w:val="002A2423"/>
    <w:rsid w:val="002B148B"/>
    <w:rsid w:val="002B2EA1"/>
    <w:rsid w:val="002C01ED"/>
    <w:rsid w:val="002C1C7F"/>
    <w:rsid w:val="002D2712"/>
    <w:rsid w:val="002E2DC0"/>
    <w:rsid w:val="002F7C49"/>
    <w:rsid w:val="00313CC0"/>
    <w:rsid w:val="00315226"/>
    <w:rsid w:val="0032049D"/>
    <w:rsid w:val="00323B5B"/>
    <w:rsid w:val="00327E1D"/>
    <w:rsid w:val="00331B33"/>
    <w:rsid w:val="00347BAD"/>
    <w:rsid w:val="003576F2"/>
    <w:rsid w:val="003627D1"/>
    <w:rsid w:val="003715DB"/>
    <w:rsid w:val="00374E11"/>
    <w:rsid w:val="00381CC5"/>
    <w:rsid w:val="00383BF1"/>
    <w:rsid w:val="003A27AF"/>
    <w:rsid w:val="003A7219"/>
    <w:rsid w:val="003B5DD8"/>
    <w:rsid w:val="003C3CBD"/>
    <w:rsid w:val="003E7885"/>
    <w:rsid w:val="003F0C76"/>
    <w:rsid w:val="003F1F9A"/>
    <w:rsid w:val="00400AC0"/>
    <w:rsid w:val="00422601"/>
    <w:rsid w:val="00430D8D"/>
    <w:rsid w:val="00432DF0"/>
    <w:rsid w:val="004337AA"/>
    <w:rsid w:val="0043733C"/>
    <w:rsid w:val="00444F27"/>
    <w:rsid w:val="00453E66"/>
    <w:rsid w:val="0046291C"/>
    <w:rsid w:val="00471747"/>
    <w:rsid w:val="00476969"/>
    <w:rsid w:val="0049150D"/>
    <w:rsid w:val="004A22A6"/>
    <w:rsid w:val="004C3B0D"/>
    <w:rsid w:val="004E79B6"/>
    <w:rsid w:val="004F1642"/>
    <w:rsid w:val="004F3B0E"/>
    <w:rsid w:val="00501527"/>
    <w:rsid w:val="00534137"/>
    <w:rsid w:val="0055592D"/>
    <w:rsid w:val="0055696F"/>
    <w:rsid w:val="00560EE0"/>
    <w:rsid w:val="00567723"/>
    <w:rsid w:val="00577852"/>
    <w:rsid w:val="00581B46"/>
    <w:rsid w:val="00591592"/>
    <w:rsid w:val="005A050C"/>
    <w:rsid w:val="005A2431"/>
    <w:rsid w:val="005C537A"/>
    <w:rsid w:val="005C5FC7"/>
    <w:rsid w:val="005C6BFC"/>
    <w:rsid w:val="005E12CF"/>
    <w:rsid w:val="005F7006"/>
    <w:rsid w:val="005F77AF"/>
    <w:rsid w:val="005F790F"/>
    <w:rsid w:val="00606FB5"/>
    <w:rsid w:val="00614D1C"/>
    <w:rsid w:val="00620097"/>
    <w:rsid w:val="0062174A"/>
    <w:rsid w:val="00636077"/>
    <w:rsid w:val="00683AA0"/>
    <w:rsid w:val="0069391B"/>
    <w:rsid w:val="00694905"/>
    <w:rsid w:val="006953C5"/>
    <w:rsid w:val="006A1847"/>
    <w:rsid w:val="006B66D7"/>
    <w:rsid w:val="006D061C"/>
    <w:rsid w:val="006D77A0"/>
    <w:rsid w:val="006E31B0"/>
    <w:rsid w:val="006E53E1"/>
    <w:rsid w:val="0072486B"/>
    <w:rsid w:val="007337AE"/>
    <w:rsid w:val="00753DD1"/>
    <w:rsid w:val="007549AE"/>
    <w:rsid w:val="00757F47"/>
    <w:rsid w:val="0076311A"/>
    <w:rsid w:val="00776C0E"/>
    <w:rsid w:val="00776CE4"/>
    <w:rsid w:val="0078247A"/>
    <w:rsid w:val="007970B1"/>
    <w:rsid w:val="00797BC1"/>
    <w:rsid w:val="007A411F"/>
    <w:rsid w:val="007A7040"/>
    <w:rsid w:val="007B2A5D"/>
    <w:rsid w:val="007C3509"/>
    <w:rsid w:val="007C4BC2"/>
    <w:rsid w:val="007D5CDC"/>
    <w:rsid w:val="007D7E43"/>
    <w:rsid w:val="007E3D89"/>
    <w:rsid w:val="007F7629"/>
    <w:rsid w:val="00815195"/>
    <w:rsid w:val="00835BFF"/>
    <w:rsid w:val="00836132"/>
    <w:rsid w:val="00842335"/>
    <w:rsid w:val="008432EA"/>
    <w:rsid w:val="0085710F"/>
    <w:rsid w:val="0087288A"/>
    <w:rsid w:val="00873740"/>
    <w:rsid w:val="00887708"/>
    <w:rsid w:val="008A152E"/>
    <w:rsid w:val="008A200D"/>
    <w:rsid w:val="008E0786"/>
    <w:rsid w:val="008E251F"/>
    <w:rsid w:val="008E5470"/>
    <w:rsid w:val="008E609E"/>
    <w:rsid w:val="009046B8"/>
    <w:rsid w:val="009223D8"/>
    <w:rsid w:val="009338D0"/>
    <w:rsid w:val="0093481F"/>
    <w:rsid w:val="00943D87"/>
    <w:rsid w:val="00945668"/>
    <w:rsid w:val="0094660D"/>
    <w:rsid w:val="00970E10"/>
    <w:rsid w:val="00976623"/>
    <w:rsid w:val="009831C5"/>
    <w:rsid w:val="0099182F"/>
    <w:rsid w:val="009946FC"/>
    <w:rsid w:val="00995509"/>
    <w:rsid w:val="009C2E01"/>
    <w:rsid w:val="009D2777"/>
    <w:rsid w:val="009D72B4"/>
    <w:rsid w:val="009F0435"/>
    <w:rsid w:val="009F43B4"/>
    <w:rsid w:val="00A03A3C"/>
    <w:rsid w:val="00A10359"/>
    <w:rsid w:val="00A14A0D"/>
    <w:rsid w:val="00A220BF"/>
    <w:rsid w:val="00A250C3"/>
    <w:rsid w:val="00A32BD4"/>
    <w:rsid w:val="00A3643F"/>
    <w:rsid w:val="00A6384A"/>
    <w:rsid w:val="00A64347"/>
    <w:rsid w:val="00A7740D"/>
    <w:rsid w:val="00A9104B"/>
    <w:rsid w:val="00AA610E"/>
    <w:rsid w:val="00AC7911"/>
    <w:rsid w:val="00AD027B"/>
    <w:rsid w:val="00AF1FA2"/>
    <w:rsid w:val="00B03690"/>
    <w:rsid w:val="00B111A3"/>
    <w:rsid w:val="00B16FDC"/>
    <w:rsid w:val="00B21375"/>
    <w:rsid w:val="00B34DCE"/>
    <w:rsid w:val="00B402C1"/>
    <w:rsid w:val="00B4501F"/>
    <w:rsid w:val="00B46113"/>
    <w:rsid w:val="00B6103C"/>
    <w:rsid w:val="00B66B9D"/>
    <w:rsid w:val="00B7719F"/>
    <w:rsid w:val="00B832B7"/>
    <w:rsid w:val="00B9443F"/>
    <w:rsid w:val="00B95624"/>
    <w:rsid w:val="00B971EB"/>
    <w:rsid w:val="00B9743D"/>
    <w:rsid w:val="00BA748F"/>
    <w:rsid w:val="00BB172E"/>
    <w:rsid w:val="00BB3C1E"/>
    <w:rsid w:val="00BC5A92"/>
    <w:rsid w:val="00BD153F"/>
    <w:rsid w:val="00BD33A7"/>
    <w:rsid w:val="00BF7380"/>
    <w:rsid w:val="00C01233"/>
    <w:rsid w:val="00C033DD"/>
    <w:rsid w:val="00C105E0"/>
    <w:rsid w:val="00C14550"/>
    <w:rsid w:val="00C459C2"/>
    <w:rsid w:val="00C511E6"/>
    <w:rsid w:val="00C60034"/>
    <w:rsid w:val="00C61E5B"/>
    <w:rsid w:val="00C72F92"/>
    <w:rsid w:val="00C73B13"/>
    <w:rsid w:val="00C746A0"/>
    <w:rsid w:val="00C85908"/>
    <w:rsid w:val="00C97B59"/>
    <w:rsid w:val="00CB4AB8"/>
    <w:rsid w:val="00CB7103"/>
    <w:rsid w:val="00CC017F"/>
    <w:rsid w:val="00CC5A55"/>
    <w:rsid w:val="00CD0949"/>
    <w:rsid w:val="00CE068A"/>
    <w:rsid w:val="00CF59DB"/>
    <w:rsid w:val="00D01AEB"/>
    <w:rsid w:val="00D04F3E"/>
    <w:rsid w:val="00D138B7"/>
    <w:rsid w:val="00D15334"/>
    <w:rsid w:val="00D167FB"/>
    <w:rsid w:val="00D3187C"/>
    <w:rsid w:val="00D42C49"/>
    <w:rsid w:val="00D431F6"/>
    <w:rsid w:val="00D45938"/>
    <w:rsid w:val="00D60F74"/>
    <w:rsid w:val="00D656C0"/>
    <w:rsid w:val="00D7431C"/>
    <w:rsid w:val="00D74F33"/>
    <w:rsid w:val="00D75A8F"/>
    <w:rsid w:val="00D846AE"/>
    <w:rsid w:val="00D90475"/>
    <w:rsid w:val="00D9250C"/>
    <w:rsid w:val="00DA73D3"/>
    <w:rsid w:val="00DA793F"/>
    <w:rsid w:val="00DB755A"/>
    <w:rsid w:val="00DD0809"/>
    <w:rsid w:val="00DD7059"/>
    <w:rsid w:val="00DE34BD"/>
    <w:rsid w:val="00DE700F"/>
    <w:rsid w:val="00DE72AC"/>
    <w:rsid w:val="00E13AF7"/>
    <w:rsid w:val="00E14A61"/>
    <w:rsid w:val="00E26979"/>
    <w:rsid w:val="00E3049B"/>
    <w:rsid w:val="00E46402"/>
    <w:rsid w:val="00E473FA"/>
    <w:rsid w:val="00E509B3"/>
    <w:rsid w:val="00E53D8D"/>
    <w:rsid w:val="00E60D79"/>
    <w:rsid w:val="00E845F3"/>
    <w:rsid w:val="00E86DAF"/>
    <w:rsid w:val="00EA3744"/>
    <w:rsid w:val="00EA7F30"/>
    <w:rsid w:val="00EB2258"/>
    <w:rsid w:val="00EB4D8F"/>
    <w:rsid w:val="00EC323A"/>
    <w:rsid w:val="00EC6D0D"/>
    <w:rsid w:val="00ED041F"/>
    <w:rsid w:val="00ED19DA"/>
    <w:rsid w:val="00ED46E8"/>
    <w:rsid w:val="00ED5DA7"/>
    <w:rsid w:val="00EE755D"/>
    <w:rsid w:val="00EF36C0"/>
    <w:rsid w:val="00EF6026"/>
    <w:rsid w:val="00EF7654"/>
    <w:rsid w:val="00EF7711"/>
    <w:rsid w:val="00F20BFB"/>
    <w:rsid w:val="00F30C6E"/>
    <w:rsid w:val="00F41928"/>
    <w:rsid w:val="00F57E73"/>
    <w:rsid w:val="00F60008"/>
    <w:rsid w:val="00F6231B"/>
    <w:rsid w:val="00F64668"/>
    <w:rsid w:val="00F753CD"/>
    <w:rsid w:val="00FC48D5"/>
    <w:rsid w:val="00FD10E3"/>
    <w:rsid w:val="00FD451A"/>
    <w:rsid w:val="00FE31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ADF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59F3"/>
    <w:rPr>
      <w:sz w:val="18"/>
      <w:szCs w:val="18"/>
    </w:rPr>
  </w:style>
  <w:style w:type="paragraph" w:styleId="CommentText">
    <w:name w:val="annotation text"/>
    <w:basedOn w:val="Normal"/>
    <w:link w:val="CommentTextChar"/>
    <w:uiPriority w:val="99"/>
    <w:unhideWhenUsed/>
    <w:rsid w:val="000059F3"/>
    <w:rPr>
      <w:sz w:val="24"/>
      <w:szCs w:val="24"/>
    </w:rPr>
  </w:style>
  <w:style w:type="character" w:customStyle="1" w:styleId="CommentTextChar">
    <w:name w:val="Comment Text Char"/>
    <w:basedOn w:val="DefaultParagraphFont"/>
    <w:link w:val="CommentText"/>
    <w:uiPriority w:val="99"/>
    <w:rsid w:val="000059F3"/>
    <w:rPr>
      <w:rFonts w:cs="Arial"/>
      <w:sz w:val="24"/>
      <w:szCs w:val="24"/>
      <w:lang w:val="en-US"/>
    </w:rPr>
  </w:style>
  <w:style w:type="paragraph" w:styleId="CommentSubject">
    <w:name w:val="annotation subject"/>
    <w:basedOn w:val="CommentText"/>
    <w:next w:val="CommentText"/>
    <w:link w:val="CommentSubjectChar"/>
    <w:uiPriority w:val="99"/>
    <w:semiHidden/>
    <w:unhideWhenUsed/>
    <w:rsid w:val="000059F3"/>
    <w:rPr>
      <w:b/>
      <w:bCs/>
      <w:sz w:val="20"/>
      <w:szCs w:val="20"/>
    </w:rPr>
  </w:style>
  <w:style w:type="character" w:customStyle="1" w:styleId="CommentSubjectChar">
    <w:name w:val="Comment Subject Char"/>
    <w:basedOn w:val="CommentTextChar"/>
    <w:link w:val="CommentSubject"/>
    <w:uiPriority w:val="99"/>
    <w:semiHidden/>
    <w:rsid w:val="000059F3"/>
    <w:rPr>
      <w:rFonts w:cs="Arial"/>
      <w:b/>
      <w:bCs/>
      <w:sz w:val="24"/>
      <w:szCs w:val="24"/>
      <w:lang w:val="en-US"/>
    </w:rPr>
  </w:style>
  <w:style w:type="paragraph" w:styleId="BalloonText">
    <w:name w:val="Balloon Text"/>
    <w:basedOn w:val="Normal"/>
    <w:link w:val="BalloonTextChar"/>
    <w:uiPriority w:val="99"/>
    <w:semiHidden/>
    <w:unhideWhenUsed/>
    <w:rsid w:val="00005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9F3"/>
    <w:rPr>
      <w:rFonts w:ascii="Lucida Grande" w:hAnsi="Lucida Grande" w:cs="Lucida Grande"/>
      <w:sz w:val="18"/>
      <w:szCs w:val="18"/>
      <w:lang w:val="en-US"/>
    </w:rPr>
  </w:style>
  <w:style w:type="character" w:styleId="Hyperlink">
    <w:name w:val="Hyperlink"/>
    <w:basedOn w:val="DefaultParagraphFont"/>
    <w:uiPriority w:val="99"/>
    <w:unhideWhenUsed/>
    <w:rsid w:val="000059F3"/>
    <w:rPr>
      <w:color w:val="0000FF"/>
      <w:u w:val="single"/>
    </w:rPr>
  </w:style>
  <w:style w:type="character" w:customStyle="1" w:styleId="apple-converted-space">
    <w:name w:val="apple-converted-space"/>
    <w:basedOn w:val="DefaultParagraphFont"/>
    <w:rsid w:val="000059F3"/>
  </w:style>
  <w:style w:type="paragraph" w:styleId="ListParagraph">
    <w:name w:val="List Paragraph"/>
    <w:basedOn w:val="Normal"/>
    <w:uiPriority w:val="34"/>
    <w:qFormat/>
    <w:rsid w:val="008E07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59F3"/>
    <w:rPr>
      <w:sz w:val="18"/>
      <w:szCs w:val="18"/>
    </w:rPr>
  </w:style>
  <w:style w:type="paragraph" w:styleId="CommentText">
    <w:name w:val="annotation text"/>
    <w:basedOn w:val="Normal"/>
    <w:link w:val="CommentTextChar"/>
    <w:uiPriority w:val="99"/>
    <w:unhideWhenUsed/>
    <w:rsid w:val="000059F3"/>
    <w:rPr>
      <w:sz w:val="24"/>
      <w:szCs w:val="24"/>
    </w:rPr>
  </w:style>
  <w:style w:type="character" w:customStyle="1" w:styleId="CommentTextChar">
    <w:name w:val="Comment Text Char"/>
    <w:basedOn w:val="DefaultParagraphFont"/>
    <w:link w:val="CommentText"/>
    <w:uiPriority w:val="99"/>
    <w:rsid w:val="000059F3"/>
    <w:rPr>
      <w:rFonts w:cs="Arial"/>
      <w:sz w:val="24"/>
      <w:szCs w:val="24"/>
      <w:lang w:val="en-US"/>
    </w:rPr>
  </w:style>
  <w:style w:type="paragraph" w:styleId="CommentSubject">
    <w:name w:val="annotation subject"/>
    <w:basedOn w:val="CommentText"/>
    <w:next w:val="CommentText"/>
    <w:link w:val="CommentSubjectChar"/>
    <w:uiPriority w:val="99"/>
    <w:semiHidden/>
    <w:unhideWhenUsed/>
    <w:rsid w:val="000059F3"/>
    <w:rPr>
      <w:b/>
      <w:bCs/>
      <w:sz w:val="20"/>
      <w:szCs w:val="20"/>
    </w:rPr>
  </w:style>
  <w:style w:type="character" w:customStyle="1" w:styleId="CommentSubjectChar">
    <w:name w:val="Comment Subject Char"/>
    <w:basedOn w:val="CommentTextChar"/>
    <w:link w:val="CommentSubject"/>
    <w:uiPriority w:val="99"/>
    <w:semiHidden/>
    <w:rsid w:val="000059F3"/>
    <w:rPr>
      <w:rFonts w:cs="Arial"/>
      <w:b/>
      <w:bCs/>
      <w:sz w:val="24"/>
      <w:szCs w:val="24"/>
      <w:lang w:val="en-US"/>
    </w:rPr>
  </w:style>
  <w:style w:type="paragraph" w:styleId="BalloonText">
    <w:name w:val="Balloon Text"/>
    <w:basedOn w:val="Normal"/>
    <w:link w:val="BalloonTextChar"/>
    <w:uiPriority w:val="99"/>
    <w:semiHidden/>
    <w:unhideWhenUsed/>
    <w:rsid w:val="00005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9F3"/>
    <w:rPr>
      <w:rFonts w:ascii="Lucida Grande" w:hAnsi="Lucida Grande" w:cs="Lucida Grande"/>
      <w:sz w:val="18"/>
      <w:szCs w:val="18"/>
      <w:lang w:val="en-US"/>
    </w:rPr>
  </w:style>
  <w:style w:type="character" w:styleId="Hyperlink">
    <w:name w:val="Hyperlink"/>
    <w:basedOn w:val="DefaultParagraphFont"/>
    <w:uiPriority w:val="99"/>
    <w:unhideWhenUsed/>
    <w:rsid w:val="000059F3"/>
    <w:rPr>
      <w:color w:val="0000FF"/>
      <w:u w:val="single"/>
    </w:rPr>
  </w:style>
  <w:style w:type="character" w:customStyle="1" w:styleId="apple-converted-space">
    <w:name w:val="apple-converted-space"/>
    <w:basedOn w:val="DefaultParagraphFont"/>
    <w:rsid w:val="000059F3"/>
  </w:style>
  <w:style w:type="paragraph" w:styleId="ListParagraph">
    <w:name w:val="List Paragraph"/>
    <w:basedOn w:val="Normal"/>
    <w:uiPriority w:val="34"/>
    <w:qFormat/>
    <w:rsid w:val="008E0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6806">
      <w:bodyDiv w:val="1"/>
      <w:marLeft w:val="0"/>
      <w:marRight w:val="0"/>
      <w:marTop w:val="0"/>
      <w:marBottom w:val="0"/>
      <w:divBdr>
        <w:top w:val="none" w:sz="0" w:space="0" w:color="auto"/>
        <w:left w:val="none" w:sz="0" w:space="0" w:color="auto"/>
        <w:bottom w:val="none" w:sz="0" w:space="0" w:color="auto"/>
        <w:right w:val="none" w:sz="0" w:space="0" w:color="auto"/>
      </w:divBdr>
    </w:div>
    <w:div w:id="268659757">
      <w:bodyDiv w:val="1"/>
      <w:marLeft w:val="0"/>
      <w:marRight w:val="0"/>
      <w:marTop w:val="0"/>
      <w:marBottom w:val="0"/>
      <w:divBdr>
        <w:top w:val="none" w:sz="0" w:space="0" w:color="auto"/>
        <w:left w:val="none" w:sz="0" w:space="0" w:color="auto"/>
        <w:bottom w:val="none" w:sz="0" w:space="0" w:color="auto"/>
        <w:right w:val="none" w:sz="0" w:space="0" w:color="auto"/>
      </w:divBdr>
    </w:div>
    <w:div w:id="407075213">
      <w:bodyDiv w:val="1"/>
      <w:marLeft w:val="0"/>
      <w:marRight w:val="0"/>
      <w:marTop w:val="0"/>
      <w:marBottom w:val="0"/>
      <w:divBdr>
        <w:top w:val="none" w:sz="0" w:space="0" w:color="auto"/>
        <w:left w:val="none" w:sz="0" w:space="0" w:color="auto"/>
        <w:bottom w:val="none" w:sz="0" w:space="0" w:color="auto"/>
        <w:right w:val="none" w:sz="0" w:space="0" w:color="auto"/>
      </w:divBdr>
    </w:div>
    <w:div w:id="446774037">
      <w:bodyDiv w:val="1"/>
      <w:marLeft w:val="0"/>
      <w:marRight w:val="0"/>
      <w:marTop w:val="0"/>
      <w:marBottom w:val="0"/>
      <w:divBdr>
        <w:top w:val="none" w:sz="0" w:space="0" w:color="auto"/>
        <w:left w:val="none" w:sz="0" w:space="0" w:color="auto"/>
        <w:bottom w:val="none" w:sz="0" w:space="0" w:color="auto"/>
        <w:right w:val="none" w:sz="0" w:space="0" w:color="auto"/>
      </w:divBdr>
    </w:div>
    <w:div w:id="805010741">
      <w:bodyDiv w:val="1"/>
      <w:marLeft w:val="0"/>
      <w:marRight w:val="0"/>
      <w:marTop w:val="0"/>
      <w:marBottom w:val="0"/>
      <w:divBdr>
        <w:top w:val="none" w:sz="0" w:space="0" w:color="auto"/>
        <w:left w:val="none" w:sz="0" w:space="0" w:color="auto"/>
        <w:bottom w:val="none" w:sz="0" w:space="0" w:color="auto"/>
        <w:right w:val="none" w:sz="0" w:space="0" w:color="auto"/>
      </w:divBdr>
    </w:div>
    <w:div w:id="1157768138">
      <w:bodyDiv w:val="1"/>
      <w:marLeft w:val="0"/>
      <w:marRight w:val="0"/>
      <w:marTop w:val="0"/>
      <w:marBottom w:val="0"/>
      <w:divBdr>
        <w:top w:val="none" w:sz="0" w:space="0" w:color="auto"/>
        <w:left w:val="none" w:sz="0" w:space="0" w:color="auto"/>
        <w:bottom w:val="none" w:sz="0" w:space="0" w:color="auto"/>
        <w:right w:val="none" w:sz="0" w:space="0" w:color="auto"/>
      </w:divBdr>
    </w:div>
    <w:div w:id="1197043937">
      <w:bodyDiv w:val="1"/>
      <w:marLeft w:val="0"/>
      <w:marRight w:val="0"/>
      <w:marTop w:val="0"/>
      <w:marBottom w:val="0"/>
      <w:divBdr>
        <w:top w:val="none" w:sz="0" w:space="0" w:color="auto"/>
        <w:left w:val="none" w:sz="0" w:space="0" w:color="auto"/>
        <w:bottom w:val="none" w:sz="0" w:space="0" w:color="auto"/>
        <w:right w:val="none" w:sz="0" w:space="0" w:color="auto"/>
      </w:divBdr>
    </w:div>
    <w:div w:id="1250889088">
      <w:bodyDiv w:val="1"/>
      <w:marLeft w:val="0"/>
      <w:marRight w:val="0"/>
      <w:marTop w:val="0"/>
      <w:marBottom w:val="0"/>
      <w:divBdr>
        <w:top w:val="none" w:sz="0" w:space="0" w:color="auto"/>
        <w:left w:val="none" w:sz="0" w:space="0" w:color="auto"/>
        <w:bottom w:val="none" w:sz="0" w:space="0" w:color="auto"/>
        <w:right w:val="none" w:sz="0" w:space="0" w:color="auto"/>
      </w:divBdr>
    </w:div>
    <w:div w:id="1268851567">
      <w:bodyDiv w:val="1"/>
      <w:marLeft w:val="0"/>
      <w:marRight w:val="0"/>
      <w:marTop w:val="0"/>
      <w:marBottom w:val="0"/>
      <w:divBdr>
        <w:top w:val="none" w:sz="0" w:space="0" w:color="auto"/>
        <w:left w:val="none" w:sz="0" w:space="0" w:color="auto"/>
        <w:bottom w:val="none" w:sz="0" w:space="0" w:color="auto"/>
        <w:right w:val="none" w:sz="0" w:space="0" w:color="auto"/>
      </w:divBdr>
    </w:div>
    <w:div w:id="1406800487">
      <w:bodyDiv w:val="1"/>
      <w:marLeft w:val="0"/>
      <w:marRight w:val="0"/>
      <w:marTop w:val="0"/>
      <w:marBottom w:val="0"/>
      <w:divBdr>
        <w:top w:val="none" w:sz="0" w:space="0" w:color="auto"/>
        <w:left w:val="none" w:sz="0" w:space="0" w:color="auto"/>
        <w:bottom w:val="none" w:sz="0" w:space="0" w:color="auto"/>
        <w:right w:val="none" w:sz="0" w:space="0" w:color="auto"/>
      </w:divBdr>
    </w:div>
    <w:div w:id="1573655831">
      <w:bodyDiv w:val="1"/>
      <w:marLeft w:val="0"/>
      <w:marRight w:val="0"/>
      <w:marTop w:val="0"/>
      <w:marBottom w:val="0"/>
      <w:divBdr>
        <w:top w:val="none" w:sz="0" w:space="0" w:color="auto"/>
        <w:left w:val="none" w:sz="0" w:space="0" w:color="auto"/>
        <w:bottom w:val="none" w:sz="0" w:space="0" w:color="auto"/>
        <w:right w:val="none" w:sz="0" w:space="0" w:color="auto"/>
      </w:divBdr>
    </w:div>
    <w:div w:id="1593394857">
      <w:bodyDiv w:val="1"/>
      <w:marLeft w:val="0"/>
      <w:marRight w:val="0"/>
      <w:marTop w:val="0"/>
      <w:marBottom w:val="0"/>
      <w:divBdr>
        <w:top w:val="none" w:sz="0" w:space="0" w:color="auto"/>
        <w:left w:val="none" w:sz="0" w:space="0" w:color="auto"/>
        <w:bottom w:val="none" w:sz="0" w:space="0" w:color="auto"/>
        <w:right w:val="none" w:sz="0" w:space="0" w:color="auto"/>
      </w:divBdr>
    </w:div>
    <w:div w:id="1923417406">
      <w:bodyDiv w:val="1"/>
      <w:marLeft w:val="0"/>
      <w:marRight w:val="0"/>
      <w:marTop w:val="0"/>
      <w:marBottom w:val="0"/>
      <w:divBdr>
        <w:top w:val="none" w:sz="0" w:space="0" w:color="auto"/>
        <w:left w:val="none" w:sz="0" w:space="0" w:color="auto"/>
        <w:bottom w:val="none" w:sz="0" w:space="0" w:color="auto"/>
        <w:right w:val="none" w:sz="0" w:space="0" w:color="auto"/>
      </w:divBdr>
    </w:div>
    <w:div w:id="1931236893">
      <w:bodyDiv w:val="1"/>
      <w:marLeft w:val="0"/>
      <w:marRight w:val="0"/>
      <w:marTop w:val="0"/>
      <w:marBottom w:val="0"/>
      <w:divBdr>
        <w:top w:val="none" w:sz="0" w:space="0" w:color="auto"/>
        <w:left w:val="none" w:sz="0" w:space="0" w:color="auto"/>
        <w:bottom w:val="none" w:sz="0" w:space="0" w:color="auto"/>
        <w:right w:val="none" w:sz="0" w:space="0" w:color="auto"/>
      </w:divBdr>
    </w:div>
    <w:div w:id="195389531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8750049">
      <w:bodyDiv w:val="1"/>
      <w:marLeft w:val="0"/>
      <w:marRight w:val="0"/>
      <w:marTop w:val="0"/>
      <w:marBottom w:val="0"/>
      <w:divBdr>
        <w:top w:val="none" w:sz="0" w:space="0" w:color="auto"/>
        <w:left w:val="none" w:sz="0" w:space="0" w:color="auto"/>
        <w:bottom w:val="none" w:sz="0" w:space="0" w:color="auto"/>
        <w:right w:val="none" w:sz="0" w:space="0" w:color="auto"/>
      </w:divBdr>
    </w:div>
    <w:div w:id="21264586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ocadetroit.org/exhibitions/comme.html"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3569</Words>
  <Characters>20345</Characters>
  <Application>Microsoft Macintosh Word</Application>
  <DocSecurity>4</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University of Hertforshire</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Brownie</dc:creator>
  <cp:keywords/>
  <dc:description/>
  <cp:lastModifiedBy>Barbara Brownie</cp:lastModifiedBy>
  <cp:revision>2</cp:revision>
  <dcterms:created xsi:type="dcterms:W3CDTF">2016-12-02T10:36:00Z</dcterms:created>
  <dcterms:modified xsi:type="dcterms:W3CDTF">2016-12-02T10:36:00Z</dcterms:modified>
</cp:coreProperties>
</file>