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91B" w:rsidRDefault="006B591B" w:rsidP="00341928">
      <w:bookmarkStart w:id="0" w:name="_GoBack"/>
      <w:bookmarkEnd w:id="0"/>
    </w:p>
    <w:p w:rsidR="00273B06" w:rsidRPr="002C757B" w:rsidRDefault="006B591B" w:rsidP="00341928">
      <w:pPr>
        <w:rPr>
          <w:i/>
        </w:rPr>
      </w:pPr>
      <w:r w:rsidRPr="002C757B">
        <w:rPr>
          <w:i/>
        </w:rPr>
        <w:t xml:space="preserve">Researcher biographies </w:t>
      </w:r>
    </w:p>
    <w:p w:rsidR="00642B1A" w:rsidRDefault="00341928" w:rsidP="00341928">
      <w:r>
        <w:t xml:space="preserve">Dr Allan Jepson is a </w:t>
      </w:r>
      <w:r w:rsidR="00273B06">
        <w:t xml:space="preserve">senior lecturer and </w:t>
      </w:r>
      <w:r>
        <w:t xml:space="preserve">researcher in festival and event studies at the University of Hertfordshire, UK. His current research interests include; </w:t>
      </w:r>
      <w:r w:rsidR="00273B06">
        <w:t>t</w:t>
      </w:r>
      <w:r w:rsidRPr="00341928">
        <w:t>he role of Inclusive / exclusive cult</w:t>
      </w:r>
      <w:r w:rsidR="00273B06">
        <w:t>ural context</w:t>
      </w:r>
      <w:r>
        <w:t xml:space="preserve"> within festivals and events,</w:t>
      </w:r>
      <w:r w:rsidRPr="00341928">
        <w:t xml:space="preserve"> </w:t>
      </w:r>
      <w:r w:rsidR="00273B06">
        <w:t xml:space="preserve">the </w:t>
      </w:r>
      <w:r w:rsidRPr="00341928">
        <w:t>cultural relationships of festival stakeholders and in particular local community(</w:t>
      </w:r>
      <w:proofErr w:type="spellStart"/>
      <w:r w:rsidRPr="00341928">
        <w:t>ies</w:t>
      </w:r>
      <w:proofErr w:type="spellEnd"/>
      <w:r w:rsidRPr="00341928">
        <w:t>)</w:t>
      </w:r>
      <w:r w:rsidR="00273B06">
        <w:t xml:space="preserve">, the role of stakeholders </w:t>
      </w:r>
      <w:r w:rsidRPr="00341928">
        <w:t xml:space="preserve">in </w:t>
      </w:r>
      <w:r w:rsidR="00273B06">
        <w:t xml:space="preserve">event </w:t>
      </w:r>
      <w:r w:rsidRPr="00341928">
        <w:t xml:space="preserve">production / construction and how these impact </w:t>
      </w:r>
      <w:r w:rsidR="00273B06">
        <w:t xml:space="preserve">upon the consumption </w:t>
      </w:r>
      <w:r w:rsidRPr="00341928">
        <w:t>o</w:t>
      </w:r>
      <w:r>
        <w:t xml:space="preserve">f cultural events and festivals, </w:t>
      </w:r>
      <w:r w:rsidR="00273B06">
        <w:t>p</w:t>
      </w:r>
      <w:r w:rsidRPr="00341928">
        <w:t xml:space="preserve">ower and decision making in local </w:t>
      </w:r>
      <w:r w:rsidR="00273B06">
        <w:t>community festivals and events, t</w:t>
      </w:r>
      <w:r w:rsidRPr="00341928">
        <w:t xml:space="preserve">he role of festivals and events as a catalyst for integrating </w:t>
      </w:r>
      <w:r w:rsidR="00273B06">
        <w:t>culturally diverse communities, p</w:t>
      </w:r>
      <w:r w:rsidRPr="00341928">
        <w:t>sychology and events; self and group efficacy and how this effects community engagement in event planning and consumption</w:t>
      </w:r>
      <w:r w:rsidR="00273B06">
        <w:t>,</w:t>
      </w:r>
      <w:r w:rsidRPr="00341928">
        <w:t xml:space="preserve"> Knowledge Ma</w:t>
      </w:r>
      <w:r w:rsidR="00273B06">
        <w:t xml:space="preserve">nagement in events, community festivals and events and their impact on the </w:t>
      </w:r>
      <w:r w:rsidRPr="00341928">
        <w:t xml:space="preserve">Quality of Life (QOL) </w:t>
      </w:r>
      <w:r w:rsidR="00273B06">
        <w:t>of</w:t>
      </w:r>
      <w:r w:rsidRPr="00341928">
        <w:t xml:space="preserve"> individuals and families.</w:t>
      </w:r>
    </w:p>
    <w:p w:rsidR="00341928" w:rsidRDefault="00642B1A" w:rsidP="00261510">
      <w:r>
        <w:t xml:space="preserve">Dr Raphaela Stadler is a lecturer and researcher in event studies at the University of Hertfordshire, UK. </w:t>
      </w:r>
      <w:r w:rsidRPr="00AC7F1E">
        <w:t xml:space="preserve">Her PhD from Griffith University, Australia, investigated the issue of knowledge management </w:t>
      </w:r>
      <w:r>
        <w:t>with</w:t>
      </w:r>
      <w:r w:rsidRPr="00AC7F1E">
        <w:t xml:space="preserve">in festival organisations, </w:t>
      </w:r>
      <w:r>
        <w:t>as well as knowledge transfer between festival organisations and other institutions and organisations. She</w:t>
      </w:r>
      <w:r w:rsidRPr="00AC7F1E">
        <w:t xml:space="preserve"> has been involved in a range of research and work related projects covering areas such as festivals and cultural policy; community cultural development; event social impacts and community engagement and participation.</w:t>
      </w:r>
      <w:r>
        <w:t xml:space="preserve"> Other research interests include knowledge management, transfer and creation, Appreciative Inquiry and Appreciative Leadership, community festivals and their impact on Quality of Life, as well as music history and music business.</w:t>
      </w:r>
    </w:p>
    <w:p w:rsidR="002C757B" w:rsidRPr="002C757B" w:rsidRDefault="002C757B" w:rsidP="00261510"/>
    <w:p w:rsidR="00341928" w:rsidRPr="006B591B" w:rsidRDefault="006B591B" w:rsidP="00261510">
      <w:pPr>
        <w:rPr>
          <w:i/>
        </w:rPr>
      </w:pPr>
      <w:r w:rsidRPr="002C757B">
        <w:rPr>
          <w:b/>
          <w:i/>
        </w:rPr>
        <w:t>Most relevant conference theme;</w:t>
      </w:r>
      <w:r w:rsidRPr="006B591B">
        <w:rPr>
          <w:i/>
        </w:rPr>
        <w:t xml:space="preserve"> creating wellbeing</w:t>
      </w:r>
    </w:p>
    <w:p w:rsidR="00341928" w:rsidRDefault="00341928" w:rsidP="00261510"/>
    <w:p w:rsidR="00A7702D" w:rsidRDefault="00A7702D" w:rsidP="00261510"/>
    <w:p w:rsidR="00A7702D" w:rsidRDefault="00A7702D" w:rsidP="00261510"/>
    <w:p w:rsidR="0061779B" w:rsidRDefault="0061779B" w:rsidP="00261510"/>
    <w:p w:rsidR="0061779B" w:rsidRDefault="0061779B" w:rsidP="00261510"/>
    <w:p w:rsidR="006B591B" w:rsidRDefault="006B591B" w:rsidP="00261510"/>
    <w:p w:rsidR="006B591B" w:rsidRDefault="006B591B" w:rsidP="00261510"/>
    <w:p w:rsidR="006B591B" w:rsidRDefault="006B591B" w:rsidP="00261510"/>
    <w:p w:rsidR="006B591B" w:rsidRDefault="006B591B" w:rsidP="00261510"/>
    <w:p w:rsidR="006B591B" w:rsidRDefault="006B591B" w:rsidP="00261510"/>
    <w:p w:rsidR="00A7702D" w:rsidRDefault="00A7702D" w:rsidP="00261510"/>
    <w:p w:rsidR="00261510" w:rsidRPr="006B591B" w:rsidRDefault="00261510" w:rsidP="00917F1C">
      <w:pPr>
        <w:jc w:val="center"/>
        <w:rPr>
          <w:sz w:val="28"/>
          <w:szCs w:val="28"/>
        </w:rPr>
      </w:pPr>
      <w:r w:rsidRPr="006B591B">
        <w:rPr>
          <w:sz w:val="28"/>
          <w:szCs w:val="28"/>
        </w:rPr>
        <w:lastRenderedPageBreak/>
        <w:t>Analysing th</w:t>
      </w:r>
      <w:r w:rsidR="0029640B" w:rsidRPr="006B591B">
        <w:rPr>
          <w:sz w:val="28"/>
          <w:szCs w:val="28"/>
        </w:rPr>
        <w:t>e Impact of Festival and Event A</w:t>
      </w:r>
      <w:r w:rsidRPr="006B591B">
        <w:rPr>
          <w:sz w:val="28"/>
          <w:szCs w:val="28"/>
        </w:rPr>
        <w:t xml:space="preserve">ttendance upon Family Quality of Life (QOL); </w:t>
      </w:r>
      <w:proofErr w:type="gramStart"/>
      <w:r w:rsidRPr="006B591B">
        <w:rPr>
          <w:sz w:val="28"/>
          <w:szCs w:val="28"/>
        </w:rPr>
        <w:t>A</w:t>
      </w:r>
      <w:proofErr w:type="gramEnd"/>
      <w:r w:rsidRPr="006B591B">
        <w:rPr>
          <w:sz w:val="28"/>
          <w:szCs w:val="28"/>
        </w:rPr>
        <w:t xml:space="preserve"> Qualitative Inquiry Approach</w:t>
      </w:r>
    </w:p>
    <w:p w:rsidR="006B591B" w:rsidRDefault="006B591B" w:rsidP="00917F1C">
      <w:pPr>
        <w:jc w:val="center"/>
      </w:pPr>
    </w:p>
    <w:p w:rsidR="00917F1C" w:rsidRDefault="00917F1C" w:rsidP="00917F1C">
      <w:pPr>
        <w:jc w:val="center"/>
      </w:pPr>
      <w:r>
        <w:t>Dr Allan Jepson &amp; Dr Raphaela Stadler</w:t>
      </w:r>
    </w:p>
    <w:p w:rsidR="009B22BD" w:rsidRPr="00917F1C" w:rsidRDefault="00917F1C" w:rsidP="00917F1C">
      <w:pPr>
        <w:jc w:val="center"/>
        <w:rPr>
          <w:i/>
        </w:rPr>
      </w:pPr>
      <w:r w:rsidRPr="00917F1C">
        <w:rPr>
          <w:i/>
        </w:rPr>
        <w:t>Tourism, Hospitality and Event Management Group University of Hertfordshire, UK</w:t>
      </w:r>
    </w:p>
    <w:p w:rsidR="006B591B" w:rsidRDefault="006B591B" w:rsidP="00261510">
      <w:pPr>
        <w:rPr>
          <w:i/>
        </w:rPr>
      </w:pPr>
    </w:p>
    <w:p w:rsidR="00917F1C" w:rsidRPr="006B591B" w:rsidRDefault="006B591B" w:rsidP="00261510">
      <w:pPr>
        <w:rPr>
          <w:i/>
        </w:rPr>
      </w:pPr>
      <w:r w:rsidRPr="006B591B">
        <w:rPr>
          <w:i/>
        </w:rPr>
        <w:t>Abstract</w:t>
      </w:r>
    </w:p>
    <w:p w:rsidR="002C757B" w:rsidRDefault="00FC1E3F" w:rsidP="00EB60A9">
      <w:pPr>
        <w:ind w:firstLine="720"/>
      </w:pPr>
      <w:r>
        <w:t xml:space="preserve">The search for Quality of Life (QOL) has gained momentum and become a growing concern for individuals, </w:t>
      </w:r>
      <w:r w:rsidRPr="005C637C">
        <w:t>families, communities and governments as a result of a rapidly changing world and a desire to find, and sustain satisfaction, happiness and belief in the future (Compton, 1997</w:t>
      </w:r>
      <w:r w:rsidR="0012448A" w:rsidRPr="005C637C">
        <w:t>; Eckersley, 1999; Mercer, 1999;</w:t>
      </w:r>
      <w:r>
        <w:t xml:space="preserve"> Lloyd &amp; Auld, 2002). </w:t>
      </w:r>
      <w:r w:rsidR="008511DF">
        <w:t xml:space="preserve"> </w:t>
      </w:r>
      <w:r w:rsidR="006050DF">
        <w:t>Researchers generally agree that leisure contributes to well-being and QOL, but that this interrelationship is a complex one (Llo</w:t>
      </w:r>
      <w:r w:rsidR="00761F5E">
        <w:t xml:space="preserve">yd &amp; Auld, 2002; </w:t>
      </w:r>
      <w:proofErr w:type="spellStart"/>
      <w:r w:rsidR="00761F5E">
        <w:t>Brajsa-Zganec</w:t>
      </w:r>
      <w:proofErr w:type="spellEnd"/>
      <w:r w:rsidR="00761F5E">
        <w:t xml:space="preserve"> et al., </w:t>
      </w:r>
      <w:r w:rsidR="006050DF">
        <w:t xml:space="preserve">2011). </w:t>
      </w:r>
      <w:r w:rsidR="0029640B">
        <w:t>Agate et al. (2009), for example, argued that engaging in leisure activities can enhance and improve family relationships and a healthy family life – importan</w:t>
      </w:r>
      <w:r w:rsidR="0061779B">
        <w:t xml:space="preserve">t elements of family QOL. </w:t>
      </w:r>
      <w:r w:rsidR="0029640B">
        <w:t>It is thereby not necessarily the amount of time that families spend together engaging in leisure activities, but how meaningful they are to individual family members and the family as a whole (ibid). Life satisfaction is also closely related to leisure satisfaction, particularly when participating with other people with who</w:t>
      </w:r>
      <w:r w:rsidR="00360E23">
        <w:t>m</w:t>
      </w:r>
      <w:r w:rsidR="0029640B">
        <w:t xml:space="preserve"> one has more intimate relationships, such as families or close friends (Cummins, 1996). </w:t>
      </w:r>
    </w:p>
    <w:p w:rsidR="00C17413" w:rsidRPr="002C757B" w:rsidRDefault="0029640B" w:rsidP="00EB60A9">
      <w:pPr>
        <w:ind w:firstLine="720"/>
      </w:pPr>
      <w:r>
        <w:t>Socialisation and family togetherness have been identified in numerous festival studies (</w:t>
      </w:r>
      <w:proofErr w:type="spellStart"/>
      <w:r>
        <w:t>Uysal</w:t>
      </w:r>
      <w:proofErr w:type="spellEnd"/>
      <w:r>
        <w:t xml:space="preserve"> et al., 1993; Mohr et al., 1993; </w:t>
      </w:r>
      <w:proofErr w:type="spellStart"/>
      <w:r>
        <w:t>Backman</w:t>
      </w:r>
      <w:proofErr w:type="spellEnd"/>
      <w:r>
        <w:t xml:space="preserve"> et al., 1995; Scott, 1996; Schneider &amp; </w:t>
      </w:r>
      <w:proofErr w:type="spellStart"/>
      <w:r>
        <w:t>Backman</w:t>
      </w:r>
      <w:proofErr w:type="spellEnd"/>
      <w:r>
        <w:t xml:space="preserve">, 1996; Formica &amp; </w:t>
      </w:r>
      <w:proofErr w:type="spellStart"/>
      <w:r>
        <w:t>Uysal</w:t>
      </w:r>
      <w:proofErr w:type="spellEnd"/>
      <w:r>
        <w:t xml:space="preserve">, 1996, 1998; Crompton &amp; McKay, 1997; Faulkner et al., 1999; Lee, 2000; </w:t>
      </w:r>
      <w:proofErr w:type="spellStart"/>
      <w:r>
        <w:t>Tomljenovic</w:t>
      </w:r>
      <w:proofErr w:type="spellEnd"/>
      <w:r>
        <w:t xml:space="preserve"> et al., 2001; Nicholson &amp; </w:t>
      </w:r>
      <w:r w:rsidR="0061779B">
        <w:t>Pearce, 2001</w:t>
      </w:r>
      <w:r>
        <w:t>; Lee, Lee, and Wicks</w:t>
      </w:r>
      <w:r w:rsidR="00EB60A9">
        <w:t xml:space="preserve">, 2004; Bowen &amp; Daniels, 2005), </w:t>
      </w:r>
      <w:r w:rsidR="00EB60A9" w:rsidRPr="00951795">
        <w:t xml:space="preserve">but studies so far have not connected quality of life.  </w:t>
      </w:r>
      <w:r w:rsidR="000845B0" w:rsidRPr="00951795">
        <w:t xml:space="preserve">This </w:t>
      </w:r>
      <w:r w:rsidR="00761F5E" w:rsidRPr="00951795">
        <w:t>conceptual paper</w:t>
      </w:r>
      <w:r w:rsidR="0061779B" w:rsidRPr="00951795">
        <w:t xml:space="preserve"> </w:t>
      </w:r>
      <w:r w:rsidR="00EB60A9" w:rsidRPr="00951795">
        <w:t>seeks to propose a research agenda for investigating the impacts of festivals and events upon individual and family QOL.</w:t>
      </w:r>
      <w:r w:rsidR="00EB60A9">
        <w:t xml:space="preserve"> The paper </w:t>
      </w:r>
      <w:r w:rsidR="0061779B">
        <w:t xml:space="preserve">will </w:t>
      </w:r>
      <w:r w:rsidR="00360E23">
        <w:t>make a contribution to</w:t>
      </w:r>
      <w:r w:rsidR="0061779B">
        <w:t xml:space="preserve"> knowledge </w:t>
      </w:r>
      <w:r w:rsidR="00360E23">
        <w:t>within the</w:t>
      </w:r>
      <w:r>
        <w:t xml:space="preserve"> </w:t>
      </w:r>
      <w:r w:rsidR="0061779B">
        <w:t>increasing</w:t>
      </w:r>
      <w:r>
        <w:t xml:space="preserve"> movement of Critical Event Studies (CES) research as it seeks to understand events from a sociological and psychological underpinning to ascertain how community festivals and events impact upon individuals and families QOL.</w:t>
      </w:r>
      <w:r w:rsidR="0061779B">
        <w:t xml:space="preserve"> </w:t>
      </w:r>
      <w:r w:rsidR="002C757B">
        <w:t xml:space="preserve">This paper will </w:t>
      </w:r>
      <w:r w:rsidR="00EB60A9">
        <w:t>propose the use</w:t>
      </w:r>
      <w:r w:rsidR="002C757B">
        <w:t xml:space="preserve"> </w:t>
      </w:r>
      <w:r w:rsidR="00951795">
        <w:t xml:space="preserve">of </w:t>
      </w:r>
      <w:r w:rsidR="00360E23">
        <w:t>an</w:t>
      </w:r>
      <w:r w:rsidR="004616CD" w:rsidRPr="00360E23">
        <w:t xml:space="preserve"> exploratory mixed methods design incorporating three stages of data collection: focus groups, semi-structured interviews (pre and post festival), </w:t>
      </w:r>
      <w:r w:rsidR="00EB60A9">
        <w:t xml:space="preserve">and </w:t>
      </w:r>
      <w:r w:rsidR="00360E23">
        <w:t xml:space="preserve">the </w:t>
      </w:r>
      <w:r w:rsidR="004616CD" w:rsidRPr="00360E23">
        <w:t>development of a measurement scale to test QOL quantitatively and qualitatively</w:t>
      </w:r>
      <w:r w:rsidR="00360E23">
        <w:t xml:space="preserve"> within community festivals and events.</w:t>
      </w:r>
      <w:r w:rsidR="00EB60A9">
        <w:t xml:space="preserve"> </w:t>
      </w:r>
    </w:p>
    <w:p w:rsidR="00360E23" w:rsidRDefault="006B591B" w:rsidP="002C757B">
      <w:pPr>
        <w:spacing w:after="0" w:line="240" w:lineRule="auto"/>
        <w:rPr>
          <w:i/>
        </w:rPr>
      </w:pPr>
      <w:r w:rsidRPr="006B591B">
        <w:rPr>
          <w:i/>
        </w:rPr>
        <w:t>References</w:t>
      </w:r>
    </w:p>
    <w:p w:rsidR="002C757B" w:rsidRPr="006B591B" w:rsidRDefault="002C757B" w:rsidP="002C757B">
      <w:pPr>
        <w:spacing w:after="0" w:line="240" w:lineRule="auto"/>
        <w:rPr>
          <w:i/>
        </w:rPr>
      </w:pPr>
    </w:p>
    <w:p w:rsidR="009A7B87" w:rsidRDefault="00ED7A34" w:rsidP="002C757B">
      <w:pPr>
        <w:spacing w:after="0" w:line="240" w:lineRule="auto"/>
        <w:ind w:left="851" w:hanging="851"/>
      </w:pPr>
      <w:proofErr w:type="gramStart"/>
      <w:r w:rsidRPr="00ED7A34">
        <w:t xml:space="preserve">Agate, J. R., </w:t>
      </w:r>
      <w:proofErr w:type="spellStart"/>
      <w:r w:rsidRPr="00ED7A34">
        <w:t>Zabriskie</w:t>
      </w:r>
      <w:proofErr w:type="spellEnd"/>
      <w:r w:rsidRPr="00ED7A34">
        <w:t xml:space="preserve">, R. B., Agate, S. T., &amp; </w:t>
      </w:r>
      <w:proofErr w:type="spellStart"/>
      <w:r w:rsidRPr="00ED7A34">
        <w:t>Poff</w:t>
      </w:r>
      <w:proofErr w:type="spellEnd"/>
      <w:r w:rsidRPr="00ED7A34">
        <w:t>, R. (2009).</w:t>
      </w:r>
      <w:proofErr w:type="gramEnd"/>
      <w:r w:rsidRPr="00ED7A34">
        <w:t xml:space="preserve"> </w:t>
      </w:r>
      <w:proofErr w:type="gramStart"/>
      <w:r w:rsidRPr="00ED7A34">
        <w:t>Family leisure satisfaction and satisfaction with family life.</w:t>
      </w:r>
      <w:proofErr w:type="gramEnd"/>
      <w:r w:rsidRPr="00ED7A34">
        <w:t xml:space="preserve"> </w:t>
      </w:r>
      <w:r w:rsidRPr="00761F5E">
        <w:rPr>
          <w:i/>
        </w:rPr>
        <w:t>Journal of Leisure Research</w:t>
      </w:r>
      <w:r w:rsidRPr="00ED7A34">
        <w:t xml:space="preserve">, 41(2), 205-223. </w:t>
      </w:r>
    </w:p>
    <w:p w:rsidR="00360E23" w:rsidRDefault="00E67EF9" w:rsidP="002C757B">
      <w:pPr>
        <w:spacing w:after="0" w:line="240" w:lineRule="auto"/>
        <w:ind w:left="851" w:hanging="851"/>
      </w:pPr>
      <w:proofErr w:type="spellStart"/>
      <w:proofErr w:type="gramStart"/>
      <w:r w:rsidRPr="00E67EF9">
        <w:t>Backman</w:t>
      </w:r>
      <w:proofErr w:type="spellEnd"/>
      <w:r w:rsidRPr="00E67EF9">
        <w:t xml:space="preserve">, K. F., </w:t>
      </w:r>
      <w:proofErr w:type="spellStart"/>
      <w:r w:rsidRPr="00E67EF9">
        <w:t>Backman</w:t>
      </w:r>
      <w:proofErr w:type="spellEnd"/>
      <w:r w:rsidRPr="00E67EF9">
        <w:t xml:space="preserve">, S. J., </w:t>
      </w:r>
      <w:proofErr w:type="spellStart"/>
      <w:r w:rsidRPr="00E67EF9">
        <w:t>Uysal</w:t>
      </w:r>
      <w:proofErr w:type="spellEnd"/>
      <w:r w:rsidRPr="00E67EF9">
        <w:t>, M., &amp; Sunshine, K. M. (1995).</w:t>
      </w:r>
      <w:proofErr w:type="gramEnd"/>
      <w:r w:rsidRPr="00E67EF9">
        <w:t xml:space="preserve"> Event tourism: An examination of motivations and activities. </w:t>
      </w:r>
      <w:r w:rsidRPr="00761F5E">
        <w:rPr>
          <w:i/>
        </w:rPr>
        <w:t>Festival Management and Event Tourism</w:t>
      </w:r>
      <w:r w:rsidRPr="00E67EF9">
        <w:t>, 3(1), 15–24.</w:t>
      </w:r>
      <w:r w:rsidR="00360E23">
        <w:t xml:space="preserve"> </w:t>
      </w:r>
    </w:p>
    <w:p w:rsidR="00761F5E" w:rsidRDefault="00E67EF9" w:rsidP="002C757B">
      <w:pPr>
        <w:spacing w:after="0" w:line="240" w:lineRule="auto"/>
        <w:ind w:left="851" w:hanging="851"/>
      </w:pPr>
      <w:proofErr w:type="gramStart"/>
      <w:r w:rsidRPr="00E67EF9">
        <w:t>Bowen, H., E. and Daniels, M., J. (2005).</w:t>
      </w:r>
      <w:proofErr w:type="gramEnd"/>
      <w:r w:rsidRPr="00E67EF9">
        <w:t xml:space="preserve"> Does the music matter? </w:t>
      </w:r>
      <w:proofErr w:type="gramStart"/>
      <w:r w:rsidRPr="00E67EF9">
        <w:t>Motivations for attending a music festival.</w:t>
      </w:r>
      <w:proofErr w:type="gramEnd"/>
      <w:r w:rsidRPr="00E67EF9">
        <w:t xml:space="preserve"> </w:t>
      </w:r>
      <w:r w:rsidRPr="00761F5E">
        <w:rPr>
          <w:i/>
        </w:rPr>
        <w:t>Event Management</w:t>
      </w:r>
      <w:r w:rsidRPr="00E67EF9">
        <w:t>, 9</w:t>
      </w:r>
      <w:r w:rsidR="00761F5E">
        <w:t>(</w:t>
      </w:r>
      <w:r w:rsidRPr="00E67EF9">
        <w:t>3</w:t>
      </w:r>
      <w:r w:rsidR="00761F5E">
        <w:t>)</w:t>
      </w:r>
      <w:r w:rsidRPr="00E67EF9">
        <w:t>, 155-164</w:t>
      </w:r>
    </w:p>
    <w:p w:rsidR="00761F5E" w:rsidRPr="00761F5E" w:rsidRDefault="00761F5E" w:rsidP="002C757B">
      <w:pPr>
        <w:spacing w:after="0" w:line="240" w:lineRule="auto"/>
        <w:ind w:left="851" w:hanging="851"/>
      </w:pPr>
      <w:proofErr w:type="spellStart"/>
      <w:proofErr w:type="gramStart"/>
      <w:r w:rsidRPr="00761F5E">
        <w:lastRenderedPageBreak/>
        <w:t>Brajša-Žganec</w:t>
      </w:r>
      <w:proofErr w:type="spellEnd"/>
      <w:r w:rsidRPr="00761F5E">
        <w:t xml:space="preserve">, A., </w:t>
      </w:r>
      <w:proofErr w:type="spellStart"/>
      <w:r w:rsidRPr="00761F5E">
        <w:t>Merkaš</w:t>
      </w:r>
      <w:proofErr w:type="spellEnd"/>
      <w:r w:rsidRPr="00761F5E">
        <w:t xml:space="preserve">, M., &amp; </w:t>
      </w:r>
      <w:proofErr w:type="spellStart"/>
      <w:r w:rsidRPr="00761F5E">
        <w:t>Šverko</w:t>
      </w:r>
      <w:proofErr w:type="spellEnd"/>
      <w:r w:rsidRPr="00761F5E">
        <w:t>, I. (2011).</w:t>
      </w:r>
      <w:proofErr w:type="gramEnd"/>
      <w:r w:rsidRPr="00761F5E">
        <w:t xml:space="preserve"> Quality of life and leisure activities: How do leisure activities contribute to subjective well-being? </w:t>
      </w:r>
      <w:r w:rsidRPr="00761F5E">
        <w:rPr>
          <w:i/>
        </w:rPr>
        <w:t>Social Indicators Research</w:t>
      </w:r>
      <w:r w:rsidRPr="00761F5E">
        <w:t>, 102(1), 81-91.</w:t>
      </w:r>
    </w:p>
    <w:p w:rsidR="003D2705" w:rsidRPr="003D2705" w:rsidRDefault="003D2705" w:rsidP="002C757B">
      <w:pPr>
        <w:spacing w:after="0" w:line="240" w:lineRule="auto"/>
        <w:ind w:left="851" w:hanging="851"/>
      </w:pPr>
      <w:r>
        <w:t>Compton, D.</w:t>
      </w:r>
      <w:r w:rsidRPr="003D2705">
        <w:t xml:space="preserve"> </w:t>
      </w:r>
      <w:r>
        <w:t>(</w:t>
      </w:r>
      <w:r w:rsidRPr="003D2705">
        <w:t>1997</w:t>
      </w:r>
      <w:r>
        <w:t>).</w:t>
      </w:r>
      <w:r w:rsidRPr="003D2705">
        <w:t xml:space="preserve"> </w:t>
      </w:r>
      <w:proofErr w:type="gramStart"/>
      <w:r w:rsidRPr="003D2705">
        <w:t>Rehabilitation, medicine, and quality of life</w:t>
      </w:r>
      <w:r w:rsidR="00761F5E">
        <w:t>.</w:t>
      </w:r>
      <w:proofErr w:type="gramEnd"/>
      <w:r w:rsidRPr="003D2705">
        <w:t xml:space="preserve"> Unpublished</w:t>
      </w:r>
      <w:r>
        <w:t xml:space="preserve"> </w:t>
      </w:r>
      <w:r w:rsidRPr="003D2705">
        <w:t>Visiting Scholar Lecture (University of Sydney).</w:t>
      </w:r>
    </w:p>
    <w:p w:rsidR="00761F5E" w:rsidRDefault="00DE0692" w:rsidP="002C757B">
      <w:pPr>
        <w:spacing w:after="0" w:line="240" w:lineRule="auto"/>
        <w:ind w:left="851" w:hanging="851"/>
      </w:pPr>
      <w:proofErr w:type="gramStart"/>
      <w:r w:rsidRPr="00DE0692">
        <w:t>Crompton, J. L., &amp; McKay, S. L. (1997).</w:t>
      </w:r>
      <w:proofErr w:type="gramEnd"/>
      <w:r w:rsidRPr="00DE0692">
        <w:t xml:space="preserve"> </w:t>
      </w:r>
      <w:proofErr w:type="gramStart"/>
      <w:r w:rsidRPr="00DE0692">
        <w:t>Motives of visitors attending festival events.</w:t>
      </w:r>
      <w:proofErr w:type="gramEnd"/>
      <w:r w:rsidRPr="00DE0692">
        <w:t xml:space="preserve"> </w:t>
      </w:r>
      <w:r w:rsidRPr="00761F5E">
        <w:rPr>
          <w:i/>
        </w:rPr>
        <w:t>Annals of Tourism Research</w:t>
      </w:r>
      <w:r w:rsidRPr="00DE0692">
        <w:t>, 24(2), 425–439.</w:t>
      </w:r>
    </w:p>
    <w:p w:rsidR="00761F5E" w:rsidRPr="001E4D6D" w:rsidRDefault="00761F5E" w:rsidP="002C757B">
      <w:pPr>
        <w:autoSpaceDE w:val="0"/>
        <w:autoSpaceDN w:val="0"/>
        <w:adjustRightInd w:val="0"/>
        <w:spacing w:after="0" w:line="240" w:lineRule="auto"/>
        <w:ind w:left="851" w:hanging="851"/>
        <w:rPr>
          <w:rFonts w:cs="Times-Roman"/>
        </w:rPr>
      </w:pPr>
      <w:r>
        <w:rPr>
          <w:rFonts w:cs="Times-Roman"/>
        </w:rPr>
        <w:t>Cummins, R.</w:t>
      </w:r>
      <w:r w:rsidRPr="001E4D6D">
        <w:rPr>
          <w:rFonts w:cs="Times-Roman"/>
        </w:rPr>
        <w:t xml:space="preserve"> </w:t>
      </w:r>
      <w:r>
        <w:rPr>
          <w:rFonts w:cs="Times-Roman"/>
        </w:rPr>
        <w:t>(</w:t>
      </w:r>
      <w:r w:rsidRPr="001E4D6D">
        <w:rPr>
          <w:rFonts w:cs="Times-Roman"/>
        </w:rPr>
        <w:t>1996</w:t>
      </w:r>
      <w:r>
        <w:rPr>
          <w:rFonts w:cs="Times-Roman"/>
        </w:rPr>
        <w:t>).</w:t>
      </w:r>
      <w:r w:rsidRPr="001E4D6D">
        <w:rPr>
          <w:rFonts w:cs="Times-Roman"/>
        </w:rPr>
        <w:t xml:space="preserve"> The domains of life satisfaction: An attempt to order chaos</w:t>
      </w:r>
      <w:r>
        <w:rPr>
          <w:rFonts w:cs="Times-Roman"/>
        </w:rPr>
        <w:t>.</w:t>
      </w:r>
      <w:r w:rsidRPr="001E4D6D">
        <w:rPr>
          <w:rFonts w:cs="Times-Roman"/>
        </w:rPr>
        <w:t xml:space="preserve"> </w:t>
      </w:r>
      <w:r w:rsidRPr="00761F5E">
        <w:rPr>
          <w:rFonts w:cs="Times-Roman"/>
          <w:i/>
        </w:rPr>
        <w:t>Social Indicators Research</w:t>
      </w:r>
      <w:r>
        <w:rPr>
          <w:rFonts w:cs="Times-Roman"/>
        </w:rPr>
        <w:t>, 38,</w:t>
      </w:r>
      <w:r w:rsidRPr="001E4D6D">
        <w:rPr>
          <w:rFonts w:cs="Times-Roman"/>
        </w:rPr>
        <w:t xml:space="preserve"> 303–332.</w:t>
      </w:r>
    </w:p>
    <w:p w:rsidR="00761F5E" w:rsidRDefault="00DE0692" w:rsidP="002C757B">
      <w:pPr>
        <w:spacing w:after="0" w:line="240" w:lineRule="auto"/>
        <w:ind w:left="851" w:hanging="851"/>
      </w:pPr>
      <w:r w:rsidRPr="00DE0692">
        <w:t>Eckersley, R.</w:t>
      </w:r>
      <w:r w:rsidR="00761F5E">
        <w:t xml:space="preserve"> (</w:t>
      </w:r>
      <w:r w:rsidRPr="00DE0692">
        <w:t>1999</w:t>
      </w:r>
      <w:r w:rsidR="00761F5E">
        <w:t>).</w:t>
      </w:r>
      <w:r w:rsidRPr="00DE0692">
        <w:t xml:space="preserve"> Quality of Life in Australia: An Analysis of Public Perceptions – Discussion Paper Number 23 (The Australia Institute Ltd, </w:t>
      </w:r>
      <w:proofErr w:type="spellStart"/>
      <w:r w:rsidRPr="00DE0692">
        <w:t>Lyneham</w:t>
      </w:r>
      <w:proofErr w:type="spellEnd"/>
      <w:r w:rsidRPr="00DE0692">
        <w:t>, ACT).</w:t>
      </w:r>
    </w:p>
    <w:p w:rsidR="00761F5E" w:rsidRPr="001E4D6D" w:rsidRDefault="00761F5E" w:rsidP="002C757B">
      <w:pPr>
        <w:spacing w:after="0" w:line="240" w:lineRule="auto"/>
        <w:ind w:left="851" w:hanging="851"/>
      </w:pPr>
      <w:proofErr w:type="gramStart"/>
      <w:r w:rsidRPr="001E4D6D">
        <w:t xml:space="preserve">Faulkner, B., </w:t>
      </w:r>
      <w:proofErr w:type="spellStart"/>
      <w:r w:rsidRPr="001E4D6D">
        <w:t>Fredline</w:t>
      </w:r>
      <w:proofErr w:type="spellEnd"/>
      <w:r w:rsidRPr="001E4D6D">
        <w:t xml:space="preserve">, E., Larson, M., &amp; </w:t>
      </w:r>
      <w:proofErr w:type="spellStart"/>
      <w:r w:rsidRPr="001E4D6D">
        <w:t>Tomljenovic</w:t>
      </w:r>
      <w:proofErr w:type="spellEnd"/>
      <w:r w:rsidRPr="001E4D6D">
        <w:t>, R. (1999).</w:t>
      </w:r>
      <w:proofErr w:type="gramEnd"/>
      <w:r w:rsidRPr="001E4D6D">
        <w:t xml:space="preserve"> </w:t>
      </w:r>
      <w:proofErr w:type="gramStart"/>
      <w:r w:rsidRPr="001E4D6D">
        <w:t xml:space="preserve">A marketing analysis of Sweden’s </w:t>
      </w:r>
      <w:proofErr w:type="spellStart"/>
      <w:r w:rsidRPr="001E4D6D">
        <w:t>Storsjoyran</w:t>
      </w:r>
      <w:proofErr w:type="spellEnd"/>
      <w:r w:rsidRPr="001E4D6D">
        <w:t xml:space="preserve"> music festival.</w:t>
      </w:r>
      <w:proofErr w:type="gramEnd"/>
      <w:r w:rsidRPr="001E4D6D">
        <w:t xml:space="preserve"> </w:t>
      </w:r>
      <w:r w:rsidRPr="00761F5E">
        <w:rPr>
          <w:i/>
        </w:rPr>
        <w:t>Tourism Analysis</w:t>
      </w:r>
      <w:r w:rsidRPr="001E4D6D">
        <w:t>, 4, 157–171.</w:t>
      </w:r>
    </w:p>
    <w:p w:rsidR="00DE0692" w:rsidRDefault="00DE0692" w:rsidP="002C757B">
      <w:pPr>
        <w:spacing w:after="0" w:line="240" w:lineRule="auto"/>
        <w:ind w:left="851" w:hanging="851"/>
      </w:pPr>
      <w:proofErr w:type="gramStart"/>
      <w:r>
        <w:t xml:space="preserve">Formica, S., &amp; </w:t>
      </w:r>
      <w:proofErr w:type="spellStart"/>
      <w:r>
        <w:t>Uysal</w:t>
      </w:r>
      <w:proofErr w:type="spellEnd"/>
      <w:r>
        <w:t>, M. (1996).</w:t>
      </w:r>
      <w:proofErr w:type="gramEnd"/>
      <w:r>
        <w:t xml:space="preserve"> A market segmentation of festival visitors: Umbria Jazz Festival in Italy. </w:t>
      </w:r>
      <w:r w:rsidRPr="00761F5E">
        <w:rPr>
          <w:i/>
        </w:rPr>
        <w:t xml:space="preserve">Festival Management </w:t>
      </w:r>
      <w:r w:rsidR="00761F5E">
        <w:rPr>
          <w:i/>
        </w:rPr>
        <w:t>and</w:t>
      </w:r>
      <w:r w:rsidRPr="00761F5E">
        <w:rPr>
          <w:i/>
        </w:rPr>
        <w:t xml:space="preserve"> Event Tourism</w:t>
      </w:r>
      <w:r>
        <w:t>, 3, 175–182</w:t>
      </w:r>
    </w:p>
    <w:p w:rsidR="00DE0692" w:rsidRDefault="00DE0692" w:rsidP="002C757B">
      <w:pPr>
        <w:spacing w:after="0" w:line="240" w:lineRule="auto"/>
        <w:ind w:left="851" w:hanging="851"/>
      </w:pPr>
      <w:proofErr w:type="gramStart"/>
      <w:r>
        <w:t xml:space="preserve">Formica, S., &amp; </w:t>
      </w:r>
      <w:proofErr w:type="spellStart"/>
      <w:r>
        <w:t>Uysal</w:t>
      </w:r>
      <w:proofErr w:type="spellEnd"/>
      <w:r>
        <w:t>, M. (1998).</w:t>
      </w:r>
      <w:proofErr w:type="gramEnd"/>
      <w:r>
        <w:t xml:space="preserve"> </w:t>
      </w:r>
      <w:proofErr w:type="gramStart"/>
      <w:r>
        <w:t>Market segmentation of an international cultural-historical event in Italy.</w:t>
      </w:r>
      <w:proofErr w:type="gramEnd"/>
      <w:r>
        <w:t xml:space="preserve"> </w:t>
      </w:r>
      <w:r w:rsidRPr="00761F5E">
        <w:rPr>
          <w:i/>
        </w:rPr>
        <w:t>Journal of Travel Research</w:t>
      </w:r>
      <w:r>
        <w:t>, 36(4), 16–24.</w:t>
      </w:r>
    </w:p>
    <w:p w:rsidR="00761F5E" w:rsidRDefault="00DE0692" w:rsidP="002C757B">
      <w:pPr>
        <w:spacing w:after="0" w:line="240" w:lineRule="auto"/>
        <w:ind w:left="851" w:hanging="851"/>
      </w:pPr>
      <w:r w:rsidRPr="00DE0692">
        <w:t xml:space="preserve">Lee, C. K. (2000). </w:t>
      </w:r>
      <w:proofErr w:type="gramStart"/>
      <w:r w:rsidRPr="00DE0692">
        <w:t>A comparative study of Caucasian and Asian visitors to a Cultural Expo in an Asian setting.</w:t>
      </w:r>
      <w:proofErr w:type="gramEnd"/>
      <w:r w:rsidRPr="00DE0692">
        <w:t xml:space="preserve"> </w:t>
      </w:r>
      <w:r w:rsidRPr="00761F5E">
        <w:rPr>
          <w:i/>
        </w:rPr>
        <w:t>Tourism Management</w:t>
      </w:r>
      <w:r w:rsidRPr="00DE0692">
        <w:t>, 21(2), 169–176.</w:t>
      </w:r>
    </w:p>
    <w:p w:rsidR="00761F5E" w:rsidRPr="001E4D6D" w:rsidRDefault="00761F5E" w:rsidP="002C757B">
      <w:pPr>
        <w:spacing w:after="0" w:line="240" w:lineRule="auto"/>
        <w:ind w:left="851" w:hanging="851"/>
      </w:pPr>
      <w:proofErr w:type="gramStart"/>
      <w:r w:rsidRPr="001E4D6D">
        <w:t>Lee, C-K., Lee, Y-K., &amp; Wicks, B. E. (2004) Segmentation of festival motivation by nationality and satisfaction.</w:t>
      </w:r>
      <w:proofErr w:type="gramEnd"/>
      <w:r w:rsidRPr="001E4D6D">
        <w:t xml:space="preserve"> </w:t>
      </w:r>
      <w:r w:rsidRPr="00761F5E">
        <w:rPr>
          <w:i/>
        </w:rPr>
        <w:t>Tourism Management</w:t>
      </w:r>
      <w:r>
        <w:t>, 25,</w:t>
      </w:r>
      <w:r w:rsidRPr="001E4D6D">
        <w:t xml:space="preserve"> 61–70.  </w:t>
      </w:r>
    </w:p>
    <w:p w:rsidR="00360E23" w:rsidRDefault="00DE0692" w:rsidP="002C757B">
      <w:pPr>
        <w:spacing w:after="0" w:line="240" w:lineRule="auto"/>
        <w:ind w:left="851" w:hanging="851"/>
      </w:pPr>
      <w:proofErr w:type="gramStart"/>
      <w:r w:rsidRPr="00DE0692">
        <w:t>Lloyd, K. M., &amp; Auld, C. J. (2002).</w:t>
      </w:r>
      <w:proofErr w:type="gramEnd"/>
      <w:r w:rsidRPr="00DE0692">
        <w:t xml:space="preserve"> The role of leisure in determining quality of life: Issues of content and measurement. </w:t>
      </w:r>
      <w:r w:rsidRPr="00761F5E">
        <w:rPr>
          <w:i/>
        </w:rPr>
        <w:t>Social Indicators Research</w:t>
      </w:r>
      <w:r w:rsidRPr="00DE0692">
        <w:t>, 57(1), 43-71.</w:t>
      </w:r>
      <w:r w:rsidR="00360E23">
        <w:t xml:space="preserve"> </w:t>
      </w:r>
    </w:p>
    <w:p w:rsidR="003D2705" w:rsidRPr="003D2705" w:rsidRDefault="003D2705" w:rsidP="002C757B">
      <w:pPr>
        <w:spacing w:after="0" w:line="240" w:lineRule="auto"/>
        <w:ind w:left="851" w:hanging="851"/>
      </w:pPr>
      <w:proofErr w:type="gramStart"/>
      <w:r>
        <w:t>Mercer, C.</w:t>
      </w:r>
      <w:r w:rsidRPr="003D2705">
        <w:t xml:space="preserve"> </w:t>
      </w:r>
      <w:r>
        <w:t>(</w:t>
      </w:r>
      <w:r w:rsidRPr="003D2705">
        <w:t>1994</w:t>
      </w:r>
      <w:r>
        <w:t>).</w:t>
      </w:r>
      <w:proofErr w:type="gramEnd"/>
      <w:r w:rsidRPr="003D2705">
        <w:t xml:space="preserve"> </w:t>
      </w:r>
      <w:proofErr w:type="gramStart"/>
      <w:r w:rsidR="00761F5E">
        <w:t>‘</w:t>
      </w:r>
      <w:r w:rsidRPr="003D2705">
        <w:t>Assessing liveability: From statistical indicators to policy benchmarks’, in C. Mercer (ed.), Urban and Regional Quality of Life Indicators (Institute for Cultural Policy Studies, Griffith University, Brisbane</w:t>
      </w:r>
      <w:r w:rsidR="00761F5E">
        <w:t>)</w:t>
      </w:r>
      <w:r w:rsidRPr="003D2705">
        <w:t>, 3–12.</w:t>
      </w:r>
      <w:proofErr w:type="gramEnd"/>
    </w:p>
    <w:p w:rsidR="003D2705" w:rsidRDefault="00DE0692" w:rsidP="002C757B">
      <w:pPr>
        <w:spacing w:after="0" w:line="240" w:lineRule="auto"/>
        <w:ind w:left="851" w:hanging="851"/>
      </w:pPr>
      <w:proofErr w:type="gramStart"/>
      <w:r w:rsidRPr="00DE0692">
        <w:t xml:space="preserve">Mohr, K., </w:t>
      </w:r>
      <w:proofErr w:type="spellStart"/>
      <w:r w:rsidRPr="00DE0692">
        <w:t>Backman</w:t>
      </w:r>
      <w:proofErr w:type="spellEnd"/>
      <w:r w:rsidRPr="00DE0692">
        <w:t xml:space="preserve">, K. F., </w:t>
      </w:r>
      <w:proofErr w:type="spellStart"/>
      <w:r w:rsidRPr="00DE0692">
        <w:t>Gahan</w:t>
      </w:r>
      <w:proofErr w:type="spellEnd"/>
      <w:r w:rsidRPr="00DE0692">
        <w:t xml:space="preserve">, L. W., &amp; </w:t>
      </w:r>
      <w:proofErr w:type="spellStart"/>
      <w:r w:rsidRPr="00DE0692">
        <w:t>Backman</w:t>
      </w:r>
      <w:proofErr w:type="spellEnd"/>
      <w:r w:rsidRPr="00DE0692">
        <w:t>, S. J. (1993).</w:t>
      </w:r>
      <w:proofErr w:type="gramEnd"/>
      <w:r w:rsidRPr="00DE0692">
        <w:t xml:space="preserve"> </w:t>
      </w:r>
      <w:proofErr w:type="gramStart"/>
      <w:r w:rsidRPr="00DE0692">
        <w:t>An investigation of festival motivations and event satisfaction by visitor type.</w:t>
      </w:r>
      <w:proofErr w:type="gramEnd"/>
      <w:r w:rsidRPr="00DE0692">
        <w:t xml:space="preserve"> </w:t>
      </w:r>
      <w:r w:rsidRPr="00761F5E">
        <w:rPr>
          <w:i/>
        </w:rPr>
        <w:t>Festival Management and Event Tourism</w:t>
      </w:r>
      <w:r w:rsidRPr="00DE0692">
        <w:t>, 1(3), 89–97.</w:t>
      </w:r>
    </w:p>
    <w:p w:rsidR="003D2705" w:rsidRPr="001E4D6D" w:rsidRDefault="003D2705" w:rsidP="002C757B">
      <w:pPr>
        <w:spacing w:after="0" w:line="240" w:lineRule="auto"/>
        <w:ind w:left="851" w:hanging="851"/>
      </w:pPr>
      <w:proofErr w:type="gramStart"/>
      <w:r w:rsidRPr="001E4D6D">
        <w:t>Nicholson, R. E., &amp; Pearce, D. G. (2001).</w:t>
      </w:r>
      <w:proofErr w:type="gramEnd"/>
      <w:r w:rsidRPr="001E4D6D">
        <w:t xml:space="preserve"> Why do people attend events: A comparative analysis of visitor motivations at four South Island </w:t>
      </w:r>
      <w:proofErr w:type="gramStart"/>
      <w:r w:rsidRPr="001E4D6D">
        <w:t>events.</w:t>
      </w:r>
      <w:proofErr w:type="gramEnd"/>
      <w:r w:rsidRPr="001E4D6D">
        <w:t xml:space="preserve"> </w:t>
      </w:r>
      <w:r w:rsidRPr="00761F5E">
        <w:rPr>
          <w:i/>
        </w:rPr>
        <w:t>Journal of Travel Research</w:t>
      </w:r>
      <w:r w:rsidRPr="001E4D6D">
        <w:t>, 39, 449–460.</w:t>
      </w:r>
    </w:p>
    <w:p w:rsidR="00DE0692" w:rsidRDefault="00DE0692" w:rsidP="002C757B">
      <w:pPr>
        <w:spacing w:after="0" w:line="240" w:lineRule="auto"/>
        <w:ind w:left="851" w:hanging="851"/>
      </w:pPr>
      <w:r w:rsidRPr="00DE0692">
        <w:t xml:space="preserve">Schneider, I. E., &amp; </w:t>
      </w:r>
      <w:proofErr w:type="spellStart"/>
      <w:r w:rsidRPr="00DE0692">
        <w:t>Backman</w:t>
      </w:r>
      <w:proofErr w:type="spellEnd"/>
      <w:r w:rsidRPr="00DE0692">
        <w:t xml:space="preserve">, S. J. (1996). Cross-cultural equivalence of festival motivations: A study in Jordan. </w:t>
      </w:r>
      <w:r w:rsidRPr="00761F5E">
        <w:rPr>
          <w:i/>
        </w:rPr>
        <w:t>Festival Management and Event Tourism</w:t>
      </w:r>
      <w:r w:rsidRPr="00DE0692">
        <w:t>, 4(3/4), 139–144.</w:t>
      </w:r>
    </w:p>
    <w:p w:rsidR="00DE0692" w:rsidRDefault="00DE0692" w:rsidP="002C757B">
      <w:pPr>
        <w:spacing w:after="0" w:line="240" w:lineRule="auto"/>
        <w:ind w:left="851" w:hanging="851"/>
      </w:pPr>
      <w:r w:rsidRPr="00DE0692">
        <w:t xml:space="preserve">Scott, D. (1996). </w:t>
      </w:r>
      <w:proofErr w:type="gramStart"/>
      <w:r w:rsidRPr="00DE0692">
        <w:t>A comparison of visitors’ motivations to attend three urban festivals.</w:t>
      </w:r>
      <w:proofErr w:type="gramEnd"/>
      <w:r w:rsidRPr="00DE0692">
        <w:t xml:space="preserve"> </w:t>
      </w:r>
      <w:r w:rsidRPr="00761F5E">
        <w:rPr>
          <w:i/>
        </w:rPr>
        <w:t>Festival Management and Event Tourism</w:t>
      </w:r>
      <w:r w:rsidRPr="00DE0692">
        <w:t>, 3(3), 121–128.</w:t>
      </w:r>
    </w:p>
    <w:p w:rsidR="00DE0692" w:rsidRDefault="00DE0692" w:rsidP="002C757B">
      <w:pPr>
        <w:spacing w:after="0" w:line="240" w:lineRule="auto"/>
        <w:ind w:left="851" w:hanging="851"/>
      </w:pPr>
      <w:proofErr w:type="spellStart"/>
      <w:proofErr w:type="gramStart"/>
      <w:r w:rsidRPr="00DE0692">
        <w:t>Tomljenovic</w:t>
      </w:r>
      <w:proofErr w:type="spellEnd"/>
      <w:r w:rsidRPr="00DE0692">
        <w:t>, R., Larsson, M., &amp; Faulkner, B. (2001).</w:t>
      </w:r>
      <w:proofErr w:type="gramEnd"/>
      <w:r w:rsidRPr="00DE0692">
        <w:t xml:space="preserve"> Predictors of satisfaction with festival attendance: A case of </w:t>
      </w:r>
      <w:proofErr w:type="spellStart"/>
      <w:r w:rsidRPr="00DE0692">
        <w:t>Storsjoyran</w:t>
      </w:r>
      <w:proofErr w:type="spellEnd"/>
      <w:r w:rsidRPr="00DE0692">
        <w:t xml:space="preserve"> Rock Music Festival. </w:t>
      </w:r>
      <w:r w:rsidRPr="00761F5E">
        <w:rPr>
          <w:i/>
        </w:rPr>
        <w:t>Tourism</w:t>
      </w:r>
      <w:r w:rsidRPr="00DE0692">
        <w:t>, 49(2), 123–132.</w:t>
      </w:r>
    </w:p>
    <w:p w:rsidR="00360E23" w:rsidRDefault="00DE0692" w:rsidP="002C757B">
      <w:pPr>
        <w:spacing w:after="0" w:line="240" w:lineRule="auto"/>
        <w:ind w:left="851" w:hanging="851"/>
      </w:pPr>
      <w:proofErr w:type="spellStart"/>
      <w:proofErr w:type="gramStart"/>
      <w:r w:rsidRPr="00DE0692">
        <w:t>Uysal</w:t>
      </w:r>
      <w:proofErr w:type="spellEnd"/>
      <w:r w:rsidRPr="00DE0692">
        <w:t xml:space="preserve">, M., </w:t>
      </w:r>
      <w:proofErr w:type="spellStart"/>
      <w:r w:rsidRPr="00DE0692">
        <w:t>Gahan</w:t>
      </w:r>
      <w:proofErr w:type="spellEnd"/>
      <w:r w:rsidRPr="00DE0692">
        <w:t>, L., &amp; Martin, B. (1993).</w:t>
      </w:r>
      <w:proofErr w:type="gramEnd"/>
      <w:r w:rsidRPr="00DE0692">
        <w:t xml:space="preserve"> An examination of event motivations: A case study. </w:t>
      </w:r>
      <w:r w:rsidRPr="00761F5E">
        <w:rPr>
          <w:i/>
        </w:rPr>
        <w:t>Festival Management and Event Tourism</w:t>
      </w:r>
      <w:r w:rsidRPr="00DE0692">
        <w:t>, 1(1), 5–10</w:t>
      </w:r>
    </w:p>
    <w:sectPr w:rsidR="00360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19"/>
    <w:rsid w:val="000845B0"/>
    <w:rsid w:val="0012448A"/>
    <w:rsid w:val="0015216F"/>
    <w:rsid w:val="00261510"/>
    <w:rsid w:val="00273B06"/>
    <w:rsid w:val="0029640B"/>
    <w:rsid w:val="002C757B"/>
    <w:rsid w:val="00341928"/>
    <w:rsid w:val="00360E23"/>
    <w:rsid w:val="003D2705"/>
    <w:rsid w:val="00442C44"/>
    <w:rsid w:val="00447383"/>
    <w:rsid w:val="004525A6"/>
    <w:rsid w:val="004616CD"/>
    <w:rsid w:val="004A3819"/>
    <w:rsid w:val="00563AD4"/>
    <w:rsid w:val="005C5E30"/>
    <w:rsid w:val="005C637C"/>
    <w:rsid w:val="006050DF"/>
    <w:rsid w:val="0061779B"/>
    <w:rsid w:val="00642B1A"/>
    <w:rsid w:val="006715D7"/>
    <w:rsid w:val="006B591B"/>
    <w:rsid w:val="006E2A6F"/>
    <w:rsid w:val="00761F5E"/>
    <w:rsid w:val="008511DF"/>
    <w:rsid w:val="00917F1C"/>
    <w:rsid w:val="00951795"/>
    <w:rsid w:val="009A7B87"/>
    <w:rsid w:val="009B22BD"/>
    <w:rsid w:val="00A4680A"/>
    <w:rsid w:val="00A6098B"/>
    <w:rsid w:val="00A7702D"/>
    <w:rsid w:val="00C06AB6"/>
    <w:rsid w:val="00C17413"/>
    <w:rsid w:val="00C633C3"/>
    <w:rsid w:val="00CA592C"/>
    <w:rsid w:val="00DE0692"/>
    <w:rsid w:val="00E67EF9"/>
    <w:rsid w:val="00EB60A9"/>
    <w:rsid w:val="00ED7A34"/>
    <w:rsid w:val="00FC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1795"/>
    <w:rPr>
      <w:sz w:val="16"/>
      <w:szCs w:val="16"/>
    </w:rPr>
  </w:style>
  <w:style w:type="paragraph" w:styleId="CommentText">
    <w:name w:val="annotation text"/>
    <w:basedOn w:val="Normal"/>
    <w:link w:val="CommentTextChar"/>
    <w:uiPriority w:val="99"/>
    <w:semiHidden/>
    <w:unhideWhenUsed/>
    <w:rsid w:val="00951795"/>
    <w:pPr>
      <w:spacing w:line="240" w:lineRule="auto"/>
    </w:pPr>
    <w:rPr>
      <w:sz w:val="20"/>
      <w:szCs w:val="20"/>
    </w:rPr>
  </w:style>
  <w:style w:type="character" w:customStyle="1" w:styleId="CommentTextChar">
    <w:name w:val="Comment Text Char"/>
    <w:basedOn w:val="DefaultParagraphFont"/>
    <w:link w:val="CommentText"/>
    <w:uiPriority w:val="99"/>
    <w:semiHidden/>
    <w:rsid w:val="00951795"/>
    <w:rPr>
      <w:sz w:val="20"/>
      <w:szCs w:val="20"/>
    </w:rPr>
  </w:style>
  <w:style w:type="paragraph" w:styleId="CommentSubject">
    <w:name w:val="annotation subject"/>
    <w:basedOn w:val="CommentText"/>
    <w:next w:val="CommentText"/>
    <w:link w:val="CommentSubjectChar"/>
    <w:uiPriority w:val="99"/>
    <w:semiHidden/>
    <w:unhideWhenUsed/>
    <w:rsid w:val="00951795"/>
    <w:rPr>
      <w:b/>
      <w:bCs/>
    </w:rPr>
  </w:style>
  <w:style w:type="character" w:customStyle="1" w:styleId="CommentSubjectChar">
    <w:name w:val="Comment Subject Char"/>
    <w:basedOn w:val="CommentTextChar"/>
    <w:link w:val="CommentSubject"/>
    <w:uiPriority w:val="99"/>
    <w:semiHidden/>
    <w:rsid w:val="00951795"/>
    <w:rPr>
      <w:b/>
      <w:bCs/>
      <w:sz w:val="20"/>
      <w:szCs w:val="20"/>
    </w:rPr>
  </w:style>
  <w:style w:type="paragraph" w:styleId="BalloonText">
    <w:name w:val="Balloon Text"/>
    <w:basedOn w:val="Normal"/>
    <w:link w:val="BalloonTextChar"/>
    <w:uiPriority w:val="99"/>
    <w:semiHidden/>
    <w:unhideWhenUsed/>
    <w:rsid w:val="00951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7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1795"/>
    <w:rPr>
      <w:sz w:val="16"/>
      <w:szCs w:val="16"/>
    </w:rPr>
  </w:style>
  <w:style w:type="paragraph" w:styleId="CommentText">
    <w:name w:val="annotation text"/>
    <w:basedOn w:val="Normal"/>
    <w:link w:val="CommentTextChar"/>
    <w:uiPriority w:val="99"/>
    <w:semiHidden/>
    <w:unhideWhenUsed/>
    <w:rsid w:val="00951795"/>
    <w:pPr>
      <w:spacing w:line="240" w:lineRule="auto"/>
    </w:pPr>
    <w:rPr>
      <w:sz w:val="20"/>
      <w:szCs w:val="20"/>
    </w:rPr>
  </w:style>
  <w:style w:type="character" w:customStyle="1" w:styleId="CommentTextChar">
    <w:name w:val="Comment Text Char"/>
    <w:basedOn w:val="DefaultParagraphFont"/>
    <w:link w:val="CommentText"/>
    <w:uiPriority w:val="99"/>
    <w:semiHidden/>
    <w:rsid w:val="00951795"/>
    <w:rPr>
      <w:sz w:val="20"/>
      <w:szCs w:val="20"/>
    </w:rPr>
  </w:style>
  <w:style w:type="paragraph" w:styleId="CommentSubject">
    <w:name w:val="annotation subject"/>
    <w:basedOn w:val="CommentText"/>
    <w:next w:val="CommentText"/>
    <w:link w:val="CommentSubjectChar"/>
    <w:uiPriority w:val="99"/>
    <w:semiHidden/>
    <w:unhideWhenUsed/>
    <w:rsid w:val="00951795"/>
    <w:rPr>
      <w:b/>
      <w:bCs/>
    </w:rPr>
  </w:style>
  <w:style w:type="character" w:customStyle="1" w:styleId="CommentSubjectChar">
    <w:name w:val="Comment Subject Char"/>
    <w:basedOn w:val="CommentTextChar"/>
    <w:link w:val="CommentSubject"/>
    <w:uiPriority w:val="99"/>
    <w:semiHidden/>
    <w:rsid w:val="00951795"/>
    <w:rPr>
      <w:b/>
      <w:bCs/>
      <w:sz w:val="20"/>
      <w:szCs w:val="20"/>
    </w:rPr>
  </w:style>
  <w:style w:type="paragraph" w:styleId="BalloonText">
    <w:name w:val="Balloon Text"/>
    <w:basedOn w:val="Normal"/>
    <w:link w:val="BalloonTextChar"/>
    <w:uiPriority w:val="99"/>
    <w:semiHidden/>
    <w:unhideWhenUsed/>
    <w:rsid w:val="00951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School</dc:creator>
  <cp:lastModifiedBy>Raphaela Stadler</cp:lastModifiedBy>
  <cp:revision>2</cp:revision>
  <dcterms:created xsi:type="dcterms:W3CDTF">2015-01-29T13:30:00Z</dcterms:created>
  <dcterms:modified xsi:type="dcterms:W3CDTF">2015-01-29T13:30:00Z</dcterms:modified>
</cp:coreProperties>
</file>