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E5323DB" w14:textId="5F5C908D" w:rsidR="00AB4368" w:rsidRPr="00CD65BC" w:rsidRDefault="00AB4368" w:rsidP="00C12AB1">
      <w:pPr>
        <w:jc w:val="left"/>
        <w:rPr>
          <w:b/>
          <w:sz w:val="24"/>
          <w:szCs w:val="24"/>
          <w:lang w:val="en-GB"/>
        </w:rPr>
      </w:pPr>
      <w:r w:rsidRPr="00CD65BC">
        <w:rPr>
          <w:b/>
          <w:sz w:val="24"/>
          <w:szCs w:val="24"/>
          <w:lang w:val="en-GB"/>
        </w:rPr>
        <w:t>Es</w:t>
      </w:r>
      <w:r w:rsidR="00B06C1D" w:rsidRPr="00CD65BC">
        <w:rPr>
          <w:b/>
          <w:sz w:val="24"/>
          <w:szCs w:val="24"/>
          <w:lang w:val="en-GB"/>
        </w:rPr>
        <w:t>timating</w:t>
      </w:r>
      <w:r w:rsidRPr="00CD65BC">
        <w:rPr>
          <w:b/>
          <w:sz w:val="24"/>
          <w:szCs w:val="24"/>
          <w:lang w:val="en-GB"/>
        </w:rPr>
        <w:t xml:space="preserve"> Willingness to Pay Air Passenger Duty</w:t>
      </w:r>
    </w:p>
    <w:p w14:paraId="03039F0A" w14:textId="77777777" w:rsidR="00A60D3C" w:rsidRPr="00A60D3C" w:rsidRDefault="00A60D3C" w:rsidP="00A60D3C">
      <w:pPr>
        <w:jc w:val="left"/>
        <w:rPr>
          <w:sz w:val="24"/>
          <w:szCs w:val="24"/>
          <w:lang w:val="en-GB"/>
        </w:rPr>
      </w:pPr>
      <w:r w:rsidRPr="00A60D3C">
        <w:rPr>
          <w:sz w:val="24"/>
          <w:szCs w:val="24"/>
          <w:lang w:val="en-GB"/>
        </w:rPr>
        <w:t>Highlights</w:t>
      </w:r>
    </w:p>
    <w:p w14:paraId="3CF9035F" w14:textId="77777777" w:rsidR="00A60D3C" w:rsidRPr="00A60D3C" w:rsidRDefault="00A60D3C" w:rsidP="00A60D3C">
      <w:pPr>
        <w:jc w:val="left"/>
        <w:rPr>
          <w:sz w:val="24"/>
          <w:szCs w:val="24"/>
          <w:lang w:val="en-GB"/>
        </w:rPr>
      </w:pPr>
      <w:bookmarkStart w:id="0" w:name="_GoBack"/>
      <w:bookmarkEnd w:id="0"/>
    </w:p>
    <w:p w14:paraId="38032AF5" w14:textId="77777777" w:rsidR="00A60D3C" w:rsidRPr="00A60D3C" w:rsidRDefault="00A60D3C" w:rsidP="00A60D3C">
      <w:pPr>
        <w:pStyle w:val="ListParagraph"/>
        <w:numPr>
          <w:ilvl w:val="0"/>
          <w:numId w:val="3"/>
        </w:numPr>
        <w:jc w:val="left"/>
        <w:rPr>
          <w:sz w:val="24"/>
          <w:szCs w:val="24"/>
          <w:lang w:val="en-GB"/>
        </w:rPr>
      </w:pPr>
      <w:r w:rsidRPr="00A60D3C">
        <w:rPr>
          <w:sz w:val="24"/>
          <w:szCs w:val="24"/>
          <w:lang w:val="en-GB"/>
        </w:rPr>
        <w:t xml:space="preserve">Carbon taxation on air </w:t>
      </w:r>
      <w:proofErr w:type="spellStart"/>
      <w:r w:rsidRPr="00A60D3C">
        <w:rPr>
          <w:sz w:val="24"/>
          <w:szCs w:val="24"/>
          <w:lang w:val="en-GB"/>
        </w:rPr>
        <w:t>travelers</w:t>
      </w:r>
      <w:proofErr w:type="spellEnd"/>
      <w:r w:rsidRPr="00A60D3C">
        <w:rPr>
          <w:sz w:val="24"/>
          <w:szCs w:val="24"/>
          <w:lang w:val="en-GB"/>
        </w:rPr>
        <w:t xml:space="preserve"> is an effective way to offset environmental externalities generated by air travel;</w:t>
      </w:r>
    </w:p>
    <w:p w14:paraId="7B99D655" w14:textId="77777777" w:rsidR="00A60D3C" w:rsidRPr="00A60D3C" w:rsidRDefault="00A60D3C" w:rsidP="00A60D3C">
      <w:pPr>
        <w:pStyle w:val="ListParagraph"/>
        <w:numPr>
          <w:ilvl w:val="0"/>
          <w:numId w:val="3"/>
        </w:numPr>
        <w:jc w:val="left"/>
        <w:rPr>
          <w:sz w:val="24"/>
          <w:szCs w:val="24"/>
          <w:lang w:val="en-GB"/>
        </w:rPr>
      </w:pPr>
      <w:r w:rsidRPr="00A60D3C">
        <w:rPr>
          <w:sz w:val="24"/>
          <w:szCs w:val="24"/>
          <w:lang w:val="en-GB"/>
        </w:rPr>
        <w:t xml:space="preserve">This study estimates UK outbound travellers’ willingness to pay (WTP) the air passenger duty (ADP); </w:t>
      </w:r>
    </w:p>
    <w:p w14:paraId="0AD4CDB2" w14:textId="77777777" w:rsidR="00A60D3C" w:rsidRPr="00A60D3C" w:rsidRDefault="00A60D3C" w:rsidP="00A60D3C">
      <w:pPr>
        <w:pStyle w:val="ListParagraph"/>
        <w:numPr>
          <w:ilvl w:val="0"/>
          <w:numId w:val="3"/>
        </w:numPr>
        <w:jc w:val="left"/>
        <w:rPr>
          <w:sz w:val="24"/>
          <w:szCs w:val="24"/>
          <w:lang w:val="en-GB"/>
        </w:rPr>
      </w:pPr>
      <w:r w:rsidRPr="00A60D3C">
        <w:rPr>
          <w:sz w:val="24"/>
          <w:szCs w:val="24"/>
          <w:lang w:val="en-GB"/>
        </w:rPr>
        <w:t xml:space="preserve">The contingent valuation method is used to elicit the travellers’ WTPs; </w:t>
      </w:r>
    </w:p>
    <w:p w14:paraId="5F0E3742" w14:textId="77777777" w:rsidR="00A60D3C" w:rsidRPr="00A60D3C" w:rsidRDefault="00A60D3C" w:rsidP="00A60D3C">
      <w:pPr>
        <w:pStyle w:val="ListParagraph"/>
        <w:numPr>
          <w:ilvl w:val="0"/>
          <w:numId w:val="3"/>
        </w:numPr>
        <w:jc w:val="left"/>
        <w:rPr>
          <w:sz w:val="24"/>
          <w:szCs w:val="24"/>
          <w:lang w:val="en-GB"/>
        </w:rPr>
      </w:pPr>
      <w:r w:rsidRPr="00A60D3C">
        <w:rPr>
          <w:sz w:val="24"/>
          <w:szCs w:val="24"/>
          <w:lang w:val="en-GB"/>
        </w:rPr>
        <w:t xml:space="preserve">Empirical results show that </w:t>
      </w:r>
      <w:proofErr w:type="spellStart"/>
      <w:r w:rsidRPr="00A60D3C">
        <w:rPr>
          <w:sz w:val="24"/>
          <w:szCs w:val="24"/>
          <w:lang w:val="en-GB"/>
        </w:rPr>
        <w:t>travelers</w:t>
      </w:r>
      <w:proofErr w:type="spellEnd"/>
      <w:r w:rsidRPr="00A60D3C">
        <w:rPr>
          <w:sz w:val="24"/>
          <w:szCs w:val="24"/>
          <w:lang w:val="en-GB"/>
        </w:rPr>
        <w:t xml:space="preserve"> are willing to pay more ADP for business class and long-haul trips;</w:t>
      </w:r>
    </w:p>
    <w:p w14:paraId="36E74834" w14:textId="7F68B741" w:rsidR="00FB4D8F" w:rsidRPr="00A60D3C" w:rsidRDefault="00A60D3C" w:rsidP="00A60D3C">
      <w:pPr>
        <w:pStyle w:val="ListParagraph"/>
        <w:numPr>
          <w:ilvl w:val="0"/>
          <w:numId w:val="3"/>
        </w:numPr>
        <w:jc w:val="left"/>
        <w:rPr>
          <w:b/>
          <w:sz w:val="24"/>
          <w:szCs w:val="24"/>
          <w:lang w:val="en-GB"/>
        </w:rPr>
      </w:pPr>
      <w:r w:rsidRPr="00A60D3C">
        <w:rPr>
          <w:sz w:val="24"/>
          <w:szCs w:val="24"/>
          <w:lang w:val="en-GB"/>
        </w:rPr>
        <w:t>All demand curves derived based on WTP data are downward sloping with increasing elasticities.</w:t>
      </w:r>
    </w:p>
    <w:p w14:paraId="76934B51" w14:textId="37B0CBA1" w:rsidR="001F3168" w:rsidRPr="00CD65BC" w:rsidRDefault="001F3168" w:rsidP="00C12AB1">
      <w:pPr>
        <w:pStyle w:val="Heading1"/>
        <w:jc w:val="left"/>
        <w:rPr>
          <w:szCs w:val="24"/>
          <w:lang w:val="en-GB"/>
        </w:rPr>
      </w:pPr>
      <w:r w:rsidRPr="00CD65BC">
        <w:rPr>
          <w:rFonts w:hint="eastAsia"/>
          <w:szCs w:val="24"/>
          <w:lang w:val="en-GB"/>
        </w:rPr>
        <w:t>Abstract</w:t>
      </w:r>
    </w:p>
    <w:p w14:paraId="1480A181" w14:textId="36F685CE" w:rsidR="00D02642" w:rsidRPr="00CD65BC" w:rsidRDefault="00D02642" w:rsidP="00D02642">
      <w:pPr>
        <w:rPr>
          <w:lang w:val="en-GB"/>
        </w:rPr>
      </w:pPr>
      <w:r w:rsidRPr="00CD65BC">
        <w:rPr>
          <w:lang w:val="en-GB"/>
        </w:rPr>
        <w:t xml:space="preserve">Carbon taxation on air travellers is widely considered an effective way of offsetting environmental externalities and adjusting tourist flow. Despite the popularity of carbon taxation, research investigating travellers’ willingness to pay (WTP) such taxes remains scant. Using the air passenger duty (APD) levied by the UK government, this study estimates UK outbound travellers’ WTP and further derives the demand curves under six trip scenarios. The contingent valuation method is used to elicit the travellers’ WTP based on an online questionnaire survey. </w:t>
      </w:r>
      <w:proofErr w:type="gramStart"/>
      <w:r w:rsidRPr="00CD65BC">
        <w:rPr>
          <w:lang w:val="en-GB"/>
        </w:rPr>
        <w:t>Comparative analysis and hierarchical linear modelling reveal that first, travellers are willing to pay more APD for business class and long-haul trips, and second, all of the demand curves are downward sloping with increasing elasticities.</w:t>
      </w:r>
      <w:proofErr w:type="gramEnd"/>
    </w:p>
    <w:p w14:paraId="2A780D46" w14:textId="77777777" w:rsidR="00D02642" w:rsidRPr="00CD65BC" w:rsidRDefault="00D02642" w:rsidP="00D02642">
      <w:pPr>
        <w:rPr>
          <w:lang w:val="en-GB"/>
        </w:rPr>
      </w:pPr>
    </w:p>
    <w:p w14:paraId="7A94B6C8" w14:textId="77777777" w:rsidR="00384012" w:rsidRPr="00CD65BC" w:rsidRDefault="00384012" w:rsidP="00C12AB1">
      <w:pPr>
        <w:ind w:firstLine="480"/>
        <w:jc w:val="left"/>
        <w:rPr>
          <w:sz w:val="24"/>
          <w:szCs w:val="24"/>
          <w:lang w:val="en-GB"/>
        </w:rPr>
      </w:pPr>
      <w:r w:rsidRPr="00CD65BC">
        <w:rPr>
          <w:i/>
          <w:sz w:val="24"/>
          <w:szCs w:val="24"/>
          <w:lang w:val="en-GB"/>
        </w:rPr>
        <w:t>Keywords:</w:t>
      </w:r>
      <w:r w:rsidRPr="00CD65BC">
        <w:rPr>
          <w:sz w:val="24"/>
          <w:szCs w:val="24"/>
          <w:lang w:val="en-GB"/>
        </w:rPr>
        <w:t xml:space="preserve"> Air Passenger Duty; Willingness to Pay; Contingent Valuation Method; </w:t>
      </w:r>
      <w:r w:rsidR="00FF0ECE" w:rsidRPr="00CD65BC">
        <w:rPr>
          <w:sz w:val="24"/>
          <w:szCs w:val="24"/>
          <w:lang w:val="en-GB"/>
        </w:rPr>
        <w:t xml:space="preserve">Elasticity; </w:t>
      </w:r>
      <w:r w:rsidRPr="00CD65BC">
        <w:rPr>
          <w:sz w:val="24"/>
          <w:szCs w:val="24"/>
          <w:lang w:val="en-GB"/>
        </w:rPr>
        <w:t>Hierarchical Linear Modelling</w:t>
      </w:r>
    </w:p>
    <w:p w14:paraId="363518E2" w14:textId="7E9DDB1D" w:rsidR="001F3168" w:rsidRPr="00CD65BC" w:rsidRDefault="001F3168" w:rsidP="00C12AB1">
      <w:pPr>
        <w:widowControl/>
        <w:spacing w:line="240" w:lineRule="auto"/>
        <w:jc w:val="left"/>
        <w:rPr>
          <w:b/>
          <w:bCs/>
          <w:kern w:val="44"/>
          <w:sz w:val="24"/>
          <w:szCs w:val="24"/>
          <w:lang w:val="en-GB"/>
        </w:rPr>
      </w:pPr>
    </w:p>
    <w:p w14:paraId="2E086441" w14:textId="77777777" w:rsidR="0068797B" w:rsidRPr="00CD65BC" w:rsidRDefault="00384012" w:rsidP="00C12AB1">
      <w:pPr>
        <w:pStyle w:val="Heading1"/>
        <w:jc w:val="left"/>
        <w:rPr>
          <w:szCs w:val="24"/>
          <w:lang w:val="en-GB"/>
        </w:rPr>
      </w:pPr>
      <w:r w:rsidRPr="00CD65BC">
        <w:rPr>
          <w:szCs w:val="24"/>
          <w:lang w:val="en-GB"/>
        </w:rPr>
        <w:t xml:space="preserve">1 </w:t>
      </w:r>
      <w:r w:rsidR="0068797B" w:rsidRPr="00CD65BC">
        <w:rPr>
          <w:szCs w:val="24"/>
          <w:lang w:val="en-GB"/>
        </w:rPr>
        <w:t>I</w:t>
      </w:r>
      <w:r w:rsidR="0068797B" w:rsidRPr="00CD65BC">
        <w:rPr>
          <w:rFonts w:hint="eastAsia"/>
          <w:szCs w:val="24"/>
          <w:lang w:val="en-GB"/>
        </w:rPr>
        <w:t>ntrodu</w:t>
      </w:r>
      <w:r w:rsidR="0068797B" w:rsidRPr="00CD65BC">
        <w:rPr>
          <w:szCs w:val="24"/>
          <w:lang w:val="en-GB"/>
        </w:rPr>
        <w:t>c</w:t>
      </w:r>
      <w:r w:rsidR="0068797B" w:rsidRPr="00CD65BC">
        <w:rPr>
          <w:rFonts w:hint="eastAsia"/>
          <w:szCs w:val="24"/>
          <w:lang w:val="en-GB"/>
        </w:rPr>
        <w:t>tion</w:t>
      </w:r>
    </w:p>
    <w:p w14:paraId="36CA9793" w14:textId="0FA1626E" w:rsidR="00BF7CCB" w:rsidRPr="00CD65BC" w:rsidRDefault="000E6FA5" w:rsidP="00C12AB1">
      <w:pPr>
        <w:jc w:val="left"/>
        <w:rPr>
          <w:sz w:val="24"/>
          <w:szCs w:val="24"/>
          <w:lang w:val="en-GB"/>
        </w:rPr>
      </w:pPr>
      <w:r w:rsidRPr="00CD65BC">
        <w:rPr>
          <w:sz w:val="24"/>
          <w:szCs w:val="24"/>
          <w:lang w:val="en-GB"/>
        </w:rPr>
        <w:t>Air t</w:t>
      </w:r>
      <w:r w:rsidR="00060FD2" w:rsidRPr="00CD65BC">
        <w:rPr>
          <w:sz w:val="24"/>
          <w:szCs w:val="24"/>
          <w:lang w:val="en-GB"/>
        </w:rPr>
        <w:t xml:space="preserve">ravel </w:t>
      </w:r>
      <w:r w:rsidR="0076670C" w:rsidRPr="00CD65BC">
        <w:rPr>
          <w:sz w:val="24"/>
          <w:szCs w:val="24"/>
          <w:lang w:val="en-GB"/>
        </w:rPr>
        <w:t>is</w:t>
      </w:r>
      <w:r w:rsidR="00020D4C" w:rsidRPr="00CD65BC">
        <w:rPr>
          <w:sz w:val="24"/>
          <w:szCs w:val="24"/>
          <w:lang w:val="en-GB"/>
        </w:rPr>
        <w:t xml:space="preserve"> </w:t>
      </w:r>
      <w:r w:rsidR="00EF377F" w:rsidRPr="00CD65BC">
        <w:rPr>
          <w:sz w:val="24"/>
          <w:szCs w:val="24"/>
          <w:lang w:val="en-GB"/>
        </w:rPr>
        <w:t xml:space="preserve">considered </w:t>
      </w:r>
      <w:r w:rsidR="009149AD" w:rsidRPr="00CD65BC">
        <w:rPr>
          <w:sz w:val="24"/>
          <w:szCs w:val="24"/>
          <w:lang w:val="en-GB"/>
        </w:rPr>
        <w:t>one of the</w:t>
      </w:r>
      <w:r w:rsidR="00EF377F" w:rsidRPr="00CD65BC">
        <w:rPr>
          <w:sz w:val="24"/>
          <w:szCs w:val="24"/>
          <w:lang w:val="en-GB"/>
        </w:rPr>
        <w:t xml:space="preserve"> </w:t>
      </w:r>
      <w:r w:rsidR="00220B11" w:rsidRPr="00CD65BC">
        <w:rPr>
          <w:sz w:val="24"/>
          <w:szCs w:val="24"/>
          <w:lang w:val="en-GB"/>
        </w:rPr>
        <w:t>major source</w:t>
      </w:r>
      <w:r w:rsidR="009149AD" w:rsidRPr="00CD65BC">
        <w:rPr>
          <w:sz w:val="24"/>
          <w:szCs w:val="24"/>
          <w:lang w:val="en-GB"/>
        </w:rPr>
        <w:t>s</w:t>
      </w:r>
      <w:r w:rsidR="00220B11" w:rsidRPr="00CD65BC">
        <w:rPr>
          <w:sz w:val="24"/>
          <w:szCs w:val="24"/>
          <w:lang w:val="en-GB"/>
        </w:rPr>
        <w:t xml:space="preserve"> of </w:t>
      </w:r>
      <w:r w:rsidR="00384012" w:rsidRPr="00CD65BC">
        <w:rPr>
          <w:sz w:val="24"/>
          <w:szCs w:val="24"/>
          <w:lang w:val="en-GB"/>
        </w:rPr>
        <w:t>green</w:t>
      </w:r>
      <w:r w:rsidR="006B5E47" w:rsidRPr="00CD65BC">
        <w:rPr>
          <w:sz w:val="24"/>
          <w:szCs w:val="24"/>
          <w:lang w:val="en-GB"/>
        </w:rPr>
        <w:t>house</w:t>
      </w:r>
      <w:r w:rsidR="00384012" w:rsidRPr="00CD65BC">
        <w:rPr>
          <w:sz w:val="24"/>
          <w:szCs w:val="24"/>
          <w:lang w:val="en-GB"/>
        </w:rPr>
        <w:t xml:space="preserve"> gas emission</w:t>
      </w:r>
      <w:r w:rsidR="0076670C" w:rsidRPr="00CD65BC">
        <w:rPr>
          <w:sz w:val="24"/>
          <w:szCs w:val="24"/>
          <w:lang w:val="en-GB"/>
        </w:rPr>
        <w:t>s</w:t>
      </w:r>
      <w:r w:rsidR="00BC2DA5" w:rsidRPr="00CD65BC">
        <w:rPr>
          <w:sz w:val="24"/>
          <w:szCs w:val="24"/>
          <w:lang w:val="en-GB"/>
        </w:rPr>
        <w:t xml:space="preserve"> (</w:t>
      </w:r>
      <w:proofErr w:type="spellStart"/>
      <w:r w:rsidR="00BC2DA5" w:rsidRPr="00CD65BC">
        <w:rPr>
          <w:sz w:val="24"/>
          <w:szCs w:val="24"/>
          <w:lang w:val="en-GB"/>
        </w:rPr>
        <w:t>Becken</w:t>
      </w:r>
      <w:proofErr w:type="spellEnd"/>
      <w:r w:rsidR="004D5399" w:rsidRPr="00CD65BC">
        <w:rPr>
          <w:sz w:val="24"/>
          <w:szCs w:val="24"/>
          <w:lang w:val="en-GB"/>
        </w:rPr>
        <w:t>,</w:t>
      </w:r>
      <w:r w:rsidR="00BC2DA5" w:rsidRPr="00CD65BC">
        <w:rPr>
          <w:sz w:val="24"/>
          <w:szCs w:val="24"/>
          <w:lang w:val="en-GB"/>
        </w:rPr>
        <w:t xml:space="preserve"> 2007</w:t>
      </w:r>
      <w:r w:rsidR="004D5399" w:rsidRPr="00CD65BC">
        <w:rPr>
          <w:sz w:val="24"/>
          <w:szCs w:val="24"/>
          <w:lang w:val="en-GB"/>
        </w:rPr>
        <w:t xml:space="preserve">; Scott, </w:t>
      </w:r>
      <w:proofErr w:type="spellStart"/>
      <w:r w:rsidR="004D5399" w:rsidRPr="00CD65BC">
        <w:rPr>
          <w:sz w:val="24"/>
          <w:szCs w:val="24"/>
          <w:lang w:val="en-GB"/>
        </w:rPr>
        <w:t>Peeters</w:t>
      </w:r>
      <w:proofErr w:type="spellEnd"/>
      <w:r w:rsidR="004D5399" w:rsidRPr="00CD65BC">
        <w:rPr>
          <w:sz w:val="24"/>
          <w:szCs w:val="24"/>
          <w:lang w:val="en-GB"/>
        </w:rPr>
        <w:t>, &amp;</w:t>
      </w:r>
      <w:r w:rsidR="00EF1789" w:rsidRPr="00CD65BC">
        <w:rPr>
          <w:sz w:val="24"/>
          <w:szCs w:val="24"/>
          <w:lang w:val="en-GB"/>
        </w:rPr>
        <w:t xml:space="preserve"> </w:t>
      </w:r>
      <w:proofErr w:type="spellStart"/>
      <w:r w:rsidR="00EF1789" w:rsidRPr="00CD65BC">
        <w:rPr>
          <w:sz w:val="24"/>
          <w:szCs w:val="24"/>
          <w:lang w:val="en-GB"/>
        </w:rPr>
        <w:t>G</w:t>
      </w:r>
      <w:r w:rsidR="00EF1789" w:rsidRPr="00CD65BC">
        <w:rPr>
          <w:rFonts w:cs="Times New Roman"/>
          <w:sz w:val="24"/>
          <w:szCs w:val="24"/>
          <w:lang w:val="en-GB"/>
        </w:rPr>
        <w:t>ö</w:t>
      </w:r>
      <w:r w:rsidR="00EF1789" w:rsidRPr="00CD65BC">
        <w:rPr>
          <w:sz w:val="24"/>
          <w:szCs w:val="24"/>
          <w:lang w:val="en-GB"/>
        </w:rPr>
        <w:t>ssling</w:t>
      </w:r>
      <w:proofErr w:type="spellEnd"/>
      <w:r w:rsidR="004D5399" w:rsidRPr="00CD65BC">
        <w:rPr>
          <w:sz w:val="24"/>
          <w:szCs w:val="24"/>
          <w:lang w:val="en-GB"/>
        </w:rPr>
        <w:t>,</w:t>
      </w:r>
      <w:r w:rsidR="00EF1789" w:rsidRPr="00CD65BC">
        <w:rPr>
          <w:sz w:val="24"/>
          <w:szCs w:val="24"/>
          <w:lang w:val="en-GB"/>
        </w:rPr>
        <w:t xml:space="preserve"> 2010)</w:t>
      </w:r>
      <w:r w:rsidR="00220B11" w:rsidRPr="00CD65BC">
        <w:rPr>
          <w:sz w:val="24"/>
          <w:szCs w:val="24"/>
          <w:lang w:val="en-GB"/>
        </w:rPr>
        <w:t>. In recent decade</w:t>
      </w:r>
      <w:r w:rsidR="00384012" w:rsidRPr="00CD65BC">
        <w:rPr>
          <w:sz w:val="24"/>
          <w:szCs w:val="24"/>
          <w:lang w:val="en-GB"/>
        </w:rPr>
        <w:t>s</w:t>
      </w:r>
      <w:r w:rsidR="00220B11" w:rsidRPr="00CD65BC">
        <w:rPr>
          <w:sz w:val="24"/>
          <w:szCs w:val="24"/>
          <w:lang w:val="en-GB"/>
        </w:rPr>
        <w:t xml:space="preserve">, the idea of </w:t>
      </w:r>
      <w:r w:rsidR="00220B11" w:rsidRPr="00CD65BC">
        <w:rPr>
          <w:sz w:val="24"/>
          <w:szCs w:val="24"/>
          <w:lang w:val="en-GB"/>
        </w:rPr>
        <w:lastRenderedPageBreak/>
        <w:t xml:space="preserve">sustainable tourism has gained </w:t>
      </w:r>
      <w:r w:rsidR="00384012" w:rsidRPr="00CD65BC">
        <w:rPr>
          <w:sz w:val="24"/>
          <w:szCs w:val="24"/>
          <w:lang w:val="en-GB"/>
        </w:rPr>
        <w:t>momentum</w:t>
      </w:r>
      <w:r w:rsidR="0076670C" w:rsidRPr="00CD65BC">
        <w:rPr>
          <w:sz w:val="24"/>
          <w:szCs w:val="24"/>
          <w:lang w:val="en-GB"/>
        </w:rPr>
        <w:t>,</w:t>
      </w:r>
      <w:r w:rsidR="00EF1789" w:rsidRPr="00CD65BC">
        <w:rPr>
          <w:sz w:val="24"/>
          <w:szCs w:val="24"/>
          <w:lang w:val="en-GB"/>
        </w:rPr>
        <w:t xml:space="preserve"> </w:t>
      </w:r>
      <w:r w:rsidR="00384012" w:rsidRPr="00CD65BC">
        <w:rPr>
          <w:sz w:val="24"/>
          <w:szCs w:val="24"/>
          <w:lang w:val="en-GB"/>
        </w:rPr>
        <w:t xml:space="preserve">and various efforts have been </w:t>
      </w:r>
      <w:r w:rsidR="00154038" w:rsidRPr="00CD65BC">
        <w:rPr>
          <w:sz w:val="24"/>
          <w:szCs w:val="24"/>
          <w:lang w:val="en-GB"/>
        </w:rPr>
        <w:t xml:space="preserve">made </w:t>
      </w:r>
      <w:r w:rsidR="00220B11" w:rsidRPr="00CD65BC">
        <w:rPr>
          <w:sz w:val="24"/>
          <w:szCs w:val="24"/>
          <w:lang w:val="en-GB"/>
        </w:rPr>
        <w:t>to</w:t>
      </w:r>
      <w:r w:rsidR="00384012" w:rsidRPr="00CD65BC">
        <w:rPr>
          <w:sz w:val="24"/>
          <w:szCs w:val="24"/>
          <w:lang w:val="en-GB"/>
        </w:rPr>
        <w:t xml:space="preserve"> mitigate </w:t>
      </w:r>
      <w:r w:rsidR="0076670C" w:rsidRPr="00CD65BC">
        <w:rPr>
          <w:sz w:val="24"/>
          <w:szCs w:val="24"/>
          <w:lang w:val="en-GB"/>
        </w:rPr>
        <w:t xml:space="preserve">the </w:t>
      </w:r>
      <w:r w:rsidR="00FF0ECE" w:rsidRPr="00CD65BC">
        <w:rPr>
          <w:sz w:val="24"/>
          <w:szCs w:val="24"/>
          <w:lang w:val="en-GB"/>
        </w:rPr>
        <w:t>air pollution caused by</w:t>
      </w:r>
      <w:r w:rsidR="00926B33" w:rsidRPr="00CD65BC">
        <w:rPr>
          <w:sz w:val="24"/>
          <w:szCs w:val="24"/>
          <w:lang w:val="en-GB"/>
        </w:rPr>
        <w:t xml:space="preserve"> tourism</w:t>
      </w:r>
      <w:r w:rsidR="00966FC5" w:rsidRPr="00CD65BC">
        <w:rPr>
          <w:sz w:val="24"/>
          <w:szCs w:val="24"/>
          <w:lang w:val="en-GB"/>
        </w:rPr>
        <w:t xml:space="preserve"> (</w:t>
      </w:r>
      <w:proofErr w:type="spellStart"/>
      <w:r w:rsidR="00966FC5" w:rsidRPr="00CD65BC">
        <w:rPr>
          <w:sz w:val="24"/>
          <w:szCs w:val="24"/>
          <w:lang w:val="en-GB"/>
        </w:rPr>
        <w:t>Gössling</w:t>
      </w:r>
      <w:proofErr w:type="spellEnd"/>
      <w:r w:rsidR="00966FC5" w:rsidRPr="00CD65BC">
        <w:rPr>
          <w:sz w:val="24"/>
          <w:szCs w:val="24"/>
          <w:lang w:val="en-GB"/>
        </w:rPr>
        <w:t xml:space="preserve"> &amp; </w:t>
      </w:r>
      <w:proofErr w:type="spellStart"/>
      <w:r w:rsidR="00966FC5" w:rsidRPr="00CD65BC">
        <w:rPr>
          <w:sz w:val="24"/>
          <w:szCs w:val="24"/>
          <w:lang w:val="en-GB"/>
        </w:rPr>
        <w:t>Peeters</w:t>
      </w:r>
      <w:proofErr w:type="spellEnd"/>
      <w:r w:rsidR="0076670C" w:rsidRPr="00CD65BC">
        <w:rPr>
          <w:sz w:val="24"/>
          <w:szCs w:val="24"/>
          <w:lang w:val="en-GB"/>
        </w:rPr>
        <w:t>,</w:t>
      </w:r>
      <w:r w:rsidR="00966FC5" w:rsidRPr="00CD65BC">
        <w:rPr>
          <w:sz w:val="24"/>
          <w:szCs w:val="24"/>
          <w:lang w:val="en-GB"/>
        </w:rPr>
        <w:t xml:space="preserve"> 2015)</w:t>
      </w:r>
      <w:r w:rsidR="00220B11" w:rsidRPr="00CD65BC">
        <w:rPr>
          <w:sz w:val="24"/>
          <w:szCs w:val="24"/>
          <w:lang w:val="en-GB"/>
        </w:rPr>
        <w:t xml:space="preserve">. </w:t>
      </w:r>
      <w:r w:rsidR="00060FD2" w:rsidRPr="00CD65BC">
        <w:rPr>
          <w:sz w:val="24"/>
          <w:szCs w:val="24"/>
          <w:lang w:val="en-GB"/>
        </w:rPr>
        <w:t xml:space="preserve">A global trend </w:t>
      </w:r>
      <w:r w:rsidR="00154038" w:rsidRPr="00CD65BC">
        <w:rPr>
          <w:sz w:val="24"/>
          <w:szCs w:val="24"/>
          <w:lang w:val="en-GB"/>
        </w:rPr>
        <w:t>of</w:t>
      </w:r>
      <w:r w:rsidR="00060FD2" w:rsidRPr="00CD65BC">
        <w:rPr>
          <w:sz w:val="24"/>
          <w:szCs w:val="24"/>
          <w:lang w:val="en-GB"/>
        </w:rPr>
        <w:t xml:space="preserve"> encourag</w:t>
      </w:r>
      <w:r w:rsidR="00154038" w:rsidRPr="00CD65BC">
        <w:rPr>
          <w:sz w:val="24"/>
          <w:szCs w:val="24"/>
          <w:lang w:val="en-GB"/>
        </w:rPr>
        <w:t>ing</w:t>
      </w:r>
      <w:r w:rsidR="00060FD2" w:rsidRPr="00CD65BC">
        <w:rPr>
          <w:sz w:val="24"/>
          <w:szCs w:val="24"/>
          <w:lang w:val="en-GB"/>
        </w:rPr>
        <w:t xml:space="preserve"> or forc</w:t>
      </w:r>
      <w:r w:rsidR="00154038" w:rsidRPr="00CD65BC">
        <w:rPr>
          <w:sz w:val="24"/>
          <w:szCs w:val="24"/>
          <w:lang w:val="en-GB"/>
        </w:rPr>
        <w:t>ing</w:t>
      </w:r>
      <w:r w:rsidR="00060FD2" w:rsidRPr="00CD65BC">
        <w:rPr>
          <w:sz w:val="24"/>
          <w:szCs w:val="24"/>
          <w:lang w:val="en-GB"/>
        </w:rPr>
        <w:t xml:space="preserve"> airline trave</w:t>
      </w:r>
      <w:r w:rsidR="00EF377F" w:rsidRPr="00CD65BC">
        <w:rPr>
          <w:sz w:val="24"/>
          <w:szCs w:val="24"/>
          <w:lang w:val="en-GB"/>
        </w:rPr>
        <w:t>l</w:t>
      </w:r>
      <w:r w:rsidR="00060FD2" w:rsidRPr="00CD65BC">
        <w:rPr>
          <w:sz w:val="24"/>
          <w:szCs w:val="24"/>
          <w:lang w:val="en-GB"/>
        </w:rPr>
        <w:t xml:space="preserve">lers to pay additional </w:t>
      </w:r>
      <w:r w:rsidR="00BF680B" w:rsidRPr="00CD65BC">
        <w:rPr>
          <w:sz w:val="24"/>
          <w:szCs w:val="24"/>
          <w:lang w:val="en-GB"/>
        </w:rPr>
        <w:t>fees</w:t>
      </w:r>
      <w:r w:rsidR="00060FD2" w:rsidRPr="00CD65BC">
        <w:rPr>
          <w:sz w:val="24"/>
          <w:szCs w:val="24"/>
          <w:lang w:val="en-GB"/>
        </w:rPr>
        <w:t xml:space="preserve"> to compensate for the carbon emission</w:t>
      </w:r>
      <w:r w:rsidR="00F53991" w:rsidRPr="00CD65BC">
        <w:rPr>
          <w:sz w:val="24"/>
          <w:szCs w:val="24"/>
          <w:lang w:val="en-GB"/>
        </w:rPr>
        <w:t>s</w:t>
      </w:r>
      <w:r w:rsidR="00060FD2" w:rsidRPr="00CD65BC">
        <w:rPr>
          <w:sz w:val="24"/>
          <w:szCs w:val="24"/>
          <w:lang w:val="en-GB"/>
        </w:rPr>
        <w:t xml:space="preserve"> generated during their trips</w:t>
      </w:r>
      <w:r w:rsidR="00154038" w:rsidRPr="00CD65BC">
        <w:rPr>
          <w:sz w:val="24"/>
          <w:szCs w:val="24"/>
          <w:lang w:val="en-GB"/>
        </w:rPr>
        <w:t xml:space="preserve"> has emerged</w:t>
      </w:r>
      <w:r w:rsidR="00787E08" w:rsidRPr="00CD65BC">
        <w:rPr>
          <w:sz w:val="24"/>
          <w:szCs w:val="24"/>
          <w:lang w:val="en-GB"/>
        </w:rPr>
        <w:t xml:space="preserve"> as a means to ameliorate their impact</w:t>
      </w:r>
      <w:r w:rsidR="00060FD2" w:rsidRPr="00CD65BC">
        <w:rPr>
          <w:sz w:val="24"/>
          <w:szCs w:val="24"/>
          <w:lang w:val="en-GB"/>
        </w:rPr>
        <w:t>. In this way, the negative externalities of travel behavio</w:t>
      </w:r>
      <w:r w:rsidR="00EF377F" w:rsidRPr="00CD65BC">
        <w:rPr>
          <w:sz w:val="24"/>
          <w:szCs w:val="24"/>
          <w:lang w:val="en-GB"/>
        </w:rPr>
        <w:t>u</w:t>
      </w:r>
      <w:r w:rsidR="00060FD2" w:rsidRPr="00CD65BC">
        <w:rPr>
          <w:sz w:val="24"/>
          <w:szCs w:val="24"/>
          <w:lang w:val="en-GB"/>
        </w:rPr>
        <w:t>r are</w:t>
      </w:r>
      <w:r w:rsidR="004D5399" w:rsidRPr="00CD65BC">
        <w:rPr>
          <w:sz w:val="24"/>
          <w:szCs w:val="24"/>
          <w:lang w:val="en-GB"/>
        </w:rPr>
        <w:t xml:space="preserve"> supposed to be</w:t>
      </w:r>
      <w:r w:rsidR="00060FD2" w:rsidRPr="00CD65BC">
        <w:rPr>
          <w:sz w:val="24"/>
          <w:szCs w:val="24"/>
          <w:lang w:val="en-GB"/>
        </w:rPr>
        <w:t xml:space="preserve"> internali</w:t>
      </w:r>
      <w:r w:rsidR="00154038" w:rsidRPr="00CD65BC">
        <w:rPr>
          <w:sz w:val="24"/>
          <w:szCs w:val="24"/>
          <w:lang w:val="en-GB"/>
        </w:rPr>
        <w:t>s</w:t>
      </w:r>
      <w:r w:rsidR="00060FD2" w:rsidRPr="00CD65BC">
        <w:rPr>
          <w:sz w:val="24"/>
          <w:szCs w:val="24"/>
          <w:lang w:val="en-GB"/>
        </w:rPr>
        <w:t>ed</w:t>
      </w:r>
      <w:r w:rsidR="00154038" w:rsidRPr="00CD65BC">
        <w:rPr>
          <w:sz w:val="24"/>
          <w:szCs w:val="24"/>
          <w:lang w:val="en-GB"/>
        </w:rPr>
        <w:t>,</w:t>
      </w:r>
      <w:r w:rsidR="00060FD2" w:rsidRPr="00CD65BC">
        <w:rPr>
          <w:sz w:val="24"/>
          <w:szCs w:val="24"/>
          <w:lang w:val="en-GB"/>
        </w:rPr>
        <w:t xml:space="preserve"> and tourists</w:t>
      </w:r>
      <w:r w:rsidR="0039568F" w:rsidRPr="00CD65BC">
        <w:rPr>
          <w:sz w:val="24"/>
          <w:szCs w:val="24"/>
          <w:lang w:val="en-GB"/>
        </w:rPr>
        <w:t xml:space="preserve"> themselves</w:t>
      </w:r>
      <w:r w:rsidR="00060FD2" w:rsidRPr="00CD65BC">
        <w:rPr>
          <w:sz w:val="24"/>
          <w:szCs w:val="24"/>
          <w:lang w:val="en-GB"/>
        </w:rPr>
        <w:t xml:space="preserve"> pay for the environmental consequences. </w:t>
      </w:r>
      <w:r w:rsidR="00220B11" w:rsidRPr="00CD65BC">
        <w:rPr>
          <w:sz w:val="24"/>
          <w:szCs w:val="24"/>
          <w:lang w:val="en-GB"/>
        </w:rPr>
        <w:t xml:space="preserve">This idea is represented by </w:t>
      </w:r>
      <w:r w:rsidR="00060FD2" w:rsidRPr="00CD65BC">
        <w:rPr>
          <w:sz w:val="24"/>
          <w:szCs w:val="24"/>
          <w:lang w:val="en-GB"/>
        </w:rPr>
        <w:t>non-compulsory</w:t>
      </w:r>
      <w:r w:rsidR="00220B11" w:rsidRPr="00CD65BC">
        <w:rPr>
          <w:sz w:val="24"/>
          <w:szCs w:val="24"/>
          <w:lang w:val="en-GB"/>
        </w:rPr>
        <w:t xml:space="preserve"> measures such as</w:t>
      </w:r>
      <w:r w:rsidR="00EF377F" w:rsidRPr="00CD65BC">
        <w:rPr>
          <w:sz w:val="24"/>
          <w:szCs w:val="24"/>
          <w:lang w:val="en-GB"/>
        </w:rPr>
        <w:t xml:space="preserve"> the</w:t>
      </w:r>
      <w:r w:rsidR="00220B11" w:rsidRPr="00CD65BC">
        <w:rPr>
          <w:sz w:val="24"/>
          <w:szCs w:val="24"/>
          <w:lang w:val="en-GB"/>
        </w:rPr>
        <w:t xml:space="preserve"> voluntary carbon </w:t>
      </w:r>
      <w:r w:rsidR="006365C8" w:rsidRPr="00CD65BC">
        <w:rPr>
          <w:sz w:val="24"/>
          <w:szCs w:val="24"/>
          <w:lang w:val="en-GB"/>
        </w:rPr>
        <w:t>offset (VOC) program</w:t>
      </w:r>
      <w:r w:rsidR="00EF377F" w:rsidRPr="00CD65BC">
        <w:rPr>
          <w:sz w:val="24"/>
          <w:szCs w:val="24"/>
          <w:lang w:val="en-GB"/>
        </w:rPr>
        <w:t>mes</w:t>
      </w:r>
      <w:r w:rsidR="00060FD2" w:rsidRPr="00CD65BC">
        <w:rPr>
          <w:sz w:val="24"/>
          <w:szCs w:val="24"/>
          <w:lang w:val="en-GB"/>
        </w:rPr>
        <w:t xml:space="preserve"> in Europe and </w:t>
      </w:r>
      <w:r w:rsidR="0076670C" w:rsidRPr="00CD65BC">
        <w:rPr>
          <w:sz w:val="24"/>
          <w:szCs w:val="24"/>
          <w:lang w:val="en-GB"/>
        </w:rPr>
        <w:t xml:space="preserve">the US </w:t>
      </w:r>
      <w:r w:rsidR="00060FD2" w:rsidRPr="00CD65BC">
        <w:rPr>
          <w:sz w:val="24"/>
          <w:szCs w:val="24"/>
          <w:lang w:val="en-GB"/>
        </w:rPr>
        <w:t>(</w:t>
      </w:r>
      <w:proofErr w:type="spellStart"/>
      <w:r w:rsidR="00060FD2" w:rsidRPr="00CD65BC">
        <w:rPr>
          <w:sz w:val="24"/>
          <w:szCs w:val="24"/>
          <w:lang w:val="en-GB"/>
        </w:rPr>
        <w:t>Jou</w:t>
      </w:r>
      <w:proofErr w:type="spellEnd"/>
      <w:r w:rsidR="00060FD2" w:rsidRPr="00CD65BC">
        <w:rPr>
          <w:sz w:val="24"/>
          <w:szCs w:val="24"/>
          <w:lang w:val="en-GB"/>
        </w:rPr>
        <w:t xml:space="preserve"> &amp; Chen, 201</w:t>
      </w:r>
      <w:r w:rsidR="00FF0ECE" w:rsidRPr="00CD65BC">
        <w:rPr>
          <w:sz w:val="24"/>
          <w:szCs w:val="24"/>
          <w:lang w:val="en-GB"/>
        </w:rPr>
        <w:t xml:space="preserve">5), </w:t>
      </w:r>
      <w:r w:rsidR="00EF377F" w:rsidRPr="00CD65BC">
        <w:rPr>
          <w:sz w:val="24"/>
          <w:szCs w:val="24"/>
          <w:lang w:val="en-GB"/>
        </w:rPr>
        <w:t xml:space="preserve">the </w:t>
      </w:r>
      <w:r w:rsidR="006365C8" w:rsidRPr="00CD65BC">
        <w:rPr>
          <w:sz w:val="24"/>
          <w:szCs w:val="24"/>
          <w:lang w:val="en-GB"/>
        </w:rPr>
        <w:t>carbon neutral program</w:t>
      </w:r>
      <w:r w:rsidR="00EF377F" w:rsidRPr="00CD65BC">
        <w:rPr>
          <w:sz w:val="24"/>
          <w:szCs w:val="24"/>
          <w:lang w:val="en-GB"/>
        </w:rPr>
        <w:t>me</w:t>
      </w:r>
      <w:r w:rsidR="00060FD2" w:rsidRPr="00CD65BC">
        <w:rPr>
          <w:sz w:val="24"/>
          <w:szCs w:val="24"/>
          <w:lang w:val="en-GB"/>
        </w:rPr>
        <w:t xml:space="preserve"> in Australia </w:t>
      </w:r>
      <w:r w:rsidR="00220B11" w:rsidRPr="00CD65BC">
        <w:rPr>
          <w:sz w:val="24"/>
          <w:szCs w:val="24"/>
          <w:lang w:val="en-GB"/>
        </w:rPr>
        <w:t>(Choi &amp; Ritch</w:t>
      </w:r>
      <w:r w:rsidR="00005DD4" w:rsidRPr="00CD65BC">
        <w:rPr>
          <w:sz w:val="24"/>
          <w:szCs w:val="24"/>
          <w:lang w:val="en-GB"/>
        </w:rPr>
        <w:t>ie</w:t>
      </w:r>
      <w:r w:rsidR="00220B11" w:rsidRPr="00CD65BC">
        <w:rPr>
          <w:sz w:val="24"/>
          <w:szCs w:val="24"/>
          <w:lang w:val="en-GB"/>
        </w:rPr>
        <w:t>, 2014</w:t>
      </w:r>
      <w:r w:rsidR="00060FD2" w:rsidRPr="00CD65BC">
        <w:rPr>
          <w:sz w:val="24"/>
          <w:szCs w:val="24"/>
          <w:lang w:val="en-GB"/>
        </w:rPr>
        <w:t xml:space="preserve">) </w:t>
      </w:r>
      <w:r w:rsidR="00FF0ECE" w:rsidRPr="00CD65BC">
        <w:rPr>
          <w:sz w:val="24"/>
          <w:szCs w:val="24"/>
          <w:lang w:val="en-GB"/>
        </w:rPr>
        <w:t>and</w:t>
      </w:r>
      <w:r w:rsidR="00220B11" w:rsidRPr="00CD65BC">
        <w:rPr>
          <w:sz w:val="24"/>
          <w:szCs w:val="24"/>
          <w:lang w:val="en-GB"/>
        </w:rPr>
        <w:t xml:space="preserve"> compulsory carbon tax</w:t>
      </w:r>
      <w:r w:rsidR="00EF377F" w:rsidRPr="00CD65BC">
        <w:rPr>
          <w:sz w:val="24"/>
          <w:szCs w:val="24"/>
          <w:lang w:val="en-GB"/>
        </w:rPr>
        <w:t xml:space="preserve"> measures</w:t>
      </w:r>
      <w:r w:rsidR="00220B11" w:rsidRPr="00CD65BC">
        <w:rPr>
          <w:sz w:val="24"/>
          <w:szCs w:val="24"/>
          <w:lang w:val="en-GB"/>
        </w:rPr>
        <w:t xml:space="preserve">, including </w:t>
      </w:r>
      <w:r w:rsidR="00EF377F" w:rsidRPr="00CD65BC">
        <w:rPr>
          <w:sz w:val="24"/>
          <w:szCs w:val="24"/>
          <w:lang w:val="en-GB"/>
        </w:rPr>
        <w:t>a</w:t>
      </w:r>
      <w:r w:rsidR="002E0A65" w:rsidRPr="00CD65BC">
        <w:rPr>
          <w:sz w:val="24"/>
          <w:szCs w:val="24"/>
          <w:lang w:val="en-GB"/>
        </w:rPr>
        <w:t xml:space="preserve">ir </w:t>
      </w:r>
      <w:r w:rsidR="00EF377F" w:rsidRPr="00CD65BC">
        <w:rPr>
          <w:sz w:val="24"/>
          <w:szCs w:val="24"/>
          <w:lang w:val="en-GB"/>
        </w:rPr>
        <w:t>p</w:t>
      </w:r>
      <w:r w:rsidR="002E0A65" w:rsidRPr="00CD65BC">
        <w:rPr>
          <w:sz w:val="24"/>
          <w:szCs w:val="24"/>
          <w:lang w:val="en-GB"/>
        </w:rPr>
        <w:t xml:space="preserve">assenger </w:t>
      </w:r>
      <w:r w:rsidR="00EF377F" w:rsidRPr="00CD65BC">
        <w:rPr>
          <w:sz w:val="24"/>
          <w:szCs w:val="24"/>
          <w:lang w:val="en-GB"/>
        </w:rPr>
        <w:t>d</w:t>
      </w:r>
      <w:r w:rsidR="002E0A65" w:rsidRPr="00CD65BC">
        <w:rPr>
          <w:sz w:val="24"/>
          <w:szCs w:val="24"/>
          <w:lang w:val="en-GB"/>
        </w:rPr>
        <w:t>uty</w:t>
      </w:r>
      <w:r w:rsidR="003A3DB7" w:rsidRPr="00CD65BC">
        <w:rPr>
          <w:sz w:val="24"/>
          <w:szCs w:val="24"/>
          <w:lang w:val="en-GB"/>
        </w:rPr>
        <w:t xml:space="preserve"> </w:t>
      </w:r>
      <w:r w:rsidR="00EF377F" w:rsidRPr="00CD65BC">
        <w:rPr>
          <w:sz w:val="24"/>
          <w:szCs w:val="24"/>
          <w:lang w:val="en-GB"/>
        </w:rPr>
        <w:t xml:space="preserve">(APD) </w:t>
      </w:r>
      <w:r w:rsidR="003A3DB7" w:rsidRPr="00CD65BC">
        <w:rPr>
          <w:sz w:val="24"/>
          <w:szCs w:val="24"/>
          <w:lang w:val="en-GB"/>
        </w:rPr>
        <w:t>in the UK and</w:t>
      </w:r>
      <w:r w:rsidR="00EF377F" w:rsidRPr="00CD65BC">
        <w:rPr>
          <w:sz w:val="24"/>
          <w:szCs w:val="24"/>
          <w:lang w:val="en-GB"/>
        </w:rPr>
        <w:t xml:space="preserve"> the</w:t>
      </w:r>
      <w:r w:rsidR="003A3DB7" w:rsidRPr="00CD65BC">
        <w:rPr>
          <w:sz w:val="24"/>
          <w:szCs w:val="24"/>
          <w:lang w:val="en-GB"/>
        </w:rPr>
        <w:t xml:space="preserve"> carbon tax in Australia</w:t>
      </w:r>
      <w:r w:rsidR="002E0A65" w:rsidRPr="00CD65BC">
        <w:rPr>
          <w:sz w:val="24"/>
          <w:szCs w:val="24"/>
          <w:lang w:val="en-GB"/>
        </w:rPr>
        <w:t xml:space="preserve">. </w:t>
      </w:r>
    </w:p>
    <w:p w14:paraId="3BFFD727" w14:textId="173F5C3B" w:rsidR="00F31E2A" w:rsidRPr="00CD65BC" w:rsidRDefault="00F31E2A" w:rsidP="00C12AB1">
      <w:pPr>
        <w:ind w:firstLineChars="200" w:firstLine="480"/>
        <w:jc w:val="left"/>
        <w:rPr>
          <w:sz w:val="24"/>
          <w:szCs w:val="24"/>
          <w:lang w:val="en-GB"/>
        </w:rPr>
      </w:pPr>
      <w:r w:rsidRPr="00CD65BC">
        <w:rPr>
          <w:sz w:val="24"/>
          <w:szCs w:val="24"/>
          <w:lang w:val="en-GB"/>
        </w:rPr>
        <w:t xml:space="preserve">Unlike </w:t>
      </w:r>
      <w:r w:rsidR="00154038" w:rsidRPr="00CD65BC">
        <w:rPr>
          <w:sz w:val="24"/>
          <w:szCs w:val="24"/>
          <w:lang w:val="en-GB"/>
        </w:rPr>
        <w:t>VOC</w:t>
      </w:r>
      <w:r w:rsidRPr="00CD65BC">
        <w:rPr>
          <w:sz w:val="24"/>
          <w:szCs w:val="24"/>
          <w:lang w:val="en-GB"/>
        </w:rPr>
        <w:t xml:space="preserve"> program</w:t>
      </w:r>
      <w:r w:rsidR="00EF377F" w:rsidRPr="00CD65BC">
        <w:rPr>
          <w:sz w:val="24"/>
          <w:szCs w:val="24"/>
          <w:lang w:val="en-GB"/>
        </w:rPr>
        <w:t>me</w:t>
      </w:r>
      <w:r w:rsidR="0090679E" w:rsidRPr="00CD65BC">
        <w:rPr>
          <w:sz w:val="24"/>
          <w:szCs w:val="24"/>
          <w:lang w:val="en-GB"/>
        </w:rPr>
        <w:t>s, APD</w:t>
      </w:r>
      <w:r w:rsidRPr="00CD65BC">
        <w:rPr>
          <w:sz w:val="24"/>
          <w:szCs w:val="24"/>
          <w:lang w:val="en-GB"/>
        </w:rPr>
        <w:t xml:space="preserve"> is compulsory and</w:t>
      </w:r>
      <w:r w:rsidR="0076670C" w:rsidRPr="00CD65BC">
        <w:rPr>
          <w:sz w:val="24"/>
          <w:szCs w:val="24"/>
          <w:lang w:val="en-GB"/>
        </w:rPr>
        <w:t>,</w:t>
      </w:r>
      <w:r w:rsidRPr="00CD65BC">
        <w:rPr>
          <w:sz w:val="24"/>
          <w:szCs w:val="24"/>
          <w:lang w:val="en-GB"/>
        </w:rPr>
        <w:t xml:space="preserve"> once enforced</w:t>
      </w:r>
      <w:r w:rsidR="0076670C" w:rsidRPr="00CD65BC">
        <w:rPr>
          <w:sz w:val="24"/>
          <w:szCs w:val="24"/>
          <w:lang w:val="en-GB"/>
        </w:rPr>
        <w:t>,</w:t>
      </w:r>
      <w:r w:rsidRPr="00CD65BC">
        <w:rPr>
          <w:sz w:val="24"/>
          <w:szCs w:val="24"/>
          <w:lang w:val="en-GB"/>
        </w:rPr>
        <w:t xml:space="preserve"> applies to all travel</w:t>
      </w:r>
      <w:r w:rsidR="00EF377F" w:rsidRPr="00CD65BC">
        <w:rPr>
          <w:sz w:val="24"/>
          <w:szCs w:val="24"/>
          <w:lang w:val="en-GB"/>
        </w:rPr>
        <w:t>l</w:t>
      </w:r>
      <w:r w:rsidRPr="00CD65BC">
        <w:rPr>
          <w:sz w:val="24"/>
          <w:szCs w:val="24"/>
          <w:lang w:val="en-GB"/>
        </w:rPr>
        <w:t>ers</w:t>
      </w:r>
      <w:r w:rsidR="0076670C" w:rsidRPr="00CD65BC">
        <w:rPr>
          <w:sz w:val="24"/>
          <w:szCs w:val="24"/>
          <w:lang w:val="en-GB"/>
        </w:rPr>
        <w:t>,</w:t>
      </w:r>
      <w:r w:rsidRPr="00CD65BC">
        <w:rPr>
          <w:sz w:val="24"/>
          <w:szCs w:val="24"/>
          <w:lang w:val="en-GB"/>
        </w:rPr>
        <w:t xml:space="preserve"> including those </w:t>
      </w:r>
      <w:r w:rsidR="00BD2778" w:rsidRPr="00CD65BC">
        <w:rPr>
          <w:sz w:val="24"/>
          <w:szCs w:val="24"/>
          <w:lang w:val="en-GB"/>
        </w:rPr>
        <w:t xml:space="preserve">who are not </w:t>
      </w:r>
      <w:r w:rsidRPr="00CD65BC">
        <w:rPr>
          <w:sz w:val="24"/>
          <w:szCs w:val="24"/>
          <w:lang w:val="en-GB"/>
        </w:rPr>
        <w:t>willing to pay</w:t>
      </w:r>
      <w:r w:rsidR="009257F6" w:rsidRPr="00CD65BC">
        <w:rPr>
          <w:sz w:val="24"/>
          <w:szCs w:val="24"/>
          <w:lang w:val="en-GB"/>
        </w:rPr>
        <w:t xml:space="preserve"> (</w:t>
      </w:r>
      <w:r w:rsidR="00932A3F" w:rsidRPr="00CD65BC">
        <w:rPr>
          <w:sz w:val="24"/>
          <w:szCs w:val="24"/>
          <w:lang w:val="en-GB"/>
        </w:rPr>
        <w:t>that amount</w:t>
      </w:r>
      <w:r w:rsidR="009257F6" w:rsidRPr="00CD65BC">
        <w:rPr>
          <w:sz w:val="24"/>
          <w:szCs w:val="24"/>
          <w:lang w:val="en-GB"/>
        </w:rPr>
        <w:t>)</w:t>
      </w:r>
      <w:r w:rsidRPr="00CD65BC">
        <w:rPr>
          <w:sz w:val="24"/>
          <w:szCs w:val="24"/>
          <w:lang w:val="en-GB"/>
        </w:rPr>
        <w:t>. Thus</w:t>
      </w:r>
      <w:r w:rsidR="00EF377F" w:rsidRPr="00CD65BC">
        <w:rPr>
          <w:sz w:val="24"/>
          <w:szCs w:val="24"/>
          <w:lang w:val="en-GB"/>
        </w:rPr>
        <w:t>,</w:t>
      </w:r>
      <w:r w:rsidRPr="00CD65BC">
        <w:rPr>
          <w:sz w:val="24"/>
          <w:szCs w:val="24"/>
          <w:lang w:val="en-GB"/>
        </w:rPr>
        <w:t xml:space="preserve"> </w:t>
      </w:r>
      <w:r w:rsidR="00723A63" w:rsidRPr="00CD65BC">
        <w:rPr>
          <w:sz w:val="24"/>
          <w:szCs w:val="24"/>
          <w:lang w:val="en-GB"/>
        </w:rPr>
        <w:t>a common concern</w:t>
      </w:r>
      <w:r w:rsidRPr="00CD65BC">
        <w:rPr>
          <w:sz w:val="24"/>
          <w:szCs w:val="24"/>
          <w:lang w:val="en-GB"/>
        </w:rPr>
        <w:t xml:space="preserve"> is that it</w:t>
      </w:r>
      <w:r w:rsidR="00723A63" w:rsidRPr="00CD65BC">
        <w:rPr>
          <w:sz w:val="24"/>
          <w:szCs w:val="24"/>
          <w:lang w:val="en-GB"/>
        </w:rPr>
        <w:t>s implementation</w:t>
      </w:r>
      <w:r w:rsidR="00272A69" w:rsidRPr="00CD65BC">
        <w:rPr>
          <w:sz w:val="24"/>
          <w:szCs w:val="24"/>
          <w:lang w:val="en-GB"/>
        </w:rPr>
        <w:t xml:space="preserve"> may </w:t>
      </w:r>
      <w:r w:rsidR="0076670C" w:rsidRPr="00CD65BC">
        <w:rPr>
          <w:sz w:val="24"/>
          <w:szCs w:val="24"/>
          <w:lang w:val="en-GB"/>
        </w:rPr>
        <w:t xml:space="preserve">have a </w:t>
      </w:r>
      <w:r w:rsidR="00272A69" w:rsidRPr="00CD65BC">
        <w:rPr>
          <w:sz w:val="24"/>
          <w:szCs w:val="24"/>
          <w:lang w:val="en-GB"/>
        </w:rPr>
        <w:t>negative influence</w:t>
      </w:r>
      <w:r w:rsidRPr="00CD65BC">
        <w:rPr>
          <w:sz w:val="24"/>
          <w:szCs w:val="24"/>
          <w:lang w:val="en-GB"/>
        </w:rPr>
        <w:t xml:space="preserve"> </w:t>
      </w:r>
      <w:r w:rsidR="00272A69" w:rsidRPr="00CD65BC">
        <w:rPr>
          <w:sz w:val="24"/>
          <w:szCs w:val="24"/>
          <w:lang w:val="en-GB"/>
        </w:rPr>
        <w:t>on</w:t>
      </w:r>
      <w:r w:rsidRPr="00CD65BC">
        <w:rPr>
          <w:sz w:val="24"/>
          <w:szCs w:val="24"/>
          <w:lang w:val="en-GB"/>
        </w:rPr>
        <w:t xml:space="preserve"> the </w:t>
      </w:r>
      <w:r w:rsidR="00787E08" w:rsidRPr="00CD65BC">
        <w:rPr>
          <w:sz w:val="24"/>
          <w:szCs w:val="24"/>
          <w:lang w:val="en-GB"/>
        </w:rPr>
        <w:t xml:space="preserve">tourism </w:t>
      </w:r>
      <w:r w:rsidRPr="00CD65BC">
        <w:rPr>
          <w:sz w:val="24"/>
          <w:szCs w:val="24"/>
          <w:lang w:val="en-GB"/>
        </w:rPr>
        <w:t>industry through decreased visitation, as the tax</w:t>
      </w:r>
      <w:r w:rsidR="00EF377F" w:rsidRPr="00CD65BC">
        <w:rPr>
          <w:sz w:val="24"/>
          <w:szCs w:val="24"/>
          <w:lang w:val="en-GB"/>
        </w:rPr>
        <w:t>es</w:t>
      </w:r>
      <w:r w:rsidRPr="00CD65BC">
        <w:rPr>
          <w:sz w:val="24"/>
          <w:szCs w:val="24"/>
          <w:lang w:val="en-GB"/>
        </w:rPr>
        <w:t xml:space="preserve"> are mostly absorbed </w:t>
      </w:r>
      <w:r w:rsidR="00272A69" w:rsidRPr="00CD65BC">
        <w:rPr>
          <w:sz w:val="24"/>
          <w:szCs w:val="24"/>
          <w:lang w:val="en-GB"/>
        </w:rPr>
        <w:t>by</w:t>
      </w:r>
      <w:r w:rsidRPr="00CD65BC">
        <w:rPr>
          <w:sz w:val="24"/>
          <w:szCs w:val="24"/>
          <w:lang w:val="en-GB"/>
        </w:rPr>
        <w:t xml:space="preserve"> </w:t>
      </w:r>
      <w:r w:rsidR="00272A69" w:rsidRPr="00CD65BC">
        <w:rPr>
          <w:sz w:val="24"/>
          <w:szCs w:val="24"/>
          <w:lang w:val="en-GB"/>
        </w:rPr>
        <w:t>the air</w:t>
      </w:r>
      <w:r w:rsidR="00BF680B" w:rsidRPr="00CD65BC">
        <w:rPr>
          <w:sz w:val="24"/>
          <w:szCs w:val="24"/>
          <w:lang w:val="en-GB"/>
        </w:rPr>
        <w:t>fares</w:t>
      </w:r>
      <w:r w:rsidR="00787E08" w:rsidRPr="00CD65BC">
        <w:rPr>
          <w:sz w:val="24"/>
          <w:szCs w:val="24"/>
          <w:lang w:val="en-GB"/>
        </w:rPr>
        <w:t xml:space="preserve">, </w:t>
      </w:r>
      <w:r w:rsidR="005736D8" w:rsidRPr="00CD65BC">
        <w:rPr>
          <w:sz w:val="24"/>
          <w:szCs w:val="24"/>
          <w:lang w:val="en-GB"/>
        </w:rPr>
        <w:t>becoming</w:t>
      </w:r>
      <w:r w:rsidR="00723A63" w:rsidRPr="00CD65BC">
        <w:rPr>
          <w:sz w:val="24"/>
          <w:szCs w:val="24"/>
          <w:lang w:val="en-GB"/>
        </w:rPr>
        <w:t xml:space="preserve"> part of trip price</w:t>
      </w:r>
      <w:r w:rsidR="0076670C" w:rsidRPr="00CD65BC">
        <w:rPr>
          <w:sz w:val="24"/>
          <w:szCs w:val="24"/>
          <w:lang w:val="en-GB"/>
        </w:rPr>
        <w:t>s</w:t>
      </w:r>
      <w:r w:rsidR="00723A63" w:rsidRPr="00CD65BC">
        <w:rPr>
          <w:sz w:val="24"/>
          <w:szCs w:val="24"/>
          <w:lang w:val="en-GB"/>
        </w:rPr>
        <w:t>, and thereby affect</w:t>
      </w:r>
      <w:r w:rsidR="00787E08" w:rsidRPr="00CD65BC">
        <w:rPr>
          <w:sz w:val="24"/>
          <w:szCs w:val="24"/>
          <w:lang w:val="en-GB"/>
        </w:rPr>
        <w:t xml:space="preserve"> </w:t>
      </w:r>
      <w:r w:rsidR="0090679E" w:rsidRPr="00CD65BC">
        <w:rPr>
          <w:sz w:val="24"/>
          <w:szCs w:val="24"/>
          <w:lang w:val="en-GB"/>
        </w:rPr>
        <w:t xml:space="preserve">demand </w:t>
      </w:r>
      <w:r w:rsidR="00787E08" w:rsidRPr="00CD65BC">
        <w:rPr>
          <w:sz w:val="24"/>
          <w:szCs w:val="24"/>
          <w:lang w:val="en-GB"/>
        </w:rPr>
        <w:t>price</w:t>
      </w:r>
      <w:r w:rsidR="0076670C" w:rsidRPr="00CD65BC">
        <w:rPr>
          <w:sz w:val="24"/>
          <w:szCs w:val="24"/>
          <w:lang w:val="en-GB"/>
        </w:rPr>
        <w:t>-</w:t>
      </w:r>
      <w:r w:rsidR="00787E08" w:rsidRPr="00CD65BC">
        <w:rPr>
          <w:sz w:val="24"/>
          <w:szCs w:val="24"/>
          <w:lang w:val="en-GB"/>
        </w:rPr>
        <w:t>sensitive services such as tourism</w:t>
      </w:r>
      <w:r w:rsidRPr="00CD65BC">
        <w:rPr>
          <w:sz w:val="24"/>
          <w:szCs w:val="24"/>
          <w:lang w:val="en-GB"/>
        </w:rPr>
        <w:t>. The key issue for policy</w:t>
      </w:r>
      <w:r w:rsidR="00BD2778" w:rsidRPr="00CD65BC">
        <w:rPr>
          <w:sz w:val="24"/>
          <w:szCs w:val="24"/>
          <w:lang w:val="en-GB"/>
        </w:rPr>
        <w:t>makers</w:t>
      </w:r>
      <w:r w:rsidRPr="00CD65BC">
        <w:rPr>
          <w:sz w:val="24"/>
          <w:szCs w:val="24"/>
          <w:lang w:val="en-GB"/>
        </w:rPr>
        <w:t xml:space="preserve"> is the amount of carbon tax</w:t>
      </w:r>
      <w:r w:rsidR="00787E08" w:rsidRPr="00CD65BC">
        <w:rPr>
          <w:sz w:val="24"/>
          <w:szCs w:val="24"/>
          <w:lang w:val="en-GB"/>
        </w:rPr>
        <w:t xml:space="preserve"> to charge</w:t>
      </w:r>
      <w:r w:rsidR="00EE05A8" w:rsidRPr="00CD65BC">
        <w:rPr>
          <w:sz w:val="24"/>
          <w:szCs w:val="24"/>
          <w:lang w:val="en-GB"/>
        </w:rPr>
        <w:t xml:space="preserve">, which is mainly </w:t>
      </w:r>
      <w:r w:rsidRPr="00CD65BC">
        <w:rPr>
          <w:sz w:val="24"/>
          <w:szCs w:val="24"/>
          <w:lang w:val="en-GB"/>
        </w:rPr>
        <w:t>determined by the decision</w:t>
      </w:r>
      <w:r w:rsidR="00EF377F" w:rsidRPr="00CD65BC">
        <w:rPr>
          <w:sz w:val="24"/>
          <w:szCs w:val="24"/>
          <w:lang w:val="en-GB"/>
        </w:rPr>
        <w:t>s made by</w:t>
      </w:r>
      <w:r w:rsidRPr="00CD65BC">
        <w:rPr>
          <w:sz w:val="24"/>
          <w:szCs w:val="24"/>
          <w:lang w:val="en-GB"/>
        </w:rPr>
        <w:t xml:space="preserve"> </w:t>
      </w:r>
      <w:r w:rsidR="00FF0ECE" w:rsidRPr="00CD65BC">
        <w:rPr>
          <w:sz w:val="24"/>
          <w:szCs w:val="24"/>
          <w:lang w:val="en-GB"/>
        </w:rPr>
        <w:t xml:space="preserve">the regulator from </w:t>
      </w:r>
      <w:r w:rsidR="00EF377F" w:rsidRPr="00CD65BC">
        <w:rPr>
          <w:sz w:val="24"/>
          <w:szCs w:val="24"/>
          <w:lang w:val="en-GB"/>
        </w:rPr>
        <w:t xml:space="preserve">the </w:t>
      </w:r>
      <w:r w:rsidR="007F52AE" w:rsidRPr="00CD65BC">
        <w:rPr>
          <w:sz w:val="24"/>
          <w:szCs w:val="24"/>
          <w:lang w:val="en-GB"/>
        </w:rPr>
        <w:t>supply side. Such tax rat</w:t>
      </w:r>
      <w:r w:rsidR="005736D8" w:rsidRPr="00CD65BC">
        <w:rPr>
          <w:sz w:val="24"/>
          <w:szCs w:val="24"/>
          <w:lang w:val="en-GB"/>
        </w:rPr>
        <w:t>es</w:t>
      </w:r>
      <w:r w:rsidR="007F52AE" w:rsidRPr="00CD65BC">
        <w:rPr>
          <w:sz w:val="24"/>
          <w:szCs w:val="24"/>
          <w:lang w:val="en-GB"/>
        </w:rPr>
        <w:t xml:space="preserve"> should be set </w:t>
      </w:r>
      <w:r w:rsidR="00B71462" w:rsidRPr="00CD65BC">
        <w:rPr>
          <w:sz w:val="24"/>
          <w:szCs w:val="24"/>
          <w:lang w:val="en-GB"/>
        </w:rPr>
        <w:t>in a</w:t>
      </w:r>
      <w:r w:rsidR="007F14F1" w:rsidRPr="00CD65BC">
        <w:rPr>
          <w:sz w:val="24"/>
          <w:szCs w:val="24"/>
          <w:lang w:val="en-GB"/>
        </w:rPr>
        <w:t xml:space="preserve">n appropriate way </w:t>
      </w:r>
      <w:r w:rsidR="0076670C" w:rsidRPr="00CD65BC">
        <w:rPr>
          <w:sz w:val="24"/>
          <w:szCs w:val="24"/>
          <w:lang w:val="en-GB"/>
        </w:rPr>
        <w:t>that considers</w:t>
      </w:r>
      <w:r w:rsidR="00B71462" w:rsidRPr="00CD65BC">
        <w:rPr>
          <w:sz w:val="24"/>
          <w:szCs w:val="24"/>
          <w:lang w:val="en-GB"/>
        </w:rPr>
        <w:t xml:space="preserve"> the potential market tolerance. </w:t>
      </w:r>
      <w:r w:rsidR="007F52AE" w:rsidRPr="00CD65BC">
        <w:rPr>
          <w:sz w:val="24"/>
          <w:szCs w:val="24"/>
          <w:lang w:val="en-GB"/>
        </w:rPr>
        <w:t>However, l</w:t>
      </w:r>
      <w:r w:rsidR="007F14F1" w:rsidRPr="00CD65BC">
        <w:rPr>
          <w:sz w:val="24"/>
          <w:szCs w:val="24"/>
          <w:lang w:val="en-GB"/>
        </w:rPr>
        <w:t>imited effort</w:t>
      </w:r>
      <w:r w:rsidR="0076670C" w:rsidRPr="00CD65BC">
        <w:rPr>
          <w:sz w:val="24"/>
          <w:szCs w:val="24"/>
          <w:lang w:val="en-GB"/>
        </w:rPr>
        <w:t>s</w:t>
      </w:r>
      <w:r w:rsidR="00662C01" w:rsidRPr="00CD65BC">
        <w:rPr>
          <w:sz w:val="24"/>
          <w:szCs w:val="24"/>
          <w:lang w:val="en-GB"/>
        </w:rPr>
        <w:t xml:space="preserve"> </w:t>
      </w:r>
      <w:r w:rsidR="00EF377F" w:rsidRPr="00CD65BC">
        <w:rPr>
          <w:sz w:val="24"/>
          <w:szCs w:val="24"/>
          <w:lang w:val="en-GB"/>
        </w:rPr>
        <w:t>ha</w:t>
      </w:r>
      <w:r w:rsidR="0076670C" w:rsidRPr="00CD65BC">
        <w:rPr>
          <w:sz w:val="24"/>
          <w:szCs w:val="24"/>
          <w:lang w:val="en-GB"/>
        </w:rPr>
        <w:t>ve</w:t>
      </w:r>
      <w:r w:rsidR="00EF377F" w:rsidRPr="00CD65BC">
        <w:rPr>
          <w:sz w:val="24"/>
          <w:szCs w:val="24"/>
          <w:lang w:val="en-GB"/>
        </w:rPr>
        <w:t xml:space="preserve"> been made</w:t>
      </w:r>
      <w:r w:rsidRPr="00CD65BC">
        <w:rPr>
          <w:sz w:val="24"/>
          <w:szCs w:val="24"/>
          <w:lang w:val="en-GB"/>
        </w:rPr>
        <w:t xml:space="preserve"> to investigate the </w:t>
      </w:r>
      <w:r w:rsidR="0076670C" w:rsidRPr="00CD65BC">
        <w:rPr>
          <w:sz w:val="24"/>
          <w:szCs w:val="24"/>
          <w:lang w:val="en-GB"/>
        </w:rPr>
        <w:t xml:space="preserve">amounts of such taxes </w:t>
      </w:r>
      <w:r w:rsidRPr="00CD65BC">
        <w:rPr>
          <w:sz w:val="24"/>
          <w:szCs w:val="24"/>
          <w:lang w:val="en-GB"/>
        </w:rPr>
        <w:t xml:space="preserve">that </w:t>
      </w:r>
      <w:r w:rsidR="00B71462" w:rsidRPr="00CD65BC">
        <w:rPr>
          <w:sz w:val="24"/>
          <w:szCs w:val="24"/>
          <w:lang w:val="en-GB"/>
        </w:rPr>
        <w:t>air travellers</w:t>
      </w:r>
      <w:r w:rsidR="005C1E21" w:rsidRPr="00CD65BC">
        <w:rPr>
          <w:sz w:val="24"/>
          <w:szCs w:val="24"/>
          <w:lang w:val="en-GB"/>
        </w:rPr>
        <w:t xml:space="preserve"> are willing to pay</w:t>
      </w:r>
      <w:r w:rsidRPr="00CD65BC">
        <w:rPr>
          <w:sz w:val="24"/>
          <w:szCs w:val="24"/>
          <w:lang w:val="en-GB"/>
        </w:rPr>
        <w:t xml:space="preserve"> (</w:t>
      </w:r>
      <w:proofErr w:type="spellStart"/>
      <w:r w:rsidRPr="00CD65BC">
        <w:rPr>
          <w:sz w:val="24"/>
          <w:szCs w:val="24"/>
          <w:lang w:val="en-GB"/>
        </w:rPr>
        <w:t>Jou</w:t>
      </w:r>
      <w:proofErr w:type="spellEnd"/>
      <w:r w:rsidRPr="00CD65BC">
        <w:rPr>
          <w:sz w:val="24"/>
          <w:szCs w:val="24"/>
          <w:lang w:val="en-GB"/>
        </w:rPr>
        <w:t xml:space="preserve"> &amp; Chen, 2015).</w:t>
      </w:r>
    </w:p>
    <w:p w14:paraId="1EDE6BE4" w14:textId="6197FD70" w:rsidR="003A3DB7" w:rsidRPr="00CD65BC" w:rsidRDefault="006844E1" w:rsidP="00C12AB1">
      <w:pPr>
        <w:ind w:firstLineChars="200" w:firstLine="480"/>
        <w:jc w:val="left"/>
        <w:rPr>
          <w:sz w:val="24"/>
          <w:szCs w:val="24"/>
          <w:lang w:val="en-GB"/>
        </w:rPr>
      </w:pPr>
      <w:r w:rsidRPr="00CD65BC">
        <w:rPr>
          <w:sz w:val="24"/>
          <w:szCs w:val="24"/>
          <w:lang w:val="en-GB"/>
        </w:rPr>
        <w:t>P</w:t>
      </w:r>
      <w:r w:rsidRPr="00CD65BC">
        <w:rPr>
          <w:rFonts w:hint="eastAsia"/>
          <w:sz w:val="24"/>
          <w:szCs w:val="24"/>
          <w:lang w:val="en-GB"/>
        </w:rPr>
        <w:t xml:space="preserve">ricing </w:t>
      </w:r>
      <w:r w:rsidR="003A3DB7" w:rsidRPr="00CD65BC">
        <w:rPr>
          <w:sz w:val="24"/>
          <w:szCs w:val="24"/>
          <w:lang w:val="en-GB"/>
        </w:rPr>
        <w:t xml:space="preserve">non-market </w:t>
      </w:r>
      <w:r w:rsidRPr="00CD65BC">
        <w:rPr>
          <w:sz w:val="24"/>
          <w:szCs w:val="24"/>
          <w:lang w:val="en-GB"/>
        </w:rPr>
        <w:t>goods</w:t>
      </w:r>
      <w:r w:rsidR="00F96F75" w:rsidRPr="00CD65BC">
        <w:rPr>
          <w:sz w:val="24"/>
          <w:szCs w:val="24"/>
          <w:lang w:val="en-GB"/>
        </w:rPr>
        <w:t xml:space="preserve"> (including environmental pollution)</w:t>
      </w:r>
      <w:r w:rsidRPr="00CD65BC">
        <w:rPr>
          <w:sz w:val="24"/>
          <w:szCs w:val="24"/>
          <w:lang w:val="en-GB"/>
        </w:rPr>
        <w:t xml:space="preserve"> </w:t>
      </w:r>
      <w:r w:rsidR="00905E24" w:rsidRPr="00CD65BC">
        <w:rPr>
          <w:sz w:val="24"/>
          <w:szCs w:val="24"/>
          <w:lang w:val="en-GB"/>
        </w:rPr>
        <w:t xml:space="preserve">has long been </w:t>
      </w:r>
      <w:r w:rsidR="0076670C" w:rsidRPr="00CD65BC">
        <w:rPr>
          <w:sz w:val="24"/>
          <w:szCs w:val="24"/>
          <w:lang w:val="en-GB"/>
        </w:rPr>
        <w:t xml:space="preserve">of interest </w:t>
      </w:r>
      <w:r w:rsidR="00662C01" w:rsidRPr="00CD65BC">
        <w:rPr>
          <w:sz w:val="24"/>
          <w:szCs w:val="24"/>
          <w:lang w:val="en-GB"/>
        </w:rPr>
        <w:t>in tourism economic</w:t>
      </w:r>
      <w:r w:rsidR="00BD2778" w:rsidRPr="00CD65BC">
        <w:rPr>
          <w:sz w:val="24"/>
          <w:szCs w:val="24"/>
          <w:lang w:val="en-GB"/>
        </w:rPr>
        <w:t>s</w:t>
      </w:r>
      <w:r w:rsidR="00FF0ECE" w:rsidRPr="00CD65BC">
        <w:rPr>
          <w:sz w:val="24"/>
          <w:szCs w:val="24"/>
          <w:lang w:val="en-GB"/>
        </w:rPr>
        <w:t xml:space="preserve">, </w:t>
      </w:r>
      <w:r w:rsidR="00905E24" w:rsidRPr="00CD65BC">
        <w:rPr>
          <w:sz w:val="24"/>
          <w:szCs w:val="24"/>
          <w:lang w:val="en-GB"/>
        </w:rPr>
        <w:t xml:space="preserve">and has been </w:t>
      </w:r>
      <w:r w:rsidR="003A3DB7" w:rsidRPr="00CD65BC">
        <w:rPr>
          <w:sz w:val="24"/>
          <w:szCs w:val="24"/>
          <w:lang w:val="en-GB"/>
        </w:rPr>
        <w:t>examined</w:t>
      </w:r>
      <w:r w:rsidR="00662C01" w:rsidRPr="00CD65BC">
        <w:rPr>
          <w:sz w:val="24"/>
          <w:szCs w:val="24"/>
          <w:lang w:val="en-GB"/>
        </w:rPr>
        <w:t xml:space="preserve"> in various </w:t>
      </w:r>
      <w:r w:rsidRPr="00CD65BC">
        <w:rPr>
          <w:sz w:val="24"/>
          <w:szCs w:val="24"/>
          <w:lang w:val="en-GB"/>
        </w:rPr>
        <w:t>contexts (</w:t>
      </w:r>
      <w:r w:rsidR="00AD31AE" w:rsidRPr="00CD65BC">
        <w:rPr>
          <w:sz w:val="24"/>
          <w:szCs w:val="24"/>
          <w:lang w:val="en-GB"/>
        </w:rPr>
        <w:t>e.g.</w:t>
      </w:r>
      <w:r w:rsidR="0076670C" w:rsidRPr="00CD65BC">
        <w:rPr>
          <w:sz w:val="24"/>
          <w:szCs w:val="24"/>
          <w:lang w:val="en-GB"/>
        </w:rPr>
        <w:t>,</w:t>
      </w:r>
      <w:r w:rsidR="00AD31AE" w:rsidRPr="00CD65BC">
        <w:rPr>
          <w:sz w:val="24"/>
          <w:szCs w:val="24"/>
          <w:lang w:val="en-GB"/>
        </w:rPr>
        <w:t xml:space="preserve"> Herrero, </w:t>
      </w:r>
      <w:proofErr w:type="spellStart"/>
      <w:r w:rsidR="00AD31AE" w:rsidRPr="00CD65BC">
        <w:rPr>
          <w:sz w:val="24"/>
          <w:szCs w:val="24"/>
          <w:lang w:val="en-GB"/>
        </w:rPr>
        <w:t>Sanz</w:t>
      </w:r>
      <w:proofErr w:type="spellEnd"/>
      <w:r w:rsidR="00AD31AE" w:rsidRPr="00CD65BC">
        <w:rPr>
          <w:sz w:val="24"/>
          <w:szCs w:val="24"/>
          <w:lang w:val="en-GB"/>
        </w:rPr>
        <w:t xml:space="preserve">, </w:t>
      </w:r>
      <w:proofErr w:type="spellStart"/>
      <w:r w:rsidR="00AD31AE" w:rsidRPr="00CD65BC">
        <w:rPr>
          <w:sz w:val="24"/>
          <w:szCs w:val="24"/>
          <w:lang w:val="en-GB"/>
        </w:rPr>
        <w:t>Bedate</w:t>
      </w:r>
      <w:proofErr w:type="spellEnd"/>
      <w:r w:rsidR="00AD31AE" w:rsidRPr="00CD65BC">
        <w:rPr>
          <w:sz w:val="24"/>
          <w:szCs w:val="24"/>
          <w:lang w:val="en-GB"/>
        </w:rPr>
        <w:t xml:space="preserve">, &amp; Barrio, 2012; </w:t>
      </w:r>
      <w:proofErr w:type="spellStart"/>
      <w:r w:rsidR="00AD31AE" w:rsidRPr="00CD65BC">
        <w:rPr>
          <w:sz w:val="24"/>
          <w:szCs w:val="24"/>
          <w:lang w:val="en-GB"/>
        </w:rPr>
        <w:t>Piriyapada</w:t>
      </w:r>
      <w:proofErr w:type="spellEnd"/>
      <w:r w:rsidR="00AD31AE" w:rsidRPr="00CD65BC">
        <w:rPr>
          <w:sz w:val="24"/>
          <w:szCs w:val="24"/>
          <w:lang w:val="en-GB"/>
        </w:rPr>
        <w:t xml:space="preserve"> &amp; Wang, 2015; </w:t>
      </w:r>
      <w:proofErr w:type="spellStart"/>
      <w:r w:rsidR="00005DD4" w:rsidRPr="00CD65BC">
        <w:rPr>
          <w:sz w:val="24"/>
          <w:szCs w:val="24"/>
          <w:lang w:val="en-GB"/>
        </w:rPr>
        <w:t>Reynisdottir</w:t>
      </w:r>
      <w:proofErr w:type="spellEnd"/>
      <w:r w:rsidR="00005DD4" w:rsidRPr="00CD65BC">
        <w:rPr>
          <w:sz w:val="24"/>
          <w:szCs w:val="24"/>
          <w:lang w:val="en-GB"/>
        </w:rPr>
        <w:t xml:space="preserve">, Song, &amp; </w:t>
      </w:r>
      <w:proofErr w:type="spellStart"/>
      <w:r w:rsidR="00005DD4" w:rsidRPr="00CD65BC">
        <w:rPr>
          <w:sz w:val="24"/>
          <w:szCs w:val="24"/>
          <w:lang w:val="en-GB"/>
        </w:rPr>
        <w:t>Agrusa</w:t>
      </w:r>
      <w:proofErr w:type="spellEnd"/>
      <w:r w:rsidR="00005DD4" w:rsidRPr="00CD65BC">
        <w:rPr>
          <w:sz w:val="24"/>
          <w:szCs w:val="24"/>
          <w:lang w:val="en-GB"/>
        </w:rPr>
        <w:t>, 2008</w:t>
      </w:r>
      <w:r w:rsidRPr="00CD65BC">
        <w:rPr>
          <w:sz w:val="24"/>
          <w:szCs w:val="24"/>
          <w:lang w:val="en-GB"/>
        </w:rPr>
        <w:t>)</w:t>
      </w:r>
      <w:r w:rsidR="0038269F" w:rsidRPr="00CD65BC">
        <w:rPr>
          <w:sz w:val="24"/>
          <w:szCs w:val="24"/>
          <w:lang w:val="en-GB"/>
        </w:rPr>
        <w:t>.</w:t>
      </w:r>
      <w:r w:rsidRPr="00CD65BC">
        <w:rPr>
          <w:sz w:val="24"/>
          <w:szCs w:val="24"/>
          <w:lang w:val="en-GB"/>
        </w:rPr>
        <w:t xml:space="preserve"> </w:t>
      </w:r>
      <w:r w:rsidR="00662C01" w:rsidRPr="00CD65BC">
        <w:rPr>
          <w:sz w:val="24"/>
          <w:szCs w:val="24"/>
          <w:lang w:val="en-GB"/>
        </w:rPr>
        <w:t>A common valuation method i</w:t>
      </w:r>
      <w:r w:rsidR="00905E24" w:rsidRPr="00CD65BC">
        <w:rPr>
          <w:sz w:val="24"/>
          <w:szCs w:val="24"/>
          <w:lang w:val="en-GB"/>
        </w:rPr>
        <w:t>nvolve</w:t>
      </w:r>
      <w:r w:rsidR="00662C01" w:rsidRPr="00CD65BC">
        <w:rPr>
          <w:sz w:val="24"/>
          <w:szCs w:val="24"/>
          <w:lang w:val="en-GB"/>
        </w:rPr>
        <w:t>s elicit</w:t>
      </w:r>
      <w:r w:rsidR="00905E24" w:rsidRPr="00CD65BC">
        <w:rPr>
          <w:sz w:val="24"/>
          <w:szCs w:val="24"/>
          <w:lang w:val="en-GB"/>
        </w:rPr>
        <w:t>ing</w:t>
      </w:r>
      <w:r w:rsidR="00662C01" w:rsidRPr="00CD65BC">
        <w:rPr>
          <w:sz w:val="24"/>
          <w:szCs w:val="24"/>
          <w:lang w:val="en-GB"/>
        </w:rPr>
        <w:t xml:space="preserve"> tourists’ stated willingness to pay</w:t>
      </w:r>
      <w:r w:rsidR="003A3DB7" w:rsidRPr="00CD65BC">
        <w:rPr>
          <w:sz w:val="24"/>
          <w:szCs w:val="24"/>
          <w:lang w:val="en-GB"/>
        </w:rPr>
        <w:t xml:space="preserve"> (WTP)</w:t>
      </w:r>
      <w:r w:rsidR="00662C01" w:rsidRPr="00CD65BC">
        <w:rPr>
          <w:sz w:val="24"/>
          <w:szCs w:val="24"/>
          <w:lang w:val="en-GB"/>
        </w:rPr>
        <w:t xml:space="preserve"> to gain certain (marginal) benefits or to offset the damage cause</w:t>
      </w:r>
      <w:r w:rsidR="00905E24" w:rsidRPr="00CD65BC">
        <w:rPr>
          <w:sz w:val="24"/>
          <w:szCs w:val="24"/>
          <w:lang w:val="en-GB"/>
        </w:rPr>
        <w:t>d</w:t>
      </w:r>
      <w:r w:rsidR="00662C01" w:rsidRPr="00CD65BC">
        <w:rPr>
          <w:sz w:val="24"/>
          <w:szCs w:val="24"/>
          <w:lang w:val="en-GB"/>
        </w:rPr>
        <w:t xml:space="preserve"> to public welfare. </w:t>
      </w:r>
      <w:r w:rsidR="00EF377F" w:rsidRPr="00CD65BC">
        <w:rPr>
          <w:sz w:val="24"/>
          <w:szCs w:val="24"/>
          <w:lang w:val="en-GB"/>
        </w:rPr>
        <w:t>WTP</w:t>
      </w:r>
      <w:r w:rsidR="00662C01" w:rsidRPr="00CD65BC">
        <w:rPr>
          <w:sz w:val="24"/>
          <w:szCs w:val="24"/>
          <w:lang w:val="en-GB"/>
        </w:rPr>
        <w:t xml:space="preserve"> </w:t>
      </w:r>
      <w:r w:rsidR="00EF377F" w:rsidRPr="00CD65BC">
        <w:rPr>
          <w:sz w:val="24"/>
          <w:szCs w:val="24"/>
          <w:lang w:val="en-GB"/>
        </w:rPr>
        <w:t xml:space="preserve">to </w:t>
      </w:r>
      <w:r w:rsidR="00243780" w:rsidRPr="00CD65BC">
        <w:rPr>
          <w:sz w:val="24"/>
          <w:szCs w:val="24"/>
          <w:lang w:val="en-GB"/>
        </w:rPr>
        <w:t>compensat</w:t>
      </w:r>
      <w:r w:rsidR="00EF377F" w:rsidRPr="00CD65BC">
        <w:rPr>
          <w:sz w:val="24"/>
          <w:szCs w:val="24"/>
          <w:lang w:val="en-GB"/>
        </w:rPr>
        <w:t>e for</w:t>
      </w:r>
      <w:r w:rsidR="00662C01" w:rsidRPr="00CD65BC">
        <w:rPr>
          <w:sz w:val="24"/>
          <w:szCs w:val="24"/>
          <w:lang w:val="en-GB"/>
        </w:rPr>
        <w:t xml:space="preserve"> negative environmental externalities has been</w:t>
      </w:r>
      <w:r w:rsidR="00243780" w:rsidRPr="00CD65BC">
        <w:rPr>
          <w:sz w:val="24"/>
          <w:szCs w:val="24"/>
          <w:lang w:val="en-GB"/>
        </w:rPr>
        <w:t xml:space="preserve"> </w:t>
      </w:r>
      <w:r w:rsidR="00331947" w:rsidRPr="00CD65BC">
        <w:rPr>
          <w:sz w:val="24"/>
          <w:szCs w:val="24"/>
          <w:lang w:val="en-GB"/>
        </w:rPr>
        <w:t xml:space="preserve">examined </w:t>
      </w:r>
      <w:r w:rsidR="00ED72DD" w:rsidRPr="00CD65BC">
        <w:rPr>
          <w:sz w:val="24"/>
          <w:szCs w:val="24"/>
          <w:lang w:val="en-GB"/>
        </w:rPr>
        <w:t>by a number of scholars</w:t>
      </w:r>
      <w:r w:rsidR="0076670C" w:rsidRPr="00CD65BC">
        <w:rPr>
          <w:sz w:val="24"/>
          <w:szCs w:val="24"/>
          <w:lang w:val="en-GB"/>
        </w:rPr>
        <w:t>,</w:t>
      </w:r>
      <w:r w:rsidR="00ED72DD" w:rsidRPr="00CD65BC">
        <w:rPr>
          <w:sz w:val="24"/>
          <w:szCs w:val="24"/>
          <w:lang w:val="en-GB"/>
        </w:rPr>
        <w:t xml:space="preserve"> such as </w:t>
      </w:r>
      <w:proofErr w:type="spellStart"/>
      <w:r w:rsidR="00ED72DD" w:rsidRPr="00CD65BC">
        <w:rPr>
          <w:rFonts w:ascii="AdvP7B6C" w:hAnsi="AdvP7B6C"/>
          <w:sz w:val="24"/>
          <w:szCs w:val="24"/>
          <w:lang w:val="en-GB"/>
        </w:rPr>
        <w:t>Brouwer</w:t>
      </w:r>
      <w:proofErr w:type="spellEnd"/>
      <w:r w:rsidR="00ED72DD" w:rsidRPr="00CD65BC">
        <w:rPr>
          <w:rFonts w:ascii="AdvP7B6C" w:hAnsi="AdvP7B6C"/>
          <w:sz w:val="24"/>
          <w:szCs w:val="24"/>
          <w:lang w:val="en-GB"/>
        </w:rPr>
        <w:t>, Brander</w:t>
      </w:r>
      <w:r w:rsidR="0076670C" w:rsidRPr="00CD65BC">
        <w:rPr>
          <w:rFonts w:ascii="AdvP7B6C" w:hAnsi="AdvP7B6C"/>
          <w:sz w:val="24"/>
          <w:szCs w:val="24"/>
          <w:lang w:val="en-GB"/>
        </w:rPr>
        <w:t xml:space="preserve"> and</w:t>
      </w:r>
      <w:r w:rsidR="00ED72DD" w:rsidRPr="00CD65BC">
        <w:rPr>
          <w:rFonts w:ascii="AdvP7B6C" w:hAnsi="AdvP7B6C"/>
          <w:sz w:val="24"/>
          <w:szCs w:val="24"/>
          <w:lang w:val="en-GB"/>
        </w:rPr>
        <w:t xml:space="preserve"> </w:t>
      </w:r>
      <w:proofErr w:type="spellStart"/>
      <w:r w:rsidR="00ED72DD" w:rsidRPr="00CD65BC">
        <w:rPr>
          <w:rFonts w:ascii="AdvP7B6C" w:hAnsi="AdvP7B6C"/>
          <w:sz w:val="24"/>
          <w:szCs w:val="24"/>
          <w:lang w:val="en-GB"/>
        </w:rPr>
        <w:t>Beurkering</w:t>
      </w:r>
      <w:proofErr w:type="spellEnd"/>
      <w:r w:rsidR="00331947" w:rsidRPr="00CD65BC">
        <w:rPr>
          <w:rFonts w:ascii="AdvP7B6C" w:hAnsi="AdvP7B6C"/>
          <w:sz w:val="24"/>
          <w:szCs w:val="24"/>
          <w:lang w:val="en-GB"/>
        </w:rPr>
        <w:t xml:space="preserve"> </w:t>
      </w:r>
      <w:r w:rsidR="00ED72DD" w:rsidRPr="00CD65BC">
        <w:rPr>
          <w:rFonts w:ascii="AdvP7B6C" w:hAnsi="AdvP7B6C"/>
          <w:sz w:val="24"/>
          <w:szCs w:val="24"/>
          <w:lang w:val="en-GB"/>
        </w:rPr>
        <w:t>(</w:t>
      </w:r>
      <w:r w:rsidR="00331947" w:rsidRPr="00CD65BC">
        <w:rPr>
          <w:rFonts w:ascii="AdvP7B6C" w:hAnsi="AdvP7B6C"/>
          <w:sz w:val="24"/>
          <w:szCs w:val="24"/>
          <w:lang w:val="en-GB"/>
        </w:rPr>
        <w:t>2008</w:t>
      </w:r>
      <w:r w:rsidR="00ED72DD" w:rsidRPr="00CD65BC">
        <w:rPr>
          <w:rFonts w:ascii="AdvP7B6C" w:hAnsi="AdvP7B6C"/>
          <w:sz w:val="24"/>
          <w:szCs w:val="24"/>
          <w:lang w:val="en-GB"/>
        </w:rPr>
        <w:t>)</w:t>
      </w:r>
      <w:r w:rsidR="00ED72DD" w:rsidRPr="00CD65BC">
        <w:rPr>
          <w:sz w:val="24"/>
          <w:szCs w:val="24"/>
          <w:lang w:val="en-GB"/>
        </w:rPr>
        <w:t xml:space="preserve"> and</w:t>
      </w:r>
      <w:r w:rsidR="00331947" w:rsidRPr="00CD65BC">
        <w:rPr>
          <w:sz w:val="24"/>
          <w:szCs w:val="24"/>
          <w:lang w:val="en-GB"/>
        </w:rPr>
        <w:t xml:space="preserve"> </w:t>
      </w:r>
      <w:r w:rsidR="00ED72DD" w:rsidRPr="00CD65BC">
        <w:rPr>
          <w:sz w:val="24"/>
          <w:szCs w:val="24"/>
          <w:lang w:val="en-GB"/>
        </w:rPr>
        <w:t xml:space="preserve">Choi </w:t>
      </w:r>
      <w:r w:rsidR="0076670C" w:rsidRPr="00CD65BC">
        <w:rPr>
          <w:sz w:val="24"/>
          <w:szCs w:val="24"/>
          <w:lang w:val="en-GB"/>
        </w:rPr>
        <w:t>and</w:t>
      </w:r>
      <w:r w:rsidR="00ED72DD" w:rsidRPr="00CD65BC">
        <w:rPr>
          <w:sz w:val="24"/>
          <w:szCs w:val="24"/>
          <w:lang w:val="en-GB"/>
        </w:rPr>
        <w:t xml:space="preserve"> Ritchie</w:t>
      </w:r>
      <w:r w:rsidR="00662C01" w:rsidRPr="00CD65BC">
        <w:rPr>
          <w:sz w:val="24"/>
          <w:szCs w:val="24"/>
          <w:lang w:val="en-GB"/>
        </w:rPr>
        <w:t xml:space="preserve"> </w:t>
      </w:r>
      <w:r w:rsidR="00ED72DD" w:rsidRPr="00CD65BC">
        <w:rPr>
          <w:sz w:val="24"/>
          <w:szCs w:val="24"/>
          <w:lang w:val="en-GB"/>
        </w:rPr>
        <w:t>(</w:t>
      </w:r>
      <w:r w:rsidR="00662C01" w:rsidRPr="00CD65BC">
        <w:rPr>
          <w:sz w:val="24"/>
          <w:szCs w:val="24"/>
          <w:lang w:val="en-GB"/>
        </w:rPr>
        <w:t xml:space="preserve">2014). </w:t>
      </w:r>
      <w:r w:rsidR="00905E24" w:rsidRPr="00CD65BC">
        <w:rPr>
          <w:sz w:val="24"/>
          <w:szCs w:val="24"/>
          <w:lang w:val="en-GB"/>
        </w:rPr>
        <w:t>However, t</w:t>
      </w:r>
      <w:r w:rsidR="00AD0B71" w:rsidRPr="00CD65BC">
        <w:rPr>
          <w:sz w:val="24"/>
          <w:szCs w:val="24"/>
          <w:lang w:val="en-GB"/>
        </w:rPr>
        <w:t xml:space="preserve">hese </w:t>
      </w:r>
      <w:r w:rsidR="00ED72DD" w:rsidRPr="00CD65BC">
        <w:rPr>
          <w:sz w:val="24"/>
          <w:szCs w:val="24"/>
          <w:lang w:val="en-GB"/>
        </w:rPr>
        <w:t xml:space="preserve">studies </w:t>
      </w:r>
      <w:r w:rsidR="00905E24" w:rsidRPr="00CD65BC">
        <w:rPr>
          <w:sz w:val="24"/>
          <w:szCs w:val="24"/>
          <w:lang w:val="en-GB"/>
        </w:rPr>
        <w:t xml:space="preserve">have </w:t>
      </w:r>
      <w:r w:rsidR="00AD0B71" w:rsidRPr="00CD65BC">
        <w:rPr>
          <w:sz w:val="24"/>
          <w:szCs w:val="24"/>
          <w:lang w:val="en-GB"/>
        </w:rPr>
        <w:t xml:space="preserve">mostly </w:t>
      </w:r>
      <w:r w:rsidR="0076670C" w:rsidRPr="00CD65BC">
        <w:rPr>
          <w:sz w:val="24"/>
          <w:szCs w:val="24"/>
          <w:lang w:val="en-GB"/>
        </w:rPr>
        <w:t>address</w:t>
      </w:r>
      <w:r w:rsidR="00905E24" w:rsidRPr="00CD65BC">
        <w:rPr>
          <w:sz w:val="24"/>
          <w:szCs w:val="24"/>
          <w:lang w:val="en-GB"/>
        </w:rPr>
        <w:t>ed</w:t>
      </w:r>
      <w:r w:rsidR="00AD0B71" w:rsidRPr="00CD65BC">
        <w:rPr>
          <w:sz w:val="24"/>
          <w:szCs w:val="24"/>
          <w:lang w:val="en-GB"/>
        </w:rPr>
        <w:t xml:space="preserve"> non-compulsory carbon offset programmes, and only very limited </w:t>
      </w:r>
      <w:r w:rsidR="00ED72DD" w:rsidRPr="00CD65BC">
        <w:rPr>
          <w:sz w:val="24"/>
          <w:szCs w:val="24"/>
          <w:lang w:val="en-GB"/>
        </w:rPr>
        <w:t>effort</w:t>
      </w:r>
      <w:r w:rsidR="0076670C" w:rsidRPr="00CD65BC">
        <w:rPr>
          <w:sz w:val="24"/>
          <w:szCs w:val="24"/>
          <w:lang w:val="en-GB"/>
        </w:rPr>
        <w:t>s</w:t>
      </w:r>
      <w:r w:rsidR="00ED72DD" w:rsidRPr="00CD65BC">
        <w:rPr>
          <w:sz w:val="24"/>
          <w:szCs w:val="24"/>
          <w:lang w:val="en-GB"/>
        </w:rPr>
        <w:t xml:space="preserve"> </w:t>
      </w:r>
      <w:r w:rsidR="00ED72DD" w:rsidRPr="00CD65BC">
        <w:rPr>
          <w:sz w:val="24"/>
          <w:szCs w:val="24"/>
          <w:lang w:val="en-GB"/>
        </w:rPr>
        <w:lastRenderedPageBreak/>
        <w:t>ha</w:t>
      </w:r>
      <w:r w:rsidR="0076670C" w:rsidRPr="00CD65BC">
        <w:rPr>
          <w:sz w:val="24"/>
          <w:szCs w:val="24"/>
          <w:lang w:val="en-GB"/>
        </w:rPr>
        <w:t>ve</w:t>
      </w:r>
      <w:r w:rsidR="00ED72DD" w:rsidRPr="00CD65BC">
        <w:rPr>
          <w:sz w:val="24"/>
          <w:szCs w:val="24"/>
          <w:lang w:val="en-GB"/>
        </w:rPr>
        <w:t xml:space="preserve"> been made to study</w:t>
      </w:r>
      <w:r w:rsidR="00AD0B71" w:rsidRPr="00CD65BC">
        <w:rPr>
          <w:sz w:val="24"/>
          <w:szCs w:val="24"/>
          <w:lang w:val="en-GB"/>
        </w:rPr>
        <w:t xml:space="preserve"> WTP for </w:t>
      </w:r>
      <w:r w:rsidR="003A3D6E" w:rsidRPr="00CD65BC">
        <w:rPr>
          <w:sz w:val="24"/>
          <w:szCs w:val="24"/>
          <w:lang w:val="en-GB"/>
        </w:rPr>
        <w:t>carbon tax</w:t>
      </w:r>
      <w:r w:rsidR="0076670C" w:rsidRPr="00CD65BC">
        <w:rPr>
          <w:sz w:val="24"/>
          <w:szCs w:val="24"/>
          <w:lang w:val="en-GB"/>
        </w:rPr>
        <w:t>es</w:t>
      </w:r>
      <w:r w:rsidR="003A3D6E" w:rsidRPr="00CD65BC">
        <w:rPr>
          <w:sz w:val="24"/>
          <w:szCs w:val="24"/>
          <w:lang w:val="en-GB"/>
        </w:rPr>
        <w:t xml:space="preserve"> (</w:t>
      </w:r>
      <w:r w:rsidR="00AD0B71" w:rsidRPr="00CD65BC">
        <w:rPr>
          <w:sz w:val="24"/>
          <w:szCs w:val="24"/>
          <w:lang w:val="en-GB"/>
        </w:rPr>
        <w:t>e.g.</w:t>
      </w:r>
      <w:r w:rsidR="005736D8" w:rsidRPr="00CD65BC">
        <w:rPr>
          <w:sz w:val="24"/>
          <w:szCs w:val="24"/>
          <w:lang w:val="en-GB"/>
        </w:rPr>
        <w:t>,</w:t>
      </w:r>
      <w:r w:rsidR="00AD0B71" w:rsidRPr="00CD65BC">
        <w:rPr>
          <w:sz w:val="24"/>
          <w:szCs w:val="24"/>
          <w:lang w:val="en-GB"/>
        </w:rPr>
        <w:t xml:space="preserve"> </w:t>
      </w:r>
      <w:r w:rsidR="003A3D6E" w:rsidRPr="00CD65BC">
        <w:rPr>
          <w:sz w:val="24"/>
          <w:szCs w:val="24"/>
          <w:lang w:val="en-GB"/>
        </w:rPr>
        <w:t>Gupta, 2016</w:t>
      </w:r>
      <w:r w:rsidR="00331947" w:rsidRPr="00CD65BC">
        <w:rPr>
          <w:sz w:val="24"/>
          <w:szCs w:val="24"/>
          <w:lang w:val="en-GB"/>
        </w:rPr>
        <w:t xml:space="preserve">; </w:t>
      </w:r>
      <w:proofErr w:type="spellStart"/>
      <w:r w:rsidR="00331947" w:rsidRPr="00CD65BC">
        <w:rPr>
          <w:sz w:val="24"/>
          <w:szCs w:val="24"/>
          <w:lang w:val="en-GB"/>
        </w:rPr>
        <w:t>Jou</w:t>
      </w:r>
      <w:proofErr w:type="spellEnd"/>
      <w:r w:rsidR="00331947" w:rsidRPr="00CD65BC">
        <w:rPr>
          <w:sz w:val="24"/>
          <w:szCs w:val="24"/>
          <w:lang w:val="en-GB"/>
        </w:rPr>
        <w:t xml:space="preserve"> &amp; Chen, 2015</w:t>
      </w:r>
      <w:r w:rsidR="003A3D6E" w:rsidRPr="00CD65BC">
        <w:rPr>
          <w:sz w:val="24"/>
          <w:szCs w:val="24"/>
          <w:lang w:val="en-GB"/>
        </w:rPr>
        <w:t>)</w:t>
      </w:r>
      <w:r w:rsidR="00AD0B71" w:rsidRPr="00CD65BC">
        <w:rPr>
          <w:sz w:val="24"/>
          <w:szCs w:val="24"/>
          <w:lang w:val="en-GB"/>
        </w:rPr>
        <w:t xml:space="preserve">. </w:t>
      </w:r>
      <w:r w:rsidR="00ED72DD" w:rsidRPr="00CD65BC">
        <w:rPr>
          <w:sz w:val="24"/>
          <w:szCs w:val="24"/>
          <w:lang w:val="en-GB"/>
        </w:rPr>
        <w:t>W</w:t>
      </w:r>
      <w:r w:rsidR="00AD0B71" w:rsidRPr="00CD65BC">
        <w:rPr>
          <w:sz w:val="24"/>
          <w:szCs w:val="24"/>
          <w:lang w:val="en-GB"/>
        </w:rPr>
        <w:t xml:space="preserve">hile </w:t>
      </w:r>
      <w:r w:rsidR="00905E24" w:rsidRPr="00CD65BC">
        <w:rPr>
          <w:sz w:val="24"/>
          <w:szCs w:val="24"/>
          <w:lang w:val="en-GB"/>
        </w:rPr>
        <w:t xml:space="preserve">WTP </w:t>
      </w:r>
      <w:r w:rsidR="00EF377F" w:rsidRPr="00CD65BC">
        <w:rPr>
          <w:sz w:val="24"/>
          <w:szCs w:val="24"/>
          <w:lang w:val="en-GB"/>
        </w:rPr>
        <w:t xml:space="preserve">studies </w:t>
      </w:r>
      <w:r w:rsidR="008F757B" w:rsidRPr="00CD65BC">
        <w:rPr>
          <w:sz w:val="24"/>
          <w:szCs w:val="24"/>
          <w:lang w:val="en-GB"/>
        </w:rPr>
        <w:t>have recogni</w:t>
      </w:r>
      <w:r w:rsidR="00EF377F" w:rsidRPr="00CD65BC">
        <w:rPr>
          <w:sz w:val="24"/>
          <w:szCs w:val="24"/>
          <w:lang w:val="en-GB"/>
        </w:rPr>
        <w:t>s</w:t>
      </w:r>
      <w:r w:rsidR="00331947" w:rsidRPr="00CD65BC">
        <w:rPr>
          <w:sz w:val="24"/>
          <w:szCs w:val="24"/>
          <w:lang w:val="en-GB"/>
        </w:rPr>
        <w:t>ed</w:t>
      </w:r>
      <w:r w:rsidR="008F757B" w:rsidRPr="00CD65BC">
        <w:rPr>
          <w:sz w:val="24"/>
          <w:szCs w:val="24"/>
          <w:lang w:val="en-GB"/>
        </w:rPr>
        <w:t xml:space="preserve"> that tourists’ WTP may vary </w:t>
      </w:r>
      <w:r w:rsidR="00905E24" w:rsidRPr="00CD65BC">
        <w:rPr>
          <w:sz w:val="24"/>
          <w:szCs w:val="24"/>
          <w:lang w:val="en-GB"/>
        </w:rPr>
        <w:t>among individuals,</w:t>
      </w:r>
      <w:r w:rsidR="008F757B" w:rsidRPr="00CD65BC">
        <w:rPr>
          <w:sz w:val="24"/>
          <w:szCs w:val="24"/>
          <w:lang w:val="en-GB"/>
        </w:rPr>
        <w:t xml:space="preserve"> based on </w:t>
      </w:r>
      <w:r w:rsidR="00905E24" w:rsidRPr="00CD65BC">
        <w:rPr>
          <w:sz w:val="24"/>
          <w:szCs w:val="24"/>
          <w:lang w:val="en-GB"/>
        </w:rPr>
        <w:t xml:space="preserve">their </w:t>
      </w:r>
      <w:r w:rsidR="00F80329" w:rsidRPr="00CD65BC">
        <w:rPr>
          <w:sz w:val="24"/>
          <w:szCs w:val="24"/>
          <w:lang w:val="en-GB"/>
        </w:rPr>
        <w:t>socio-demographic or psychological traits</w:t>
      </w:r>
      <w:r w:rsidR="00AD0B71" w:rsidRPr="00CD65BC">
        <w:rPr>
          <w:sz w:val="24"/>
          <w:szCs w:val="24"/>
          <w:lang w:val="en-GB"/>
        </w:rPr>
        <w:t xml:space="preserve">, few </w:t>
      </w:r>
      <w:r w:rsidR="0076670C" w:rsidRPr="00CD65BC">
        <w:rPr>
          <w:sz w:val="24"/>
          <w:szCs w:val="24"/>
          <w:lang w:val="en-GB"/>
        </w:rPr>
        <w:t xml:space="preserve">studies </w:t>
      </w:r>
      <w:r w:rsidR="00AD0B71" w:rsidRPr="00CD65BC">
        <w:rPr>
          <w:sz w:val="24"/>
          <w:szCs w:val="24"/>
          <w:lang w:val="en-GB"/>
        </w:rPr>
        <w:t xml:space="preserve">have </w:t>
      </w:r>
      <w:r w:rsidR="00905E24" w:rsidRPr="00CD65BC">
        <w:rPr>
          <w:sz w:val="24"/>
          <w:szCs w:val="24"/>
          <w:lang w:val="en-GB"/>
        </w:rPr>
        <w:t xml:space="preserve">considered </w:t>
      </w:r>
      <w:r w:rsidR="00AD0B71" w:rsidRPr="00CD65BC">
        <w:rPr>
          <w:sz w:val="24"/>
          <w:szCs w:val="24"/>
          <w:lang w:val="en-GB"/>
        </w:rPr>
        <w:t>trip attributes</w:t>
      </w:r>
      <w:r w:rsidR="000A1475" w:rsidRPr="00CD65BC">
        <w:rPr>
          <w:sz w:val="24"/>
          <w:szCs w:val="24"/>
          <w:lang w:val="en-GB"/>
        </w:rPr>
        <w:t xml:space="preserve">. </w:t>
      </w:r>
      <w:r w:rsidR="00AD0B71" w:rsidRPr="00CD65BC">
        <w:rPr>
          <w:sz w:val="24"/>
          <w:szCs w:val="24"/>
          <w:lang w:val="en-GB"/>
        </w:rPr>
        <w:t xml:space="preserve">Moreover, </w:t>
      </w:r>
      <w:r w:rsidR="0076670C" w:rsidRPr="00CD65BC">
        <w:rPr>
          <w:sz w:val="24"/>
          <w:szCs w:val="24"/>
          <w:lang w:val="en-GB"/>
        </w:rPr>
        <w:t xml:space="preserve">the </w:t>
      </w:r>
      <w:r w:rsidR="00AD0B71" w:rsidRPr="00CD65BC">
        <w:rPr>
          <w:sz w:val="24"/>
          <w:szCs w:val="24"/>
          <w:lang w:val="en-GB"/>
        </w:rPr>
        <w:t>e</w:t>
      </w:r>
      <w:r w:rsidR="00243780" w:rsidRPr="00CD65BC">
        <w:rPr>
          <w:sz w:val="24"/>
          <w:szCs w:val="24"/>
          <w:lang w:val="en-GB"/>
        </w:rPr>
        <w:t>mpirical finding</w:t>
      </w:r>
      <w:r w:rsidR="003A3DB7" w:rsidRPr="00CD65BC">
        <w:rPr>
          <w:sz w:val="24"/>
          <w:szCs w:val="24"/>
          <w:lang w:val="en-GB"/>
        </w:rPr>
        <w:t>s</w:t>
      </w:r>
      <w:r w:rsidR="00243780" w:rsidRPr="00CD65BC">
        <w:rPr>
          <w:sz w:val="24"/>
          <w:szCs w:val="24"/>
          <w:lang w:val="en-GB"/>
        </w:rPr>
        <w:t xml:space="preserve"> </w:t>
      </w:r>
      <w:r w:rsidR="00905E24" w:rsidRPr="00CD65BC">
        <w:rPr>
          <w:sz w:val="24"/>
          <w:szCs w:val="24"/>
          <w:lang w:val="en-GB"/>
        </w:rPr>
        <w:t xml:space="preserve">on </w:t>
      </w:r>
      <w:r w:rsidR="000748D8" w:rsidRPr="00CD65BC">
        <w:rPr>
          <w:sz w:val="24"/>
          <w:szCs w:val="24"/>
          <w:lang w:val="en-GB"/>
        </w:rPr>
        <w:t>WTP and carbon tax</w:t>
      </w:r>
      <w:r w:rsidR="0076670C" w:rsidRPr="00CD65BC">
        <w:rPr>
          <w:sz w:val="24"/>
          <w:szCs w:val="24"/>
          <w:lang w:val="en-GB"/>
        </w:rPr>
        <w:t>es</w:t>
      </w:r>
      <w:r w:rsidR="000748D8" w:rsidRPr="00CD65BC">
        <w:rPr>
          <w:sz w:val="24"/>
          <w:szCs w:val="24"/>
          <w:lang w:val="en-GB"/>
        </w:rPr>
        <w:t xml:space="preserve"> </w:t>
      </w:r>
      <w:r w:rsidR="003A3DB7" w:rsidRPr="00CD65BC">
        <w:rPr>
          <w:sz w:val="24"/>
          <w:szCs w:val="24"/>
          <w:lang w:val="en-GB"/>
        </w:rPr>
        <w:t>vary</w:t>
      </w:r>
      <w:r w:rsidR="00EF377F" w:rsidRPr="00CD65BC">
        <w:rPr>
          <w:sz w:val="24"/>
          <w:szCs w:val="24"/>
          <w:lang w:val="en-GB"/>
        </w:rPr>
        <w:t xml:space="preserve"> by</w:t>
      </w:r>
      <w:r w:rsidR="003A3DB7" w:rsidRPr="00CD65BC">
        <w:rPr>
          <w:sz w:val="24"/>
          <w:szCs w:val="24"/>
          <w:lang w:val="en-GB"/>
        </w:rPr>
        <w:t xml:space="preserve"> </w:t>
      </w:r>
      <w:proofErr w:type="gramStart"/>
      <w:r w:rsidR="003A3DB7" w:rsidRPr="00CD65BC">
        <w:rPr>
          <w:sz w:val="24"/>
          <w:szCs w:val="24"/>
          <w:lang w:val="en-GB"/>
        </w:rPr>
        <w:t>context</w:t>
      </w:r>
      <w:r w:rsidR="00EF377F" w:rsidRPr="00CD65BC">
        <w:rPr>
          <w:sz w:val="24"/>
          <w:szCs w:val="24"/>
          <w:lang w:val="en-GB"/>
        </w:rPr>
        <w:t>,</w:t>
      </w:r>
      <w:proofErr w:type="gramEnd"/>
      <w:r w:rsidR="00EF377F" w:rsidRPr="00CD65BC">
        <w:rPr>
          <w:sz w:val="24"/>
          <w:szCs w:val="24"/>
          <w:lang w:val="en-GB"/>
        </w:rPr>
        <w:t xml:space="preserve"> </w:t>
      </w:r>
      <w:r w:rsidR="003A3DB7" w:rsidRPr="00CD65BC">
        <w:rPr>
          <w:sz w:val="24"/>
          <w:szCs w:val="24"/>
          <w:lang w:val="en-GB"/>
        </w:rPr>
        <w:t xml:space="preserve">and </w:t>
      </w:r>
      <w:r w:rsidR="000748D8" w:rsidRPr="00CD65BC">
        <w:rPr>
          <w:sz w:val="24"/>
          <w:szCs w:val="24"/>
          <w:lang w:val="en-GB"/>
        </w:rPr>
        <w:t xml:space="preserve">little </w:t>
      </w:r>
      <w:r w:rsidR="003A3DB7" w:rsidRPr="00CD65BC">
        <w:rPr>
          <w:sz w:val="24"/>
          <w:szCs w:val="24"/>
          <w:lang w:val="en-GB"/>
        </w:rPr>
        <w:t xml:space="preserve">consensus </w:t>
      </w:r>
      <w:r w:rsidR="00EF377F" w:rsidRPr="00CD65BC">
        <w:rPr>
          <w:sz w:val="24"/>
          <w:szCs w:val="24"/>
          <w:lang w:val="en-GB"/>
        </w:rPr>
        <w:t>ha</w:t>
      </w:r>
      <w:r w:rsidR="000748D8" w:rsidRPr="00CD65BC">
        <w:rPr>
          <w:sz w:val="24"/>
          <w:szCs w:val="24"/>
          <w:lang w:val="en-GB"/>
        </w:rPr>
        <w:t>s</w:t>
      </w:r>
      <w:r w:rsidR="00EF377F" w:rsidRPr="00CD65BC">
        <w:rPr>
          <w:sz w:val="24"/>
          <w:szCs w:val="24"/>
          <w:lang w:val="en-GB"/>
        </w:rPr>
        <w:t xml:space="preserve"> been </w:t>
      </w:r>
      <w:r w:rsidR="003A3DB7" w:rsidRPr="00CD65BC">
        <w:rPr>
          <w:sz w:val="24"/>
          <w:szCs w:val="24"/>
          <w:lang w:val="en-GB"/>
        </w:rPr>
        <w:t>reached</w:t>
      </w:r>
      <w:r w:rsidR="00005DD4" w:rsidRPr="00CD65BC">
        <w:rPr>
          <w:sz w:val="24"/>
          <w:szCs w:val="24"/>
          <w:lang w:val="en-GB"/>
        </w:rPr>
        <w:t xml:space="preserve"> (</w:t>
      </w:r>
      <w:r w:rsidR="002A0B16" w:rsidRPr="00CD65BC">
        <w:rPr>
          <w:sz w:val="24"/>
          <w:szCs w:val="24"/>
          <w:lang w:val="en-GB"/>
        </w:rPr>
        <w:t xml:space="preserve">see Chang, Shon, &amp; Lin, 2010; </w:t>
      </w:r>
      <w:proofErr w:type="spellStart"/>
      <w:r w:rsidR="00B94700" w:rsidRPr="00CD65BC">
        <w:rPr>
          <w:sz w:val="24"/>
          <w:szCs w:val="24"/>
          <w:lang w:val="en-GB"/>
        </w:rPr>
        <w:t>Mair</w:t>
      </w:r>
      <w:proofErr w:type="spellEnd"/>
      <w:r w:rsidR="00B94700" w:rsidRPr="00CD65BC">
        <w:rPr>
          <w:sz w:val="24"/>
          <w:szCs w:val="24"/>
          <w:lang w:val="en-GB"/>
        </w:rPr>
        <w:t xml:space="preserve">, 2011; </w:t>
      </w:r>
      <w:proofErr w:type="spellStart"/>
      <w:r w:rsidR="002A0B16" w:rsidRPr="00CD65BC">
        <w:rPr>
          <w:sz w:val="24"/>
          <w:szCs w:val="24"/>
          <w:lang w:val="en-GB"/>
        </w:rPr>
        <w:t>McKercher</w:t>
      </w:r>
      <w:proofErr w:type="spellEnd"/>
      <w:r w:rsidR="002A0B16" w:rsidRPr="00CD65BC">
        <w:rPr>
          <w:sz w:val="24"/>
          <w:szCs w:val="24"/>
          <w:lang w:val="en-GB"/>
        </w:rPr>
        <w:t xml:space="preserve">, </w:t>
      </w:r>
      <w:proofErr w:type="spellStart"/>
      <w:r w:rsidR="002A0B16" w:rsidRPr="00CD65BC">
        <w:rPr>
          <w:sz w:val="24"/>
          <w:szCs w:val="24"/>
          <w:lang w:val="en-GB"/>
        </w:rPr>
        <w:t>Prideaux</w:t>
      </w:r>
      <w:proofErr w:type="spellEnd"/>
      <w:r w:rsidR="002A0B16" w:rsidRPr="00CD65BC">
        <w:rPr>
          <w:sz w:val="24"/>
          <w:szCs w:val="24"/>
          <w:lang w:val="en-GB"/>
        </w:rPr>
        <w:t>, Cheung, &amp; Law, 2010</w:t>
      </w:r>
      <w:r w:rsidR="00FF0ECE" w:rsidRPr="00CD65BC">
        <w:rPr>
          <w:sz w:val="24"/>
          <w:szCs w:val="24"/>
          <w:lang w:val="en-GB"/>
        </w:rPr>
        <w:t>)</w:t>
      </w:r>
      <w:r w:rsidR="00243780" w:rsidRPr="00CD65BC">
        <w:rPr>
          <w:sz w:val="24"/>
          <w:szCs w:val="24"/>
          <w:lang w:val="en-GB"/>
        </w:rPr>
        <w:t xml:space="preserve">. </w:t>
      </w:r>
      <w:r w:rsidR="000748D8" w:rsidRPr="00CD65BC">
        <w:rPr>
          <w:sz w:val="24"/>
          <w:szCs w:val="24"/>
          <w:lang w:val="en-GB"/>
        </w:rPr>
        <w:t>Consequently</w:t>
      </w:r>
      <w:r w:rsidR="00005DD4" w:rsidRPr="00CD65BC">
        <w:rPr>
          <w:sz w:val="24"/>
          <w:szCs w:val="24"/>
          <w:lang w:val="en-GB"/>
        </w:rPr>
        <w:t>, t</w:t>
      </w:r>
      <w:r w:rsidR="00243780" w:rsidRPr="00CD65BC">
        <w:rPr>
          <w:sz w:val="24"/>
          <w:szCs w:val="24"/>
          <w:lang w:val="en-GB"/>
        </w:rPr>
        <w:t>he market demand for carbon emission</w:t>
      </w:r>
      <w:r w:rsidR="00EF377F" w:rsidRPr="00CD65BC">
        <w:rPr>
          <w:sz w:val="24"/>
          <w:szCs w:val="24"/>
          <w:lang w:val="en-GB"/>
        </w:rPr>
        <w:t xml:space="preserve"> offset</w:t>
      </w:r>
      <w:r w:rsidR="00905E24" w:rsidRPr="00CD65BC">
        <w:rPr>
          <w:sz w:val="24"/>
          <w:szCs w:val="24"/>
          <w:lang w:val="en-GB"/>
        </w:rPr>
        <w:t>s</w:t>
      </w:r>
      <w:r w:rsidR="00243780" w:rsidRPr="00CD65BC">
        <w:rPr>
          <w:sz w:val="24"/>
          <w:szCs w:val="24"/>
          <w:lang w:val="en-GB"/>
        </w:rPr>
        <w:t xml:space="preserve"> remains under-researched</w:t>
      </w:r>
      <w:r w:rsidR="0076670C" w:rsidRPr="00CD65BC">
        <w:rPr>
          <w:sz w:val="24"/>
          <w:szCs w:val="24"/>
          <w:lang w:val="en-GB"/>
        </w:rPr>
        <w:t>,</w:t>
      </w:r>
      <w:r w:rsidR="00243780" w:rsidRPr="00CD65BC">
        <w:rPr>
          <w:sz w:val="24"/>
          <w:szCs w:val="24"/>
          <w:lang w:val="en-GB"/>
        </w:rPr>
        <w:t xml:space="preserve"> </w:t>
      </w:r>
      <w:r w:rsidR="00FF0ECE" w:rsidRPr="00CD65BC">
        <w:rPr>
          <w:sz w:val="24"/>
          <w:szCs w:val="24"/>
          <w:lang w:val="en-GB"/>
        </w:rPr>
        <w:t xml:space="preserve">and </w:t>
      </w:r>
      <w:r w:rsidR="000748D8" w:rsidRPr="00CD65BC">
        <w:rPr>
          <w:sz w:val="24"/>
          <w:szCs w:val="24"/>
          <w:lang w:val="en-GB"/>
        </w:rPr>
        <w:t>there is considerable scope to develop knowledge and understanding of this issue</w:t>
      </w:r>
      <w:r w:rsidR="00243780" w:rsidRPr="00CD65BC">
        <w:rPr>
          <w:sz w:val="24"/>
          <w:szCs w:val="24"/>
          <w:lang w:val="en-GB"/>
        </w:rPr>
        <w:t xml:space="preserve"> (</w:t>
      </w:r>
      <w:proofErr w:type="spellStart"/>
      <w:r w:rsidR="00005DD4" w:rsidRPr="00CD65BC">
        <w:rPr>
          <w:sz w:val="24"/>
          <w:szCs w:val="24"/>
          <w:lang w:val="en-GB"/>
        </w:rPr>
        <w:t>Semeijn</w:t>
      </w:r>
      <w:proofErr w:type="spellEnd"/>
      <w:r w:rsidR="00005DD4" w:rsidRPr="00CD65BC">
        <w:rPr>
          <w:sz w:val="24"/>
          <w:szCs w:val="24"/>
          <w:lang w:val="en-GB"/>
        </w:rPr>
        <w:t xml:space="preserve"> &amp; Behrens</w:t>
      </w:r>
      <w:r w:rsidR="00243780" w:rsidRPr="00CD65BC">
        <w:rPr>
          <w:sz w:val="24"/>
          <w:szCs w:val="24"/>
          <w:lang w:val="en-GB"/>
        </w:rPr>
        <w:t xml:space="preserve">, 2011). </w:t>
      </w:r>
    </w:p>
    <w:p w14:paraId="0B76F362" w14:textId="1761F804" w:rsidR="000C3B41" w:rsidRPr="00CD65BC" w:rsidRDefault="00BD2778" w:rsidP="00B33C00">
      <w:pPr>
        <w:ind w:firstLineChars="200" w:firstLine="480"/>
        <w:jc w:val="left"/>
        <w:rPr>
          <w:sz w:val="24"/>
          <w:szCs w:val="24"/>
          <w:lang w:val="en-GB"/>
        </w:rPr>
      </w:pPr>
      <w:r w:rsidRPr="00CD65BC">
        <w:rPr>
          <w:sz w:val="24"/>
          <w:szCs w:val="24"/>
          <w:lang w:val="en-GB"/>
        </w:rPr>
        <w:t>It is critical to find</w:t>
      </w:r>
      <w:r w:rsidR="00243780" w:rsidRPr="00CD65BC">
        <w:rPr>
          <w:sz w:val="24"/>
          <w:szCs w:val="24"/>
          <w:lang w:val="en-GB"/>
        </w:rPr>
        <w:t xml:space="preserve"> out why some tourists are willing to pay</w:t>
      </w:r>
      <w:r w:rsidR="00B94700" w:rsidRPr="00CD65BC">
        <w:rPr>
          <w:sz w:val="24"/>
          <w:szCs w:val="24"/>
          <w:lang w:val="en-GB"/>
        </w:rPr>
        <w:t xml:space="preserve"> (or pay more)</w:t>
      </w:r>
      <w:r w:rsidR="00243780" w:rsidRPr="00CD65BC">
        <w:rPr>
          <w:sz w:val="24"/>
          <w:szCs w:val="24"/>
          <w:lang w:val="en-GB"/>
        </w:rPr>
        <w:t xml:space="preserve"> f</w:t>
      </w:r>
      <w:r w:rsidRPr="00CD65BC">
        <w:rPr>
          <w:sz w:val="24"/>
          <w:szCs w:val="24"/>
          <w:lang w:val="en-GB"/>
        </w:rPr>
        <w:t>or these offsets</w:t>
      </w:r>
      <w:r w:rsidR="00FF0ECE" w:rsidRPr="00CD65BC">
        <w:rPr>
          <w:sz w:val="24"/>
          <w:szCs w:val="24"/>
          <w:lang w:val="en-GB"/>
        </w:rPr>
        <w:t xml:space="preserve"> </w:t>
      </w:r>
      <w:r w:rsidR="00243780" w:rsidRPr="00CD65BC">
        <w:rPr>
          <w:sz w:val="24"/>
          <w:szCs w:val="24"/>
          <w:lang w:val="en-GB"/>
        </w:rPr>
        <w:t xml:space="preserve">while others </w:t>
      </w:r>
      <w:r w:rsidR="00FF0ECE" w:rsidRPr="00CD65BC">
        <w:rPr>
          <w:sz w:val="24"/>
          <w:szCs w:val="24"/>
          <w:lang w:val="en-GB"/>
        </w:rPr>
        <w:t xml:space="preserve">are </w:t>
      </w:r>
      <w:r w:rsidR="00D47B03" w:rsidRPr="00CD65BC">
        <w:rPr>
          <w:sz w:val="24"/>
          <w:szCs w:val="24"/>
          <w:lang w:val="en-GB"/>
        </w:rPr>
        <w:t>not</w:t>
      </w:r>
      <w:r w:rsidR="00243780" w:rsidRPr="00CD65BC">
        <w:rPr>
          <w:sz w:val="24"/>
          <w:szCs w:val="24"/>
          <w:lang w:val="en-GB"/>
        </w:rPr>
        <w:t>, and</w:t>
      </w:r>
      <w:r w:rsidR="00D47B03" w:rsidRPr="00CD65BC">
        <w:rPr>
          <w:sz w:val="24"/>
          <w:szCs w:val="24"/>
          <w:lang w:val="en-GB"/>
        </w:rPr>
        <w:t xml:space="preserve"> to </w:t>
      </w:r>
      <w:r w:rsidR="00ED72DD" w:rsidRPr="00CD65BC">
        <w:rPr>
          <w:sz w:val="24"/>
          <w:szCs w:val="24"/>
          <w:lang w:val="en-GB"/>
        </w:rPr>
        <w:t xml:space="preserve">evaluate </w:t>
      </w:r>
      <w:r w:rsidR="00D47B03" w:rsidRPr="00CD65BC">
        <w:rPr>
          <w:sz w:val="24"/>
          <w:szCs w:val="24"/>
          <w:lang w:val="en-GB"/>
        </w:rPr>
        <w:t>the impact of compulsory offsets on tourism demand</w:t>
      </w:r>
      <w:r w:rsidR="00ED72DD" w:rsidRPr="00CD65BC">
        <w:rPr>
          <w:sz w:val="24"/>
          <w:szCs w:val="24"/>
          <w:lang w:val="en-GB"/>
        </w:rPr>
        <w:t>. It is also important to</w:t>
      </w:r>
      <w:r w:rsidR="00243780" w:rsidRPr="00CD65BC">
        <w:rPr>
          <w:sz w:val="24"/>
          <w:szCs w:val="24"/>
          <w:lang w:val="en-GB"/>
        </w:rPr>
        <w:t xml:space="preserve"> </w:t>
      </w:r>
      <w:r w:rsidR="00ED72DD" w:rsidRPr="00CD65BC">
        <w:rPr>
          <w:sz w:val="24"/>
          <w:szCs w:val="24"/>
          <w:lang w:val="en-GB"/>
        </w:rPr>
        <w:t>examine whether this is an appropriate</w:t>
      </w:r>
      <w:r w:rsidR="000748D8" w:rsidRPr="00CD65BC">
        <w:rPr>
          <w:sz w:val="24"/>
          <w:szCs w:val="24"/>
          <w:lang w:val="en-GB"/>
        </w:rPr>
        <w:t xml:space="preserve"> tool </w:t>
      </w:r>
      <w:r w:rsidR="00ED72DD" w:rsidRPr="00CD65BC">
        <w:rPr>
          <w:sz w:val="24"/>
          <w:szCs w:val="24"/>
          <w:lang w:val="en-GB"/>
        </w:rPr>
        <w:t>to</w:t>
      </w:r>
      <w:r w:rsidR="000748D8" w:rsidRPr="00CD65BC">
        <w:rPr>
          <w:sz w:val="24"/>
          <w:szCs w:val="24"/>
          <w:lang w:val="en-GB"/>
        </w:rPr>
        <w:t xml:space="preserve"> </w:t>
      </w:r>
      <w:r w:rsidR="002F016F" w:rsidRPr="00CD65BC">
        <w:rPr>
          <w:sz w:val="24"/>
          <w:szCs w:val="24"/>
          <w:lang w:val="en-GB"/>
        </w:rPr>
        <w:t xml:space="preserve">address </w:t>
      </w:r>
      <w:r w:rsidR="00ED72DD" w:rsidRPr="00CD65BC">
        <w:rPr>
          <w:sz w:val="24"/>
          <w:szCs w:val="24"/>
          <w:lang w:val="en-GB"/>
        </w:rPr>
        <w:t xml:space="preserve">the problem of air </w:t>
      </w:r>
      <w:r w:rsidR="002F016F" w:rsidRPr="00CD65BC">
        <w:rPr>
          <w:sz w:val="24"/>
          <w:szCs w:val="24"/>
          <w:lang w:val="en-GB"/>
        </w:rPr>
        <w:t>pollution</w:t>
      </w:r>
      <w:r w:rsidR="003439AF" w:rsidRPr="00CD65BC">
        <w:rPr>
          <w:sz w:val="24"/>
          <w:szCs w:val="24"/>
          <w:lang w:val="en-GB"/>
        </w:rPr>
        <w:t xml:space="preserve"> without </w:t>
      </w:r>
      <w:r w:rsidR="006E6236" w:rsidRPr="00CD65BC">
        <w:rPr>
          <w:sz w:val="24"/>
          <w:szCs w:val="24"/>
          <w:lang w:val="en-GB"/>
        </w:rPr>
        <w:t xml:space="preserve">damaging </w:t>
      </w:r>
      <w:r w:rsidR="003439AF" w:rsidRPr="00CD65BC">
        <w:rPr>
          <w:sz w:val="24"/>
          <w:szCs w:val="24"/>
          <w:lang w:val="en-GB"/>
        </w:rPr>
        <w:t>the market</w:t>
      </w:r>
      <w:r w:rsidR="00243780" w:rsidRPr="00CD65BC">
        <w:rPr>
          <w:sz w:val="24"/>
          <w:szCs w:val="24"/>
          <w:lang w:val="en-GB"/>
        </w:rPr>
        <w:t>.</w:t>
      </w:r>
      <w:r w:rsidR="006365C8" w:rsidRPr="00CD65BC">
        <w:rPr>
          <w:sz w:val="24"/>
          <w:szCs w:val="24"/>
          <w:lang w:val="en-GB"/>
        </w:rPr>
        <w:t xml:space="preserve"> </w:t>
      </w:r>
      <w:r w:rsidR="000C3B41" w:rsidRPr="00CD65BC">
        <w:rPr>
          <w:sz w:val="24"/>
          <w:szCs w:val="24"/>
          <w:lang w:val="en-GB"/>
        </w:rPr>
        <w:t>In</w:t>
      </w:r>
      <w:r w:rsidR="001F2027" w:rsidRPr="00CD65BC">
        <w:rPr>
          <w:sz w:val="24"/>
          <w:szCs w:val="24"/>
          <w:lang w:val="en-GB"/>
        </w:rPr>
        <w:t xml:space="preserve"> addition,</w:t>
      </w:r>
      <w:r w:rsidR="00177700" w:rsidRPr="00CD65BC">
        <w:rPr>
          <w:sz w:val="24"/>
          <w:szCs w:val="24"/>
          <w:lang w:val="en-GB"/>
        </w:rPr>
        <w:t xml:space="preserve"> </w:t>
      </w:r>
      <w:r w:rsidR="00553320" w:rsidRPr="00CD65BC">
        <w:rPr>
          <w:sz w:val="24"/>
          <w:szCs w:val="24"/>
          <w:lang w:val="en-GB"/>
        </w:rPr>
        <w:t xml:space="preserve">the </w:t>
      </w:r>
      <w:r w:rsidR="00177700" w:rsidRPr="00CD65BC">
        <w:rPr>
          <w:sz w:val="24"/>
          <w:szCs w:val="24"/>
          <w:lang w:val="en-GB"/>
        </w:rPr>
        <w:t>carbon footprint varies across trips with different flight classes and length</w:t>
      </w:r>
      <w:r w:rsidR="00553320" w:rsidRPr="00CD65BC">
        <w:rPr>
          <w:sz w:val="24"/>
          <w:szCs w:val="24"/>
          <w:lang w:val="en-GB"/>
        </w:rPr>
        <w:t>s</w:t>
      </w:r>
      <w:r w:rsidR="00957886" w:rsidRPr="00CD65BC">
        <w:rPr>
          <w:sz w:val="24"/>
          <w:szCs w:val="24"/>
          <w:lang w:val="en-GB"/>
        </w:rPr>
        <w:t xml:space="preserve"> (</w:t>
      </w:r>
      <w:proofErr w:type="spellStart"/>
      <w:r w:rsidR="00957886" w:rsidRPr="00CD65BC">
        <w:rPr>
          <w:sz w:val="24"/>
          <w:szCs w:val="24"/>
          <w:lang w:val="en-GB"/>
        </w:rPr>
        <w:t>Bofinger</w:t>
      </w:r>
      <w:proofErr w:type="spellEnd"/>
      <w:r w:rsidR="00957886" w:rsidRPr="00CD65BC">
        <w:rPr>
          <w:sz w:val="24"/>
          <w:szCs w:val="24"/>
          <w:lang w:val="en-GB"/>
        </w:rPr>
        <w:t xml:space="preserve"> &amp; Strand, 2013)</w:t>
      </w:r>
      <w:r w:rsidR="00ED72DD" w:rsidRPr="00CD65BC">
        <w:rPr>
          <w:sz w:val="24"/>
          <w:szCs w:val="24"/>
          <w:lang w:val="en-GB"/>
        </w:rPr>
        <w:t>.</w:t>
      </w:r>
      <w:r w:rsidR="006E6236" w:rsidRPr="00CD65BC">
        <w:rPr>
          <w:sz w:val="24"/>
          <w:szCs w:val="24"/>
          <w:lang w:val="en-GB"/>
        </w:rPr>
        <w:t xml:space="preserve"> </w:t>
      </w:r>
      <w:r w:rsidR="00ED72DD" w:rsidRPr="00CD65BC">
        <w:rPr>
          <w:sz w:val="24"/>
          <w:szCs w:val="24"/>
          <w:lang w:val="en-GB"/>
        </w:rPr>
        <w:t>T</w:t>
      </w:r>
      <w:r w:rsidR="00877254" w:rsidRPr="00CD65BC">
        <w:rPr>
          <w:sz w:val="24"/>
          <w:szCs w:val="24"/>
          <w:lang w:val="en-GB"/>
        </w:rPr>
        <w:t xml:space="preserve">he carbon emission </w:t>
      </w:r>
      <w:r w:rsidR="006E6236" w:rsidRPr="00CD65BC">
        <w:rPr>
          <w:sz w:val="24"/>
          <w:szCs w:val="24"/>
          <w:lang w:val="en-GB"/>
        </w:rPr>
        <w:t xml:space="preserve">of </w:t>
      </w:r>
      <w:r w:rsidR="00ED72DD" w:rsidRPr="00CD65BC">
        <w:rPr>
          <w:sz w:val="24"/>
          <w:szCs w:val="24"/>
          <w:lang w:val="en-GB"/>
        </w:rPr>
        <w:t>a passenger flight</w:t>
      </w:r>
      <w:r w:rsidR="006E6236" w:rsidRPr="00CD65BC">
        <w:rPr>
          <w:sz w:val="24"/>
          <w:szCs w:val="24"/>
          <w:lang w:val="en-GB"/>
        </w:rPr>
        <w:t xml:space="preserve"> </w:t>
      </w:r>
      <w:r w:rsidR="00877254" w:rsidRPr="00CD65BC">
        <w:rPr>
          <w:sz w:val="24"/>
          <w:szCs w:val="24"/>
          <w:lang w:val="en-GB"/>
        </w:rPr>
        <w:t xml:space="preserve">grows linearly in relation to </w:t>
      </w:r>
      <w:r w:rsidR="00ED72DD" w:rsidRPr="00CD65BC">
        <w:rPr>
          <w:sz w:val="24"/>
          <w:szCs w:val="24"/>
          <w:lang w:val="en-GB"/>
        </w:rPr>
        <w:t>its flying time</w:t>
      </w:r>
      <w:r w:rsidR="00553320" w:rsidRPr="00CD65BC">
        <w:rPr>
          <w:sz w:val="24"/>
          <w:szCs w:val="24"/>
          <w:lang w:val="en-GB"/>
        </w:rPr>
        <w:t>,</w:t>
      </w:r>
      <w:r w:rsidR="006E6236" w:rsidRPr="00CD65BC">
        <w:rPr>
          <w:sz w:val="24"/>
          <w:szCs w:val="24"/>
          <w:lang w:val="en-GB"/>
        </w:rPr>
        <w:t xml:space="preserve"> and </w:t>
      </w:r>
      <w:r w:rsidR="00B33C00" w:rsidRPr="00CD65BC">
        <w:rPr>
          <w:sz w:val="24"/>
          <w:szCs w:val="24"/>
          <w:lang w:val="en-GB"/>
        </w:rPr>
        <w:t xml:space="preserve">the average carbon emission per </w:t>
      </w:r>
      <w:r w:rsidR="00ED72DD" w:rsidRPr="00CD65BC">
        <w:rPr>
          <w:sz w:val="24"/>
          <w:szCs w:val="24"/>
          <w:lang w:val="en-GB"/>
        </w:rPr>
        <w:t>passenger</w:t>
      </w:r>
      <w:r w:rsidR="00B33C00" w:rsidRPr="00CD65BC">
        <w:rPr>
          <w:sz w:val="24"/>
          <w:szCs w:val="24"/>
          <w:lang w:val="en-GB"/>
        </w:rPr>
        <w:t xml:space="preserve">/kilometre </w:t>
      </w:r>
      <w:r w:rsidR="003D6FF8" w:rsidRPr="00CD65BC">
        <w:rPr>
          <w:sz w:val="24"/>
          <w:szCs w:val="24"/>
          <w:lang w:val="en-GB"/>
        </w:rPr>
        <w:t>of business class is almost twice that of</w:t>
      </w:r>
      <w:r w:rsidR="00553320" w:rsidRPr="00CD65BC">
        <w:rPr>
          <w:sz w:val="24"/>
          <w:szCs w:val="24"/>
          <w:lang w:val="en-GB"/>
        </w:rPr>
        <w:t xml:space="preserve"> </w:t>
      </w:r>
      <w:r w:rsidR="00ED72DD" w:rsidRPr="00CD65BC">
        <w:rPr>
          <w:sz w:val="24"/>
          <w:szCs w:val="24"/>
          <w:lang w:val="en-GB"/>
        </w:rPr>
        <w:t xml:space="preserve">an </w:t>
      </w:r>
      <w:r w:rsidR="00B33C00" w:rsidRPr="00CD65BC">
        <w:rPr>
          <w:sz w:val="24"/>
          <w:szCs w:val="24"/>
          <w:lang w:val="en-GB"/>
        </w:rPr>
        <w:t>economy class</w:t>
      </w:r>
      <w:r w:rsidR="003A3F36" w:rsidRPr="00CD65BC">
        <w:rPr>
          <w:sz w:val="24"/>
          <w:szCs w:val="24"/>
          <w:lang w:val="en-GB"/>
        </w:rPr>
        <w:t xml:space="preserve"> </w:t>
      </w:r>
      <w:r w:rsidR="00ED72DD" w:rsidRPr="00CD65BC">
        <w:rPr>
          <w:sz w:val="24"/>
          <w:szCs w:val="24"/>
          <w:lang w:val="en-GB"/>
        </w:rPr>
        <w:t xml:space="preserve">passenger </w:t>
      </w:r>
      <w:r w:rsidR="003A3F36" w:rsidRPr="00CD65BC">
        <w:rPr>
          <w:sz w:val="24"/>
          <w:szCs w:val="24"/>
          <w:lang w:val="en-GB"/>
        </w:rPr>
        <w:t>(</w:t>
      </w:r>
      <w:proofErr w:type="spellStart"/>
      <w:r w:rsidR="003A3F36" w:rsidRPr="00CD65BC">
        <w:rPr>
          <w:sz w:val="24"/>
          <w:szCs w:val="24"/>
          <w:lang w:val="en-GB"/>
        </w:rPr>
        <w:t>Bofinger</w:t>
      </w:r>
      <w:proofErr w:type="spellEnd"/>
      <w:r w:rsidR="003A3F36" w:rsidRPr="00CD65BC">
        <w:rPr>
          <w:sz w:val="24"/>
          <w:szCs w:val="24"/>
          <w:lang w:val="en-GB"/>
        </w:rPr>
        <w:t xml:space="preserve"> &amp; Strand, 2013)</w:t>
      </w:r>
      <w:r w:rsidR="00B33C00" w:rsidRPr="00CD65BC">
        <w:rPr>
          <w:sz w:val="24"/>
          <w:szCs w:val="24"/>
          <w:lang w:val="en-GB"/>
        </w:rPr>
        <w:t>.</w:t>
      </w:r>
      <w:r w:rsidR="003A3F36" w:rsidRPr="00CD65BC">
        <w:rPr>
          <w:sz w:val="24"/>
          <w:szCs w:val="24"/>
          <w:lang w:val="en-GB"/>
        </w:rPr>
        <w:t xml:space="preserve"> </w:t>
      </w:r>
    </w:p>
    <w:p w14:paraId="32892826" w14:textId="6A4E9983" w:rsidR="00BF7CCB" w:rsidRPr="00CD65BC" w:rsidRDefault="00B2240F" w:rsidP="00C12AB1">
      <w:pPr>
        <w:ind w:firstLineChars="200" w:firstLine="480"/>
        <w:jc w:val="left"/>
        <w:rPr>
          <w:sz w:val="24"/>
          <w:szCs w:val="24"/>
          <w:lang w:val="en-GB"/>
        </w:rPr>
      </w:pPr>
      <w:r w:rsidRPr="00CD65BC">
        <w:rPr>
          <w:sz w:val="24"/>
          <w:szCs w:val="24"/>
          <w:lang w:val="en-GB"/>
        </w:rPr>
        <w:t>This study aims t</w:t>
      </w:r>
      <w:r w:rsidR="001827DC" w:rsidRPr="00CD65BC">
        <w:rPr>
          <w:sz w:val="24"/>
          <w:szCs w:val="24"/>
          <w:lang w:val="en-GB"/>
        </w:rPr>
        <w:t xml:space="preserve">o contribute to the dialogue </w:t>
      </w:r>
      <w:r w:rsidRPr="00CD65BC">
        <w:rPr>
          <w:sz w:val="24"/>
          <w:szCs w:val="24"/>
          <w:lang w:val="en-GB"/>
        </w:rPr>
        <w:t xml:space="preserve">by </w:t>
      </w:r>
      <w:r w:rsidR="00BD2778" w:rsidRPr="00CD65BC">
        <w:rPr>
          <w:sz w:val="24"/>
          <w:szCs w:val="24"/>
          <w:lang w:val="en-GB"/>
        </w:rPr>
        <w:t>further comparing</w:t>
      </w:r>
      <w:r w:rsidR="008F2572" w:rsidRPr="00CD65BC">
        <w:rPr>
          <w:sz w:val="24"/>
          <w:szCs w:val="24"/>
          <w:lang w:val="en-GB"/>
        </w:rPr>
        <w:t xml:space="preserve"> </w:t>
      </w:r>
      <w:r w:rsidR="00B10C6F" w:rsidRPr="00CD65BC">
        <w:rPr>
          <w:sz w:val="24"/>
          <w:szCs w:val="24"/>
          <w:lang w:val="en-GB"/>
        </w:rPr>
        <w:t xml:space="preserve">tourists’ </w:t>
      </w:r>
      <w:r w:rsidR="008F2572" w:rsidRPr="00CD65BC">
        <w:rPr>
          <w:sz w:val="24"/>
          <w:szCs w:val="24"/>
          <w:lang w:val="en-GB"/>
        </w:rPr>
        <w:t>WTP and demand curve</w:t>
      </w:r>
      <w:r w:rsidR="001E7506" w:rsidRPr="00CD65BC">
        <w:rPr>
          <w:sz w:val="24"/>
          <w:szCs w:val="24"/>
          <w:lang w:val="en-GB"/>
        </w:rPr>
        <w:t>s</w:t>
      </w:r>
      <w:r w:rsidR="008F2572" w:rsidRPr="00CD65BC">
        <w:rPr>
          <w:sz w:val="24"/>
          <w:szCs w:val="24"/>
          <w:lang w:val="en-GB"/>
        </w:rPr>
        <w:t xml:space="preserve"> across trips </w:t>
      </w:r>
      <w:r w:rsidR="00494E4E" w:rsidRPr="00CD65BC">
        <w:rPr>
          <w:sz w:val="24"/>
          <w:szCs w:val="24"/>
          <w:lang w:val="en-GB"/>
        </w:rPr>
        <w:t xml:space="preserve">in </w:t>
      </w:r>
      <w:r w:rsidR="008F2572" w:rsidRPr="00CD65BC">
        <w:rPr>
          <w:sz w:val="24"/>
          <w:szCs w:val="24"/>
          <w:lang w:val="en-GB"/>
        </w:rPr>
        <w:t>different flight classes and</w:t>
      </w:r>
      <w:r w:rsidR="00494E4E" w:rsidRPr="00CD65BC">
        <w:rPr>
          <w:sz w:val="24"/>
          <w:szCs w:val="24"/>
          <w:lang w:val="en-GB"/>
        </w:rPr>
        <w:t xml:space="preserve"> of different</w:t>
      </w:r>
      <w:r w:rsidR="008F2572" w:rsidRPr="00CD65BC">
        <w:rPr>
          <w:sz w:val="24"/>
          <w:szCs w:val="24"/>
          <w:lang w:val="en-GB"/>
        </w:rPr>
        <w:t xml:space="preserve"> lengths. Specifically, it elicits</w:t>
      </w:r>
      <w:r w:rsidR="002E0A65" w:rsidRPr="00CD65BC">
        <w:rPr>
          <w:sz w:val="24"/>
          <w:szCs w:val="24"/>
          <w:lang w:val="en-GB"/>
        </w:rPr>
        <w:t xml:space="preserve"> </w:t>
      </w:r>
      <w:r w:rsidR="00714CDD" w:rsidRPr="00CD65BC">
        <w:rPr>
          <w:sz w:val="24"/>
          <w:szCs w:val="24"/>
          <w:lang w:val="en-GB"/>
        </w:rPr>
        <w:t xml:space="preserve">outbound </w:t>
      </w:r>
      <w:r w:rsidR="00494E4E" w:rsidRPr="00CD65BC">
        <w:rPr>
          <w:sz w:val="24"/>
          <w:szCs w:val="24"/>
          <w:lang w:val="en-GB"/>
        </w:rPr>
        <w:t xml:space="preserve">UK </w:t>
      </w:r>
      <w:r w:rsidR="00714CDD" w:rsidRPr="00CD65BC">
        <w:rPr>
          <w:sz w:val="24"/>
          <w:szCs w:val="24"/>
          <w:lang w:val="en-GB"/>
        </w:rPr>
        <w:t>tourists’</w:t>
      </w:r>
      <w:r w:rsidR="002E0A65" w:rsidRPr="00CD65BC">
        <w:rPr>
          <w:sz w:val="24"/>
          <w:szCs w:val="24"/>
          <w:lang w:val="en-GB"/>
        </w:rPr>
        <w:t xml:space="preserve"> </w:t>
      </w:r>
      <w:r w:rsidR="008F2572" w:rsidRPr="00CD65BC">
        <w:rPr>
          <w:sz w:val="24"/>
          <w:szCs w:val="24"/>
          <w:lang w:val="en-GB"/>
        </w:rPr>
        <w:t>WTP</w:t>
      </w:r>
      <w:r w:rsidR="00714CDD" w:rsidRPr="00CD65BC">
        <w:rPr>
          <w:sz w:val="24"/>
          <w:szCs w:val="24"/>
          <w:lang w:val="en-GB"/>
        </w:rPr>
        <w:t xml:space="preserve"> for APD</w:t>
      </w:r>
      <w:r w:rsidR="008F2572" w:rsidRPr="00CD65BC">
        <w:rPr>
          <w:sz w:val="24"/>
          <w:szCs w:val="24"/>
          <w:lang w:val="en-GB"/>
        </w:rPr>
        <w:t xml:space="preserve"> </w:t>
      </w:r>
      <w:r w:rsidR="001E7506" w:rsidRPr="00CD65BC">
        <w:rPr>
          <w:sz w:val="24"/>
          <w:szCs w:val="24"/>
          <w:lang w:val="en-GB"/>
        </w:rPr>
        <w:t>via the c</w:t>
      </w:r>
      <w:r w:rsidR="008F2572" w:rsidRPr="00CD65BC">
        <w:rPr>
          <w:sz w:val="24"/>
          <w:szCs w:val="24"/>
          <w:lang w:val="en-GB"/>
        </w:rPr>
        <w:t xml:space="preserve">ontingent </w:t>
      </w:r>
      <w:r w:rsidR="001E7506" w:rsidRPr="00CD65BC">
        <w:rPr>
          <w:sz w:val="24"/>
          <w:szCs w:val="24"/>
          <w:lang w:val="en-GB"/>
        </w:rPr>
        <w:t>v</w:t>
      </w:r>
      <w:r w:rsidR="008F2572" w:rsidRPr="00CD65BC">
        <w:rPr>
          <w:sz w:val="24"/>
          <w:szCs w:val="24"/>
          <w:lang w:val="en-GB"/>
        </w:rPr>
        <w:t xml:space="preserve">aluation </w:t>
      </w:r>
      <w:r w:rsidR="001E7506" w:rsidRPr="00CD65BC">
        <w:rPr>
          <w:sz w:val="24"/>
          <w:szCs w:val="24"/>
          <w:lang w:val="en-GB"/>
        </w:rPr>
        <w:t>m</w:t>
      </w:r>
      <w:r w:rsidR="008F2572" w:rsidRPr="00CD65BC">
        <w:rPr>
          <w:sz w:val="24"/>
          <w:szCs w:val="24"/>
          <w:lang w:val="en-GB"/>
        </w:rPr>
        <w:t>ethod</w:t>
      </w:r>
      <w:r w:rsidR="00FE63F1" w:rsidRPr="00CD65BC">
        <w:rPr>
          <w:sz w:val="24"/>
          <w:szCs w:val="24"/>
          <w:lang w:val="en-GB"/>
        </w:rPr>
        <w:t xml:space="preserve"> (CVM)</w:t>
      </w:r>
      <w:r w:rsidR="008F2572" w:rsidRPr="00CD65BC">
        <w:rPr>
          <w:sz w:val="24"/>
          <w:szCs w:val="24"/>
          <w:lang w:val="en-GB"/>
        </w:rPr>
        <w:t xml:space="preserve">, derives </w:t>
      </w:r>
      <w:r w:rsidR="00BD2778" w:rsidRPr="00CD65BC">
        <w:rPr>
          <w:sz w:val="24"/>
          <w:szCs w:val="24"/>
          <w:lang w:val="en-GB"/>
        </w:rPr>
        <w:t xml:space="preserve">the </w:t>
      </w:r>
      <w:r w:rsidR="008F2572" w:rsidRPr="00CD65BC">
        <w:rPr>
          <w:sz w:val="24"/>
          <w:szCs w:val="24"/>
          <w:lang w:val="en-GB"/>
        </w:rPr>
        <w:t>demand curves and compare</w:t>
      </w:r>
      <w:r w:rsidR="001E7506" w:rsidRPr="00CD65BC">
        <w:rPr>
          <w:sz w:val="24"/>
          <w:szCs w:val="24"/>
          <w:lang w:val="en-GB"/>
        </w:rPr>
        <w:t>s</w:t>
      </w:r>
      <w:r w:rsidR="008F2572" w:rsidRPr="00CD65BC">
        <w:rPr>
          <w:sz w:val="24"/>
          <w:szCs w:val="24"/>
          <w:lang w:val="en-GB"/>
        </w:rPr>
        <w:t xml:space="preserve"> the WTP amount</w:t>
      </w:r>
      <w:r w:rsidR="00BD2778" w:rsidRPr="00CD65BC">
        <w:rPr>
          <w:sz w:val="24"/>
          <w:szCs w:val="24"/>
          <w:lang w:val="en-GB"/>
        </w:rPr>
        <w:t>s</w:t>
      </w:r>
      <w:r w:rsidR="008F2572" w:rsidRPr="00CD65BC">
        <w:rPr>
          <w:sz w:val="24"/>
          <w:szCs w:val="24"/>
          <w:lang w:val="en-GB"/>
        </w:rPr>
        <w:t xml:space="preserve"> </w:t>
      </w:r>
      <w:r w:rsidR="00494E4E" w:rsidRPr="00CD65BC">
        <w:rPr>
          <w:sz w:val="24"/>
          <w:szCs w:val="24"/>
          <w:lang w:val="en-GB"/>
        </w:rPr>
        <w:t>and</w:t>
      </w:r>
      <w:r w:rsidR="008F2572" w:rsidRPr="00CD65BC">
        <w:rPr>
          <w:sz w:val="24"/>
          <w:szCs w:val="24"/>
          <w:lang w:val="en-GB"/>
        </w:rPr>
        <w:t xml:space="preserve"> demand curves between six (2×3) trip types </w:t>
      </w:r>
      <w:r w:rsidR="00494E4E" w:rsidRPr="00CD65BC">
        <w:rPr>
          <w:sz w:val="24"/>
          <w:szCs w:val="24"/>
          <w:lang w:val="en-GB"/>
        </w:rPr>
        <w:t>incorporating</w:t>
      </w:r>
      <w:r w:rsidR="008F2572" w:rsidRPr="00CD65BC">
        <w:rPr>
          <w:sz w:val="24"/>
          <w:szCs w:val="24"/>
          <w:lang w:val="en-GB"/>
        </w:rPr>
        <w:t xml:space="preserve"> two flight classes and three travel</w:t>
      </w:r>
      <w:r w:rsidR="00BD2778" w:rsidRPr="00CD65BC">
        <w:rPr>
          <w:sz w:val="24"/>
          <w:szCs w:val="24"/>
          <w:lang w:val="en-GB"/>
        </w:rPr>
        <w:t xml:space="preserve"> distance</w:t>
      </w:r>
      <w:r w:rsidR="008F2572" w:rsidRPr="00CD65BC">
        <w:rPr>
          <w:sz w:val="24"/>
          <w:szCs w:val="24"/>
          <w:lang w:val="en-GB"/>
        </w:rPr>
        <w:t>s</w:t>
      </w:r>
      <w:r w:rsidR="002E0A65" w:rsidRPr="00CD65BC">
        <w:rPr>
          <w:sz w:val="24"/>
          <w:szCs w:val="24"/>
          <w:lang w:val="en-GB"/>
        </w:rPr>
        <w:t xml:space="preserve">. </w:t>
      </w:r>
      <w:r w:rsidR="002F016F" w:rsidRPr="00CD65BC">
        <w:rPr>
          <w:sz w:val="24"/>
          <w:szCs w:val="24"/>
          <w:lang w:val="en-GB"/>
        </w:rPr>
        <w:t>Th</w:t>
      </w:r>
      <w:r w:rsidR="00494E4E" w:rsidRPr="00CD65BC">
        <w:rPr>
          <w:sz w:val="24"/>
          <w:szCs w:val="24"/>
          <w:lang w:val="en-GB"/>
        </w:rPr>
        <w:t>e</w:t>
      </w:r>
      <w:r w:rsidR="002F016F" w:rsidRPr="00CD65BC">
        <w:rPr>
          <w:sz w:val="24"/>
          <w:szCs w:val="24"/>
          <w:lang w:val="en-GB"/>
        </w:rPr>
        <w:t xml:space="preserve"> study addresses several interrelated research questions: </w:t>
      </w:r>
      <w:r w:rsidR="00BD2778" w:rsidRPr="00CD65BC">
        <w:rPr>
          <w:i/>
          <w:sz w:val="24"/>
          <w:szCs w:val="24"/>
          <w:lang w:val="en-GB"/>
        </w:rPr>
        <w:t>A</w:t>
      </w:r>
      <w:r w:rsidR="001827DC" w:rsidRPr="00CD65BC">
        <w:rPr>
          <w:i/>
          <w:sz w:val="24"/>
          <w:szCs w:val="24"/>
          <w:lang w:val="en-GB"/>
        </w:rPr>
        <w:t>re</w:t>
      </w:r>
      <w:r w:rsidR="008F2572" w:rsidRPr="00CD65BC">
        <w:rPr>
          <w:i/>
          <w:sz w:val="24"/>
          <w:szCs w:val="24"/>
          <w:lang w:val="en-GB"/>
        </w:rPr>
        <w:t xml:space="preserve"> outbound</w:t>
      </w:r>
      <w:r w:rsidR="00494E4E" w:rsidRPr="00CD65BC">
        <w:rPr>
          <w:i/>
          <w:sz w:val="24"/>
          <w:szCs w:val="24"/>
          <w:lang w:val="en-GB"/>
        </w:rPr>
        <w:t xml:space="preserve"> UK</w:t>
      </w:r>
      <w:r w:rsidR="001827DC" w:rsidRPr="00CD65BC">
        <w:rPr>
          <w:i/>
          <w:sz w:val="24"/>
          <w:szCs w:val="24"/>
          <w:lang w:val="en-GB"/>
        </w:rPr>
        <w:t xml:space="preserve"> tourists willing to pay </w:t>
      </w:r>
      <w:r w:rsidR="00BD2778" w:rsidRPr="00CD65BC">
        <w:rPr>
          <w:i/>
          <w:sz w:val="24"/>
          <w:szCs w:val="24"/>
          <w:lang w:val="en-GB"/>
        </w:rPr>
        <w:t xml:space="preserve">for </w:t>
      </w:r>
      <w:r w:rsidR="001827DC" w:rsidRPr="00CD65BC">
        <w:rPr>
          <w:i/>
          <w:sz w:val="24"/>
          <w:szCs w:val="24"/>
          <w:lang w:val="en-GB"/>
        </w:rPr>
        <w:t>APD</w:t>
      </w:r>
      <w:r w:rsidR="00BD2778" w:rsidRPr="00CD65BC">
        <w:rPr>
          <w:i/>
          <w:sz w:val="24"/>
          <w:szCs w:val="24"/>
          <w:lang w:val="en-GB"/>
        </w:rPr>
        <w:t xml:space="preserve"> and</w:t>
      </w:r>
      <w:r w:rsidR="00494E4E" w:rsidRPr="00CD65BC">
        <w:rPr>
          <w:i/>
          <w:sz w:val="24"/>
          <w:szCs w:val="24"/>
          <w:lang w:val="en-GB"/>
        </w:rPr>
        <w:t>,</w:t>
      </w:r>
      <w:r w:rsidR="00BD2778" w:rsidRPr="00CD65BC">
        <w:rPr>
          <w:i/>
          <w:sz w:val="24"/>
          <w:szCs w:val="24"/>
          <w:lang w:val="en-GB"/>
        </w:rPr>
        <w:t xml:space="preserve"> </w:t>
      </w:r>
      <w:r w:rsidR="001E7506" w:rsidRPr="00CD65BC">
        <w:rPr>
          <w:i/>
          <w:sz w:val="24"/>
          <w:szCs w:val="24"/>
          <w:lang w:val="en-GB"/>
        </w:rPr>
        <w:t xml:space="preserve">if so, </w:t>
      </w:r>
      <w:r w:rsidR="00BD2778" w:rsidRPr="00CD65BC">
        <w:rPr>
          <w:i/>
          <w:sz w:val="24"/>
          <w:szCs w:val="24"/>
          <w:lang w:val="en-GB"/>
        </w:rPr>
        <w:t>h</w:t>
      </w:r>
      <w:r w:rsidR="008F2572" w:rsidRPr="00CD65BC">
        <w:rPr>
          <w:i/>
          <w:sz w:val="24"/>
          <w:szCs w:val="24"/>
          <w:lang w:val="en-GB"/>
        </w:rPr>
        <w:t>ow much</w:t>
      </w:r>
      <w:r w:rsidR="00BD2778" w:rsidRPr="00CD65BC">
        <w:rPr>
          <w:i/>
          <w:sz w:val="24"/>
          <w:szCs w:val="24"/>
          <w:lang w:val="en-GB"/>
        </w:rPr>
        <w:t xml:space="preserve">? </w:t>
      </w:r>
      <w:r w:rsidR="00F1539E" w:rsidRPr="00CD65BC">
        <w:rPr>
          <w:i/>
          <w:sz w:val="24"/>
          <w:szCs w:val="24"/>
          <w:lang w:val="en-GB"/>
        </w:rPr>
        <w:t>How does WTP var</w:t>
      </w:r>
      <w:r w:rsidR="00553320" w:rsidRPr="00CD65BC">
        <w:rPr>
          <w:i/>
          <w:sz w:val="24"/>
          <w:szCs w:val="24"/>
          <w:lang w:val="en-GB"/>
        </w:rPr>
        <w:t>y</w:t>
      </w:r>
      <w:r w:rsidR="00F1539E" w:rsidRPr="00CD65BC">
        <w:rPr>
          <w:i/>
          <w:sz w:val="24"/>
          <w:szCs w:val="24"/>
          <w:lang w:val="en-GB"/>
        </w:rPr>
        <w:t xml:space="preserve"> across </w:t>
      </w:r>
      <w:r w:rsidR="008F2572" w:rsidRPr="00CD65BC">
        <w:rPr>
          <w:i/>
          <w:sz w:val="24"/>
          <w:szCs w:val="24"/>
          <w:lang w:val="en-GB"/>
        </w:rPr>
        <w:t xml:space="preserve">trips </w:t>
      </w:r>
      <w:r w:rsidR="00494E4E" w:rsidRPr="00CD65BC">
        <w:rPr>
          <w:i/>
          <w:sz w:val="24"/>
          <w:szCs w:val="24"/>
          <w:lang w:val="en-GB"/>
        </w:rPr>
        <w:t xml:space="preserve">of </w:t>
      </w:r>
      <w:r w:rsidR="008F2572" w:rsidRPr="00CD65BC">
        <w:rPr>
          <w:i/>
          <w:sz w:val="24"/>
          <w:szCs w:val="24"/>
          <w:lang w:val="en-GB"/>
        </w:rPr>
        <w:t xml:space="preserve">different flight classes and </w:t>
      </w:r>
      <w:r w:rsidR="00BD2778" w:rsidRPr="00CD65BC">
        <w:rPr>
          <w:i/>
          <w:sz w:val="24"/>
          <w:szCs w:val="24"/>
          <w:lang w:val="en-GB"/>
        </w:rPr>
        <w:t xml:space="preserve">travel </w:t>
      </w:r>
      <w:r w:rsidR="008F2572" w:rsidRPr="00CD65BC">
        <w:rPr>
          <w:i/>
          <w:sz w:val="24"/>
          <w:szCs w:val="24"/>
          <w:lang w:val="en-GB"/>
        </w:rPr>
        <w:t>lengths</w:t>
      </w:r>
      <w:r w:rsidR="00FF0ECE" w:rsidRPr="00CD65BC">
        <w:rPr>
          <w:i/>
          <w:sz w:val="24"/>
          <w:szCs w:val="24"/>
          <w:lang w:val="en-GB"/>
        </w:rPr>
        <w:t>?</w:t>
      </w:r>
      <w:r w:rsidR="004C5DF2" w:rsidRPr="00CD65BC">
        <w:rPr>
          <w:i/>
          <w:sz w:val="24"/>
          <w:szCs w:val="24"/>
          <w:lang w:val="en-GB"/>
        </w:rPr>
        <w:t xml:space="preserve"> </w:t>
      </w:r>
      <w:r w:rsidR="004C5DF2" w:rsidRPr="00CD65BC">
        <w:rPr>
          <w:sz w:val="24"/>
          <w:szCs w:val="24"/>
          <w:lang w:val="en-GB"/>
        </w:rPr>
        <w:t>Based on the derived WTP</w:t>
      </w:r>
      <w:r w:rsidR="008355AF" w:rsidRPr="00CD65BC">
        <w:rPr>
          <w:sz w:val="24"/>
          <w:szCs w:val="24"/>
          <w:lang w:val="en-GB"/>
        </w:rPr>
        <w:t xml:space="preserve">, how </w:t>
      </w:r>
      <w:r w:rsidR="00292258" w:rsidRPr="00CD65BC">
        <w:rPr>
          <w:sz w:val="24"/>
          <w:szCs w:val="24"/>
          <w:lang w:val="en-GB"/>
        </w:rPr>
        <w:t xml:space="preserve">do </w:t>
      </w:r>
      <w:r w:rsidR="004C5DF2" w:rsidRPr="00CD65BC">
        <w:rPr>
          <w:sz w:val="24"/>
          <w:szCs w:val="24"/>
          <w:lang w:val="en-GB"/>
        </w:rPr>
        <w:t xml:space="preserve">current </w:t>
      </w:r>
      <w:r w:rsidR="008355AF" w:rsidRPr="00CD65BC">
        <w:rPr>
          <w:sz w:val="24"/>
          <w:szCs w:val="24"/>
          <w:lang w:val="en-GB"/>
        </w:rPr>
        <w:t>APD</w:t>
      </w:r>
      <w:r w:rsidR="004C5DF2" w:rsidRPr="00CD65BC">
        <w:rPr>
          <w:sz w:val="24"/>
          <w:szCs w:val="24"/>
          <w:lang w:val="en-GB"/>
        </w:rPr>
        <w:t xml:space="preserve"> rates</w:t>
      </w:r>
      <w:r w:rsidR="008355AF" w:rsidRPr="00CD65BC">
        <w:rPr>
          <w:sz w:val="24"/>
          <w:szCs w:val="24"/>
          <w:lang w:val="en-GB"/>
        </w:rPr>
        <w:t xml:space="preserve"> affect </w:t>
      </w:r>
      <w:r w:rsidR="008E0EC2" w:rsidRPr="00CD65BC">
        <w:rPr>
          <w:sz w:val="24"/>
          <w:szCs w:val="24"/>
          <w:lang w:val="en-GB"/>
        </w:rPr>
        <w:t xml:space="preserve">the </w:t>
      </w:r>
      <w:r w:rsidR="008901D4" w:rsidRPr="00CD65BC">
        <w:rPr>
          <w:sz w:val="24"/>
          <w:szCs w:val="24"/>
          <w:lang w:val="en-GB"/>
        </w:rPr>
        <w:t>demand</w:t>
      </w:r>
      <w:r w:rsidR="008E0EC2" w:rsidRPr="00CD65BC">
        <w:rPr>
          <w:sz w:val="24"/>
          <w:szCs w:val="24"/>
          <w:lang w:val="en-GB"/>
        </w:rPr>
        <w:t xml:space="preserve"> for air travel</w:t>
      </w:r>
      <w:r w:rsidR="008901D4" w:rsidRPr="00CD65BC">
        <w:rPr>
          <w:sz w:val="24"/>
          <w:szCs w:val="24"/>
          <w:lang w:val="en-GB"/>
        </w:rPr>
        <w:t xml:space="preserve">? </w:t>
      </w:r>
    </w:p>
    <w:p w14:paraId="05B3E591" w14:textId="0412CD2E" w:rsidR="00C12AB1" w:rsidRPr="00CD65BC" w:rsidRDefault="00123AB1" w:rsidP="00C12AB1">
      <w:pPr>
        <w:ind w:firstLineChars="200" w:firstLine="480"/>
        <w:jc w:val="left"/>
        <w:rPr>
          <w:sz w:val="24"/>
          <w:szCs w:val="24"/>
          <w:lang w:val="en-GB"/>
        </w:rPr>
      </w:pPr>
      <w:r w:rsidRPr="00CD65BC">
        <w:rPr>
          <w:sz w:val="24"/>
          <w:szCs w:val="24"/>
          <w:lang w:val="en-GB"/>
        </w:rPr>
        <w:t>This study target</w:t>
      </w:r>
      <w:r w:rsidR="00553320" w:rsidRPr="00CD65BC">
        <w:rPr>
          <w:sz w:val="24"/>
          <w:szCs w:val="24"/>
          <w:lang w:val="en-GB"/>
        </w:rPr>
        <w:t xml:space="preserve">s </w:t>
      </w:r>
      <w:r w:rsidRPr="00CD65BC">
        <w:rPr>
          <w:sz w:val="24"/>
          <w:szCs w:val="24"/>
          <w:lang w:val="en-GB"/>
        </w:rPr>
        <w:t xml:space="preserve">outbound </w:t>
      </w:r>
      <w:r w:rsidR="00494E4E" w:rsidRPr="00CD65BC">
        <w:rPr>
          <w:sz w:val="24"/>
          <w:szCs w:val="24"/>
          <w:lang w:val="en-GB"/>
        </w:rPr>
        <w:t xml:space="preserve">UK </w:t>
      </w:r>
      <w:r w:rsidRPr="00CD65BC">
        <w:rPr>
          <w:sz w:val="24"/>
          <w:szCs w:val="24"/>
          <w:lang w:val="en-GB"/>
        </w:rPr>
        <w:t>leisure tourists and</w:t>
      </w:r>
      <w:r w:rsidR="00756E1A" w:rsidRPr="00CD65BC">
        <w:rPr>
          <w:sz w:val="24"/>
          <w:szCs w:val="24"/>
          <w:lang w:val="en-GB"/>
        </w:rPr>
        <w:t xml:space="preserve"> </w:t>
      </w:r>
      <w:r w:rsidR="00D12A7D" w:rsidRPr="00CD65BC">
        <w:rPr>
          <w:sz w:val="24"/>
          <w:szCs w:val="24"/>
          <w:lang w:val="en-GB"/>
        </w:rPr>
        <w:t xml:space="preserve">follows </w:t>
      </w:r>
      <w:r w:rsidR="00756E1A" w:rsidRPr="00CD65BC">
        <w:rPr>
          <w:sz w:val="24"/>
          <w:szCs w:val="24"/>
          <w:lang w:val="en-GB"/>
        </w:rPr>
        <w:t>three investigati</w:t>
      </w:r>
      <w:r w:rsidR="001E7506" w:rsidRPr="00CD65BC">
        <w:rPr>
          <w:sz w:val="24"/>
          <w:szCs w:val="24"/>
          <w:lang w:val="en-GB"/>
        </w:rPr>
        <w:t>ve steps</w:t>
      </w:r>
      <w:r w:rsidR="00756E1A" w:rsidRPr="00CD65BC">
        <w:rPr>
          <w:sz w:val="24"/>
          <w:szCs w:val="24"/>
          <w:lang w:val="en-GB"/>
        </w:rPr>
        <w:t>. First, UK outbound tourists</w:t>
      </w:r>
      <w:r w:rsidR="00FE63F1" w:rsidRPr="00CD65BC">
        <w:rPr>
          <w:sz w:val="24"/>
          <w:szCs w:val="24"/>
          <w:lang w:val="en-GB"/>
        </w:rPr>
        <w:t>’ WTP</w:t>
      </w:r>
      <w:r w:rsidR="00756E1A" w:rsidRPr="00CD65BC">
        <w:rPr>
          <w:sz w:val="24"/>
          <w:szCs w:val="24"/>
          <w:lang w:val="en-GB"/>
        </w:rPr>
        <w:t xml:space="preserve"> for APD is elicited under six different trip types </w:t>
      </w:r>
      <w:r w:rsidR="001E7506" w:rsidRPr="00CD65BC">
        <w:rPr>
          <w:sz w:val="24"/>
          <w:szCs w:val="24"/>
          <w:lang w:val="en-GB"/>
        </w:rPr>
        <w:t xml:space="preserve">via the </w:t>
      </w:r>
      <w:r w:rsidR="00756E1A" w:rsidRPr="00CD65BC">
        <w:rPr>
          <w:sz w:val="24"/>
          <w:szCs w:val="24"/>
          <w:lang w:val="en-GB"/>
        </w:rPr>
        <w:t>CVM</w:t>
      </w:r>
      <w:r w:rsidR="00FF0ECE" w:rsidRPr="00CD65BC">
        <w:rPr>
          <w:sz w:val="24"/>
          <w:szCs w:val="24"/>
          <w:lang w:val="en-GB"/>
        </w:rPr>
        <w:t xml:space="preserve">, based on </w:t>
      </w:r>
      <w:r w:rsidR="00AD59AD" w:rsidRPr="00CD65BC">
        <w:rPr>
          <w:sz w:val="24"/>
          <w:szCs w:val="24"/>
          <w:lang w:val="en-GB"/>
        </w:rPr>
        <w:t xml:space="preserve">a sample of </w:t>
      </w:r>
      <w:r w:rsidR="00FF0ECE" w:rsidRPr="00CD65BC">
        <w:rPr>
          <w:sz w:val="24"/>
          <w:szCs w:val="24"/>
          <w:lang w:val="en-GB"/>
        </w:rPr>
        <w:t>2</w:t>
      </w:r>
      <w:r w:rsidR="001E7506" w:rsidRPr="00CD65BC">
        <w:rPr>
          <w:sz w:val="24"/>
          <w:szCs w:val="24"/>
          <w:lang w:val="en-GB"/>
        </w:rPr>
        <w:t>,</w:t>
      </w:r>
      <w:r w:rsidR="00FF0ECE" w:rsidRPr="00CD65BC">
        <w:rPr>
          <w:sz w:val="24"/>
          <w:szCs w:val="24"/>
          <w:lang w:val="en-GB"/>
        </w:rPr>
        <w:t xml:space="preserve">002 </w:t>
      </w:r>
      <w:r w:rsidR="00AD59AD" w:rsidRPr="00CD65BC">
        <w:rPr>
          <w:sz w:val="24"/>
          <w:szCs w:val="24"/>
          <w:lang w:val="en-GB"/>
        </w:rPr>
        <w:t>responses</w:t>
      </w:r>
      <w:r w:rsidR="00FF0ECE" w:rsidRPr="00CD65BC">
        <w:rPr>
          <w:sz w:val="24"/>
          <w:szCs w:val="24"/>
          <w:lang w:val="en-GB"/>
        </w:rPr>
        <w:t xml:space="preserve"> collected via </w:t>
      </w:r>
      <w:r w:rsidR="00FE63F1" w:rsidRPr="00CD65BC">
        <w:rPr>
          <w:sz w:val="24"/>
          <w:szCs w:val="24"/>
          <w:lang w:val="en-GB"/>
        </w:rPr>
        <w:t xml:space="preserve">an </w:t>
      </w:r>
      <w:r w:rsidR="00FF0ECE" w:rsidRPr="00CD65BC">
        <w:rPr>
          <w:sz w:val="24"/>
          <w:szCs w:val="24"/>
          <w:lang w:val="en-GB"/>
        </w:rPr>
        <w:t xml:space="preserve">online </w:t>
      </w:r>
      <w:r w:rsidR="00FF0ECE" w:rsidRPr="00CD65BC">
        <w:rPr>
          <w:sz w:val="24"/>
          <w:szCs w:val="24"/>
          <w:lang w:val="en-GB"/>
        </w:rPr>
        <w:lastRenderedPageBreak/>
        <w:t>survey</w:t>
      </w:r>
      <w:r w:rsidR="00756E1A" w:rsidRPr="00CD65BC">
        <w:rPr>
          <w:sz w:val="24"/>
          <w:szCs w:val="24"/>
          <w:lang w:val="en-GB"/>
        </w:rPr>
        <w:t>. Second, the effects of travel distance and flight class on</w:t>
      </w:r>
      <w:r w:rsidR="00FE63F1" w:rsidRPr="00CD65BC">
        <w:rPr>
          <w:sz w:val="24"/>
          <w:szCs w:val="24"/>
          <w:lang w:val="en-GB"/>
        </w:rPr>
        <w:t xml:space="preserve"> WTP are examined, </w:t>
      </w:r>
      <w:r w:rsidR="00553320" w:rsidRPr="00CD65BC">
        <w:rPr>
          <w:sz w:val="24"/>
          <w:szCs w:val="24"/>
          <w:lang w:val="en-GB"/>
        </w:rPr>
        <w:t xml:space="preserve">controlling for </w:t>
      </w:r>
      <w:r w:rsidR="00FE63F1" w:rsidRPr="00CD65BC">
        <w:rPr>
          <w:sz w:val="24"/>
          <w:szCs w:val="24"/>
          <w:lang w:val="en-GB"/>
        </w:rPr>
        <w:t>tourists’</w:t>
      </w:r>
      <w:r w:rsidR="00756E1A" w:rsidRPr="00CD65BC">
        <w:rPr>
          <w:sz w:val="24"/>
          <w:szCs w:val="24"/>
          <w:lang w:val="en-GB"/>
        </w:rPr>
        <w:t xml:space="preserve"> socio-demographic attributes. Finally, </w:t>
      </w:r>
      <w:r w:rsidR="00FE63F1" w:rsidRPr="00CD65BC">
        <w:rPr>
          <w:sz w:val="24"/>
          <w:szCs w:val="24"/>
          <w:lang w:val="en-GB"/>
        </w:rPr>
        <w:t xml:space="preserve">the </w:t>
      </w:r>
      <w:r w:rsidR="00756E1A" w:rsidRPr="00CD65BC">
        <w:rPr>
          <w:sz w:val="24"/>
          <w:szCs w:val="24"/>
          <w:lang w:val="en-GB"/>
        </w:rPr>
        <w:t>demand curve</w:t>
      </w:r>
      <w:r w:rsidR="00FE63F1" w:rsidRPr="00CD65BC">
        <w:rPr>
          <w:sz w:val="24"/>
          <w:szCs w:val="24"/>
          <w:lang w:val="en-GB"/>
        </w:rPr>
        <w:t>s and price elasticities</w:t>
      </w:r>
      <w:r w:rsidR="00756E1A" w:rsidRPr="00CD65BC">
        <w:rPr>
          <w:sz w:val="24"/>
          <w:szCs w:val="24"/>
          <w:lang w:val="en-GB"/>
        </w:rPr>
        <w:t xml:space="preserve"> are derived based on WTP for each trip type and compared to identify the difference</w:t>
      </w:r>
      <w:r w:rsidR="00FE63F1" w:rsidRPr="00CD65BC">
        <w:rPr>
          <w:sz w:val="24"/>
          <w:szCs w:val="24"/>
          <w:lang w:val="en-GB"/>
        </w:rPr>
        <w:t>s</w:t>
      </w:r>
      <w:r w:rsidR="00756E1A" w:rsidRPr="00CD65BC">
        <w:rPr>
          <w:sz w:val="24"/>
          <w:szCs w:val="24"/>
          <w:lang w:val="en-GB"/>
        </w:rPr>
        <w:t xml:space="preserve">. </w:t>
      </w:r>
      <w:r w:rsidR="007B601A" w:rsidRPr="00CD65BC">
        <w:rPr>
          <w:sz w:val="24"/>
          <w:szCs w:val="24"/>
          <w:lang w:val="en-GB"/>
        </w:rPr>
        <w:t xml:space="preserve">However, prior to examining the research questions and methodology </w:t>
      </w:r>
      <w:r w:rsidR="0023528E" w:rsidRPr="00CD65BC">
        <w:rPr>
          <w:sz w:val="24"/>
          <w:szCs w:val="24"/>
          <w:lang w:val="en-GB"/>
        </w:rPr>
        <w:t>used</w:t>
      </w:r>
      <w:r w:rsidR="007B601A" w:rsidRPr="00CD65BC">
        <w:rPr>
          <w:sz w:val="24"/>
          <w:szCs w:val="24"/>
          <w:lang w:val="en-GB"/>
        </w:rPr>
        <w:t>, it is pertinent to examine the principal concepts underpinning the study</w:t>
      </w:r>
      <w:r w:rsidR="00553320" w:rsidRPr="00CD65BC">
        <w:rPr>
          <w:sz w:val="24"/>
          <w:szCs w:val="24"/>
          <w:lang w:val="en-GB"/>
        </w:rPr>
        <w:t>:</w:t>
      </w:r>
      <w:r w:rsidR="007B601A" w:rsidRPr="00CD65BC">
        <w:rPr>
          <w:sz w:val="24"/>
          <w:szCs w:val="24"/>
          <w:lang w:val="en-GB"/>
        </w:rPr>
        <w:t xml:space="preserve"> environmental externality</w:t>
      </w:r>
      <w:r w:rsidR="00553320" w:rsidRPr="00CD65BC">
        <w:rPr>
          <w:sz w:val="24"/>
          <w:szCs w:val="24"/>
          <w:lang w:val="en-GB"/>
        </w:rPr>
        <w:t>,</w:t>
      </w:r>
      <w:r w:rsidR="007B601A" w:rsidRPr="00CD65BC">
        <w:rPr>
          <w:sz w:val="24"/>
          <w:szCs w:val="24"/>
          <w:lang w:val="en-GB"/>
        </w:rPr>
        <w:t xml:space="preserve"> APD and WTP.  </w:t>
      </w:r>
    </w:p>
    <w:p w14:paraId="0F1F5B2D" w14:textId="684B139A" w:rsidR="006B7B11" w:rsidRPr="00CD65BC" w:rsidRDefault="006B7B11" w:rsidP="00C12AB1">
      <w:pPr>
        <w:ind w:firstLineChars="200" w:firstLine="480"/>
        <w:jc w:val="left"/>
        <w:rPr>
          <w:sz w:val="24"/>
          <w:szCs w:val="24"/>
          <w:lang w:val="en-GB"/>
        </w:rPr>
      </w:pPr>
    </w:p>
    <w:p w14:paraId="4FDA7AEC" w14:textId="2C270A24" w:rsidR="007B601A" w:rsidRPr="00CD65BC" w:rsidRDefault="003A3DB7" w:rsidP="00C12AB1">
      <w:pPr>
        <w:pStyle w:val="Heading1"/>
        <w:jc w:val="left"/>
        <w:rPr>
          <w:szCs w:val="24"/>
          <w:lang w:val="en-GB"/>
        </w:rPr>
      </w:pPr>
      <w:r w:rsidRPr="00CD65BC">
        <w:rPr>
          <w:szCs w:val="24"/>
          <w:lang w:val="en-GB"/>
        </w:rPr>
        <w:t xml:space="preserve">2 </w:t>
      </w:r>
      <w:r w:rsidR="007B601A" w:rsidRPr="00CD65BC">
        <w:rPr>
          <w:szCs w:val="24"/>
          <w:lang w:val="en-GB"/>
        </w:rPr>
        <w:t>Literature review</w:t>
      </w:r>
    </w:p>
    <w:p w14:paraId="40F97A88" w14:textId="0BAAA275" w:rsidR="008717BA" w:rsidRPr="00CD65BC" w:rsidRDefault="00605F34" w:rsidP="00C12AB1">
      <w:pPr>
        <w:pStyle w:val="Heading1"/>
        <w:jc w:val="left"/>
        <w:rPr>
          <w:szCs w:val="24"/>
          <w:lang w:val="en-GB"/>
        </w:rPr>
      </w:pPr>
      <w:r w:rsidRPr="00CD65BC">
        <w:rPr>
          <w:rFonts w:hint="eastAsia"/>
          <w:szCs w:val="24"/>
          <w:lang w:val="en-GB"/>
        </w:rPr>
        <w:t>Environmental externality and APD</w:t>
      </w:r>
    </w:p>
    <w:p w14:paraId="3DDE7B30" w14:textId="2C6CEE7E" w:rsidR="00243780" w:rsidRPr="00CD65BC" w:rsidRDefault="0017193C" w:rsidP="00C12AB1">
      <w:pPr>
        <w:jc w:val="left"/>
        <w:rPr>
          <w:sz w:val="24"/>
          <w:szCs w:val="24"/>
          <w:lang w:val="en-GB"/>
        </w:rPr>
      </w:pPr>
      <w:r w:rsidRPr="00CD65BC">
        <w:rPr>
          <w:sz w:val="24"/>
          <w:szCs w:val="24"/>
          <w:lang w:val="en-GB"/>
        </w:rPr>
        <w:t>As a natural evolution of the sustainable tourism paradigm, a large volume of international academic literature examines environmental externalities in the tourism industry, ranging from greenhouse gas (GHG) reduction to natural resource preservation and environmentally</w:t>
      </w:r>
      <w:r w:rsidR="00553320" w:rsidRPr="00CD65BC">
        <w:rPr>
          <w:sz w:val="24"/>
          <w:szCs w:val="24"/>
          <w:lang w:val="en-GB"/>
        </w:rPr>
        <w:t xml:space="preserve"> </w:t>
      </w:r>
      <w:r w:rsidRPr="00CD65BC">
        <w:rPr>
          <w:sz w:val="24"/>
          <w:szCs w:val="24"/>
          <w:lang w:val="en-GB"/>
        </w:rPr>
        <w:t xml:space="preserve">friendly forms of tourism. </w:t>
      </w:r>
      <w:r w:rsidR="00243780" w:rsidRPr="00CD65BC">
        <w:rPr>
          <w:sz w:val="24"/>
          <w:szCs w:val="24"/>
          <w:lang w:val="en-GB"/>
        </w:rPr>
        <w:t xml:space="preserve">The term </w:t>
      </w:r>
      <w:r w:rsidR="0023528E" w:rsidRPr="00CD65BC">
        <w:rPr>
          <w:sz w:val="24"/>
          <w:szCs w:val="24"/>
          <w:lang w:val="en-GB"/>
        </w:rPr>
        <w:t>‘</w:t>
      </w:r>
      <w:r w:rsidR="00243780" w:rsidRPr="00CD65BC">
        <w:rPr>
          <w:sz w:val="24"/>
          <w:szCs w:val="24"/>
          <w:lang w:val="en-GB"/>
        </w:rPr>
        <w:t>externality</w:t>
      </w:r>
      <w:r w:rsidR="0023528E" w:rsidRPr="00CD65BC">
        <w:rPr>
          <w:sz w:val="24"/>
          <w:szCs w:val="24"/>
          <w:lang w:val="en-GB"/>
        </w:rPr>
        <w:t>’</w:t>
      </w:r>
      <w:r w:rsidR="006F6BB3" w:rsidRPr="00CD65BC">
        <w:rPr>
          <w:sz w:val="24"/>
          <w:szCs w:val="24"/>
          <w:lang w:val="en-GB"/>
        </w:rPr>
        <w:t xml:space="preserve"> </w:t>
      </w:r>
      <w:r w:rsidR="00243780" w:rsidRPr="00CD65BC">
        <w:rPr>
          <w:sz w:val="24"/>
          <w:szCs w:val="24"/>
          <w:lang w:val="en-GB"/>
        </w:rPr>
        <w:t>is often used to refer to the unintended consequences of economic agents’ actions. The consequences of negative environmental externalities are usually suffered by the public</w:t>
      </w:r>
      <w:r w:rsidR="00FF0ECE" w:rsidRPr="00CD65BC">
        <w:rPr>
          <w:sz w:val="24"/>
          <w:szCs w:val="24"/>
          <w:lang w:val="en-GB"/>
        </w:rPr>
        <w:t>. A widely accepted reason for negative externality is that t</w:t>
      </w:r>
      <w:r w:rsidR="00243780" w:rsidRPr="00CD65BC">
        <w:rPr>
          <w:sz w:val="24"/>
          <w:szCs w:val="24"/>
          <w:lang w:val="en-GB"/>
        </w:rPr>
        <w:t>he market fails to accoun</w:t>
      </w:r>
      <w:r w:rsidR="00991D89" w:rsidRPr="00CD65BC">
        <w:rPr>
          <w:sz w:val="24"/>
          <w:szCs w:val="24"/>
          <w:lang w:val="en-GB"/>
        </w:rPr>
        <w:t>t for social costs</w:t>
      </w:r>
      <w:r w:rsidR="001E7506" w:rsidRPr="00CD65BC">
        <w:rPr>
          <w:sz w:val="24"/>
          <w:szCs w:val="24"/>
          <w:lang w:val="en-GB"/>
        </w:rPr>
        <w:t>, as</w:t>
      </w:r>
      <w:r w:rsidR="00991D89" w:rsidRPr="00CD65BC">
        <w:rPr>
          <w:sz w:val="24"/>
          <w:szCs w:val="24"/>
          <w:lang w:val="en-GB"/>
        </w:rPr>
        <w:t xml:space="preserve"> no </w:t>
      </w:r>
      <w:r w:rsidR="00243780" w:rsidRPr="00CD65BC">
        <w:rPr>
          <w:sz w:val="24"/>
          <w:szCs w:val="24"/>
          <w:lang w:val="en-GB"/>
        </w:rPr>
        <w:t xml:space="preserve">one owns </w:t>
      </w:r>
      <w:r w:rsidR="00782EE8" w:rsidRPr="00CD65BC">
        <w:rPr>
          <w:sz w:val="24"/>
          <w:szCs w:val="24"/>
          <w:lang w:val="en-GB"/>
        </w:rPr>
        <w:t xml:space="preserve">his or her </w:t>
      </w:r>
      <w:r w:rsidR="00243780" w:rsidRPr="00CD65BC">
        <w:rPr>
          <w:sz w:val="24"/>
          <w:szCs w:val="24"/>
          <w:lang w:val="en-GB"/>
        </w:rPr>
        <w:t>share of a sustainable environment to sell to polluters and no market or price exists</w:t>
      </w:r>
      <w:r w:rsidR="00553320" w:rsidRPr="00CD65BC">
        <w:rPr>
          <w:sz w:val="24"/>
          <w:szCs w:val="24"/>
          <w:lang w:val="en-GB"/>
        </w:rPr>
        <w:t>. T</w:t>
      </w:r>
      <w:r w:rsidR="00243780" w:rsidRPr="00CD65BC">
        <w:rPr>
          <w:sz w:val="24"/>
          <w:szCs w:val="24"/>
          <w:lang w:val="en-GB"/>
        </w:rPr>
        <w:t xml:space="preserve">he result </w:t>
      </w:r>
      <w:r w:rsidR="006F6BB3" w:rsidRPr="00CD65BC">
        <w:rPr>
          <w:sz w:val="24"/>
          <w:szCs w:val="24"/>
          <w:lang w:val="en-GB"/>
        </w:rPr>
        <w:t xml:space="preserve">is the </w:t>
      </w:r>
      <w:r w:rsidR="0023528E" w:rsidRPr="00CD65BC">
        <w:rPr>
          <w:sz w:val="24"/>
          <w:szCs w:val="24"/>
          <w:lang w:val="en-GB"/>
        </w:rPr>
        <w:t>‘</w:t>
      </w:r>
      <w:r w:rsidR="00243780" w:rsidRPr="00CD65BC">
        <w:rPr>
          <w:sz w:val="24"/>
          <w:szCs w:val="24"/>
          <w:lang w:val="en-GB"/>
        </w:rPr>
        <w:t>tragedy of the commons</w:t>
      </w:r>
      <w:r w:rsidR="0023528E" w:rsidRPr="00CD65BC">
        <w:rPr>
          <w:sz w:val="24"/>
          <w:szCs w:val="24"/>
          <w:lang w:val="en-GB"/>
        </w:rPr>
        <w:t>’</w:t>
      </w:r>
      <w:r w:rsidR="002520E0" w:rsidRPr="00CD65BC">
        <w:rPr>
          <w:sz w:val="24"/>
          <w:szCs w:val="24"/>
          <w:lang w:val="en-GB"/>
        </w:rPr>
        <w:t xml:space="preserve"> (</w:t>
      </w:r>
      <w:proofErr w:type="spellStart"/>
      <w:r w:rsidR="002520E0" w:rsidRPr="00CD65BC">
        <w:rPr>
          <w:sz w:val="24"/>
          <w:szCs w:val="24"/>
          <w:lang w:val="en-GB"/>
        </w:rPr>
        <w:t>Patt</w:t>
      </w:r>
      <w:proofErr w:type="spellEnd"/>
      <w:r w:rsidR="006F6BB3" w:rsidRPr="00CD65BC">
        <w:rPr>
          <w:sz w:val="24"/>
          <w:szCs w:val="24"/>
          <w:lang w:val="en-GB"/>
        </w:rPr>
        <w:t>,</w:t>
      </w:r>
      <w:r w:rsidR="002520E0" w:rsidRPr="00CD65BC">
        <w:rPr>
          <w:sz w:val="24"/>
          <w:szCs w:val="24"/>
          <w:lang w:val="en-GB"/>
        </w:rPr>
        <w:t xml:space="preserve"> 2017)</w:t>
      </w:r>
      <w:r w:rsidR="00243780" w:rsidRPr="00CD65BC">
        <w:rPr>
          <w:sz w:val="24"/>
          <w:szCs w:val="24"/>
          <w:lang w:val="en-GB"/>
        </w:rPr>
        <w:t xml:space="preserve">. </w:t>
      </w:r>
    </w:p>
    <w:p w14:paraId="08A85701" w14:textId="0E6BFA0F" w:rsidR="00CD1C6D" w:rsidRPr="00CD65BC" w:rsidRDefault="00FF0ECE" w:rsidP="005F7AFF">
      <w:pPr>
        <w:ind w:firstLineChars="150" w:firstLine="360"/>
        <w:jc w:val="left"/>
        <w:rPr>
          <w:sz w:val="24"/>
          <w:szCs w:val="24"/>
          <w:lang w:val="en-GB"/>
        </w:rPr>
      </w:pPr>
      <w:r w:rsidRPr="00CD65BC">
        <w:rPr>
          <w:sz w:val="24"/>
          <w:szCs w:val="24"/>
          <w:lang w:val="en-GB"/>
        </w:rPr>
        <w:t>Therefore</w:t>
      </w:r>
      <w:r w:rsidR="00991D89" w:rsidRPr="00CD65BC">
        <w:rPr>
          <w:sz w:val="24"/>
          <w:szCs w:val="24"/>
          <w:lang w:val="en-GB"/>
        </w:rPr>
        <w:t>, i</w:t>
      </w:r>
      <w:r w:rsidR="00605F34" w:rsidRPr="00CD65BC">
        <w:rPr>
          <w:sz w:val="24"/>
          <w:szCs w:val="24"/>
          <w:lang w:val="en-GB"/>
        </w:rPr>
        <w:t xml:space="preserve">f these social costs </w:t>
      </w:r>
      <w:r w:rsidR="001E7506" w:rsidRPr="00CD65BC">
        <w:rPr>
          <w:sz w:val="24"/>
          <w:szCs w:val="24"/>
          <w:lang w:val="en-GB"/>
        </w:rPr>
        <w:t>were</w:t>
      </w:r>
      <w:r w:rsidR="00991D89" w:rsidRPr="00CD65BC">
        <w:rPr>
          <w:sz w:val="24"/>
          <w:szCs w:val="24"/>
          <w:lang w:val="en-GB"/>
        </w:rPr>
        <w:t xml:space="preserve"> included in the prices of</w:t>
      </w:r>
      <w:r w:rsidR="00605F34" w:rsidRPr="00CD65BC">
        <w:rPr>
          <w:sz w:val="24"/>
          <w:szCs w:val="24"/>
          <w:lang w:val="en-GB"/>
        </w:rPr>
        <w:t xml:space="preserve"> private production and consumption activities</w:t>
      </w:r>
      <w:r w:rsidR="00243780" w:rsidRPr="00CD65BC">
        <w:rPr>
          <w:sz w:val="24"/>
          <w:szCs w:val="24"/>
          <w:lang w:val="en-GB"/>
        </w:rPr>
        <w:t>, i.e.</w:t>
      </w:r>
      <w:r w:rsidR="001E7506" w:rsidRPr="00CD65BC">
        <w:rPr>
          <w:sz w:val="24"/>
          <w:szCs w:val="24"/>
          <w:lang w:val="en-GB"/>
        </w:rPr>
        <w:t>,</w:t>
      </w:r>
      <w:r w:rsidR="00243780" w:rsidRPr="00CD65BC">
        <w:rPr>
          <w:sz w:val="24"/>
          <w:szCs w:val="24"/>
          <w:lang w:val="en-GB"/>
        </w:rPr>
        <w:t xml:space="preserve"> </w:t>
      </w:r>
      <w:r w:rsidR="00827FFA" w:rsidRPr="00CD65BC">
        <w:rPr>
          <w:sz w:val="24"/>
          <w:szCs w:val="24"/>
          <w:lang w:val="en-GB"/>
        </w:rPr>
        <w:t>if they</w:t>
      </w:r>
      <w:r w:rsidR="00243780" w:rsidRPr="00CD65BC">
        <w:rPr>
          <w:sz w:val="24"/>
          <w:szCs w:val="24"/>
          <w:lang w:val="en-GB"/>
        </w:rPr>
        <w:t xml:space="preserve"> internali</w:t>
      </w:r>
      <w:r w:rsidR="001E7506" w:rsidRPr="00CD65BC">
        <w:rPr>
          <w:sz w:val="24"/>
          <w:szCs w:val="24"/>
          <w:lang w:val="en-GB"/>
        </w:rPr>
        <w:t>s</w:t>
      </w:r>
      <w:r w:rsidR="00243780" w:rsidRPr="00CD65BC">
        <w:rPr>
          <w:sz w:val="24"/>
          <w:szCs w:val="24"/>
          <w:lang w:val="en-GB"/>
        </w:rPr>
        <w:t>e</w:t>
      </w:r>
      <w:r w:rsidR="00827FFA" w:rsidRPr="00CD65BC">
        <w:rPr>
          <w:sz w:val="24"/>
          <w:szCs w:val="24"/>
          <w:lang w:val="en-GB"/>
        </w:rPr>
        <w:t>d</w:t>
      </w:r>
      <w:r w:rsidR="00243780" w:rsidRPr="00CD65BC">
        <w:rPr>
          <w:sz w:val="24"/>
          <w:szCs w:val="24"/>
          <w:lang w:val="en-GB"/>
        </w:rPr>
        <w:t xml:space="preserve"> the environmental externalities, economic agents</w:t>
      </w:r>
      <w:r w:rsidR="00605F34" w:rsidRPr="00CD65BC">
        <w:rPr>
          <w:sz w:val="24"/>
          <w:szCs w:val="24"/>
          <w:lang w:val="en-GB"/>
        </w:rPr>
        <w:t xml:space="preserve"> would have an incentive to produce and consume less, or to do so in a cleaner way. </w:t>
      </w:r>
      <w:r w:rsidRPr="00CD65BC">
        <w:rPr>
          <w:sz w:val="24"/>
          <w:szCs w:val="24"/>
          <w:lang w:val="en-GB"/>
        </w:rPr>
        <w:t>A</w:t>
      </w:r>
      <w:r w:rsidR="007A0C4A" w:rsidRPr="00CD65BC">
        <w:rPr>
          <w:sz w:val="24"/>
          <w:szCs w:val="24"/>
          <w:lang w:val="en-GB"/>
        </w:rPr>
        <w:t xml:space="preserve"> common practice is to approximate a market price for the external cost of the pollution</w:t>
      </w:r>
      <w:r w:rsidR="00DF4954" w:rsidRPr="00CD65BC">
        <w:rPr>
          <w:sz w:val="24"/>
          <w:szCs w:val="24"/>
          <w:lang w:val="en-GB"/>
        </w:rPr>
        <w:t xml:space="preserve"> caused by corporat</w:t>
      </w:r>
      <w:r w:rsidR="00827FFA" w:rsidRPr="00CD65BC">
        <w:rPr>
          <w:sz w:val="24"/>
          <w:szCs w:val="24"/>
          <w:lang w:val="en-GB"/>
        </w:rPr>
        <w:t>ions</w:t>
      </w:r>
      <w:r w:rsidR="00DF4954" w:rsidRPr="00CD65BC">
        <w:rPr>
          <w:sz w:val="24"/>
          <w:szCs w:val="24"/>
          <w:lang w:val="en-GB"/>
        </w:rPr>
        <w:t xml:space="preserve"> and individual consumers</w:t>
      </w:r>
      <w:r w:rsidR="007A0C4A" w:rsidRPr="00CD65BC">
        <w:rPr>
          <w:sz w:val="24"/>
          <w:szCs w:val="24"/>
          <w:lang w:val="en-GB"/>
        </w:rPr>
        <w:t>.</w:t>
      </w:r>
      <w:r w:rsidR="00243780" w:rsidRPr="00CD65BC">
        <w:rPr>
          <w:sz w:val="24"/>
          <w:szCs w:val="24"/>
          <w:lang w:val="en-GB"/>
        </w:rPr>
        <w:t xml:space="preserve"> For corporate and industrial pollution, current</w:t>
      </w:r>
      <w:r w:rsidR="007A0C4A" w:rsidRPr="00CD65BC">
        <w:rPr>
          <w:sz w:val="24"/>
          <w:szCs w:val="24"/>
          <w:lang w:val="en-GB"/>
        </w:rPr>
        <w:t xml:space="preserve"> international examples of emission trading </w:t>
      </w:r>
      <w:r w:rsidR="004D4FD9" w:rsidRPr="00CD65BC">
        <w:rPr>
          <w:sz w:val="24"/>
          <w:szCs w:val="24"/>
          <w:lang w:val="en-GB"/>
        </w:rPr>
        <w:t>schemes</w:t>
      </w:r>
      <w:r w:rsidR="0068119F" w:rsidRPr="00CD65BC">
        <w:rPr>
          <w:sz w:val="24"/>
          <w:szCs w:val="24"/>
          <w:lang w:val="en-GB"/>
        </w:rPr>
        <w:t xml:space="preserve"> (ETS)</w:t>
      </w:r>
      <w:r w:rsidR="00991D89" w:rsidRPr="00CD65BC">
        <w:rPr>
          <w:sz w:val="24"/>
          <w:szCs w:val="24"/>
          <w:lang w:val="en-GB"/>
        </w:rPr>
        <w:t xml:space="preserve"> </w:t>
      </w:r>
      <w:r w:rsidR="00243780" w:rsidRPr="00CD65BC">
        <w:rPr>
          <w:sz w:val="24"/>
          <w:szCs w:val="24"/>
          <w:lang w:val="en-GB"/>
        </w:rPr>
        <w:t>can be found in various countries and regions</w:t>
      </w:r>
      <w:r w:rsidR="00827FFA" w:rsidRPr="00CD65BC">
        <w:rPr>
          <w:sz w:val="24"/>
          <w:szCs w:val="24"/>
          <w:lang w:val="en-GB"/>
        </w:rPr>
        <w:t>,</w:t>
      </w:r>
      <w:r w:rsidR="00243780" w:rsidRPr="00CD65BC">
        <w:rPr>
          <w:sz w:val="24"/>
          <w:szCs w:val="24"/>
          <w:lang w:val="en-GB"/>
        </w:rPr>
        <w:t xml:space="preserve"> including </w:t>
      </w:r>
      <w:r w:rsidR="007A0C4A" w:rsidRPr="00CD65BC">
        <w:rPr>
          <w:sz w:val="24"/>
          <w:szCs w:val="24"/>
          <w:lang w:val="en-GB"/>
        </w:rPr>
        <w:t>Australia (the Carbon Pricing Mechanism), the European Union (the EU Emissions Trading Scheme), Japan (</w:t>
      </w:r>
      <w:r w:rsidR="007872BF" w:rsidRPr="00CD65BC">
        <w:rPr>
          <w:sz w:val="24"/>
          <w:szCs w:val="24"/>
          <w:lang w:val="en-GB"/>
        </w:rPr>
        <w:t xml:space="preserve">the </w:t>
      </w:r>
      <w:r w:rsidR="007A0C4A" w:rsidRPr="00CD65BC">
        <w:rPr>
          <w:sz w:val="24"/>
          <w:szCs w:val="24"/>
          <w:lang w:val="en-GB"/>
        </w:rPr>
        <w:t xml:space="preserve">Voluntary Emission Trading Scheme) </w:t>
      </w:r>
      <w:r w:rsidR="00991D89" w:rsidRPr="00CD65BC">
        <w:rPr>
          <w:sz w:val="24"/>
          <w:szCs w:val="24"/>
          <w:lang w:val="en-GB"/>
        </w:rPr>
        <w:t xml:space="preserve">and </w:t>
      </w:r>
      <w:r w:rsidR="007A0C4A" w:rsidRPr="00CD65BC">
        <w:rPr>
          <w:sz w:val="24"/>
          <w:szCs w:val="24"/>
          <w:lang w:val="en-GB"/>
        </w:rPr>
        <w:t xml:space="preserve">the </w:t>
      </w:r>
      <w:r w:rsidR="007872BF" w:rsidRPr="00CD65BC">
        <w:rPr>
          <w:sz w:val="24"/>
          <w:szCs w:val="24"/>
          <w:lang w:val="en-GB"/>
        </w:rPr>
        <w:t>UK</w:t>
      </w:r>
      <w:r w:rsidR="007A0C4A" w:rsidRPr="00CD65BC">
        <w:rPr>
          <w:sz w:val="24"/>
          <w:szCs w:val="24"/>
          <w:lang w:val="en-GB"/>
        </w:rPr>
        <w:t xml:space="preserve"> (</w:t>
      </w:r>
      <w:r w:rsidR="007872BF" w:rsidRPr="00CD65BC">
        <w:rPr>
          <w:sz w:val="24"/>
          <w:szCs w:val="24"/>
          <w:lang w:val="en-GB"/>
        </w:rPr>
        <w:t xml:space="preserve">the </w:t>
      </w:r>
      <w:r w:rsidR="007A0C4A" w:rsidRPr="00CD65BC">
        <w:rPr>
          <w:sz w:val="24"/>
          <w:szCs w:val="24"/>
          <w:lang w:val="en-GB"/>
        </w:rPr>
        <w:t>CRC Energy Efficiency Scheme).</w:t>
      </w:r>
      <w:r w:rsidR="00243780" w:rsidRPr="00CD65BC">
        <w:rPr>
          <w:sz w:val="24"/>
          <w:szCs w:val="24"/>
          <w:lang w:val="en-GB"/>
        </w:rPr>
        <w:t xml:space="preserve"> </w:t>
      </w:r>
      <w:r w:rsidR="0068119F" w:rsidRPr="00CD65BC">
        <w:rPr>
          <w:sz w:val="24"/>
          <w:szCs w:val="24"/>
          <w:lang w:val="en-GB"/>
        </w:rPr>
        <w:t xml:space="preserve">A typical ETS </w:t>
      </w:r>
      <w:r w:rsidR="00246E9D" w:rsidRPr="00CD65BC">
        <w:rPr>
          <w:sz w:val="24"/>
          <w:szCs w:val="24"/>
          <w:lang w:val="en-GB"/>
        </w:rPr>
        <w:t xml:space="preserve">is a </w:t>
      </w:r>
      <w:r w:rsidR="0023528E" w:rsidRPr="00CD65BC">
        <w:rPr>
          <w:sz w:val="24"/>
          <w:szCs w:val="24"/>
          <w:lang w:val="en-GB"/>
        </w:rPr>
        <w:t>‘</w:t>
      </w:r>
      <w:r w:rsidR="00246E9D" w:rsidRPr="00CD65BC">
        <w:rPr>
          <w:sz w:val="24"/>
          <w:szCs w:val="24"/>
          <w:lang w:val="en-GB"/>
        </w:rPr>
        <w:t>cap-and-trade</w:t>
      </w:r>
      <w:r w:rsidR="0023528E" w:rsidRPr="00CD65BC">
        <w:rPr>
          <w:sz w:val="24"/>
          <w:szCs w:val="24"/>
          <w:lang w:val="en-GB"/>
        </w:rPr>
        <w:t>’</w:t>
      </w:r>
      <w:r w:rsidR="00246E9D" w:rsidRPr="00CD65BC">
        <w:rPr>
          <w:sz w:val="24"/>
          <w:szCs w:val="24"/>
          <w:lang w:val="en-GB"/>
        </w:rPr>
        <w:t xml:space="preserve"> system, </w:t>
      </w:r>
      <w:r w:rsidR="00827FFA" w:rsidRPr="00CD65BC">
        <w:rPr>
          <w:sz w:val="24"/>
          <w:szCs w:val="24"/>
          <w:lang w:val="en-GB"/>
        </w:rPr>
        <w:t xml:space="preserve">in which </w:t>
      </w:r>
      <w:r w:rsidR="00246E9D" w:rsidRPr="00CD65BC">
        <w:rPr>
          <w:sz w:val="24"/>
          <w:szCs w:val="24"/>
          <w:lang w:val="en-GB"/>
        </w:rPr>
        <w:t xml:space="preserve">the cap on the total </w:t>
      </w:r>
      <w:r w:rsidR="00246E9D" w:rsidRPr="00CD65BC">
        <w:rPr>
          <w:sz w:val="24"/>
          <w:szCs w:val="24"/>
          <w:lang w:val="en-GB"/>
        </w:rPr>
        <w:lastRenderedPageBreak/>
        <w:t>allowances of greenhouse gas emission creates scarcity in the market</w:t>
      </w:r>
      <w:r w:rsidR="00662DF0" w:rsidRPr="00CD65BC">
        <w:rPr>
          <w:sz w:val="24"/>
          <w:szCs w:val="24"/>
          <w:lang w:val="en-GB"/>
        </w:rPr>
        <w:t xml:space="preserve">, and the </w:t>
      </w:r>
      <w:r w:rsidR="00F948F0" w:rsidRPr="00CD65BC">
        <w:rPr>
          <w:sz w:val="24"/>
          <w:szCs w:val="24"/>
          <w:lang w:val="en-GB"/>
        </w:rPr>
        <w:t>emission allowance</w:t>
      </w:r>
      <w:r w:rsidR="00662DF0" w:rsidRPr="00CD65BC">
        <w:rPr>
          <w:sz w:val="24"/>
          <w:szCs w:val="24"/>
          <w:lang w:val="en-GB"/>
        </w:rPr>
        <w:t xml:space="preserve"> trading</w:t>
      </w:r>
      <w:r w:rsidR="00B7549D" w:rsidRPr="00CD65BC">
        <w:rPr>
          <w:sz w:val="24"/>
          <w:szCs w:val="24"/>
          <w:lang w:val="en-GB"/>
        </w:rPr>
        <w:t xml:space="preserve"> between participants turns </w:t>
      </w:r>
      <w:r w:rsidR="00827FFA" w:rsidRPr="00CD65BC">
        <w:rPr>
          <w:sz w:val="24"/>
          <w:szCs w:val="24"/>
          <w:lang w:val="en-GB"/>
        </w:rPr>
        <w:t xml:space="preserve">this </w:t>
      </w:r>
      <w:r w:rsidR="00B7549D" w:rsidRPr="00CD65BC">
        <w:rPr>
          <w:sz w:val="24"/>
          <w:szCs w:val="24"/>
          <w:lang w:val="en-GB"/>
        </w:rPr>
        <w:t>all</w:t>
      </w:r>
      <w:r w:rsidR="00C63C45" w:rsidRPr="00CD65BC">
        <w:rPr>
          <w:sz w:val="24"/>
          <w:szCs w:val="24"/>
          <w:lang w:val="en-GB"/>
        </w:rPr>
        <w:t>owance into commodities based</w:t>
      </w:r>
      <w:r w:rsidR="00B7549D" w:rsidRPr="00CD65BC">
        <w:rPr>
          <w:sz w:val="24"/>
          <w:szCs w:val="24"/>
          <w:lang w:val="en-GB"/>
        </w:rPr>
        <w:t xml:space="preserve"> </w:t>
      </w:r>
      <w:r w:rsidR="00C63C45" w:rsidRPr="00CD65BC">
        <w:rPr>
          <w:sz w:val="24"/>
          <w:szCs w:val="24"/>
          <w:lang w:val="en-GB"/>
        </w:rPr>
        <w:t xml:space="preserve">on </w:t>
      </w:r>
      <w:r w:rsidR="00827FFA" w:rsidRPr="00CD65BC">
        <w:rPr>
          <w:sz w:val="24"/>
          <w:szCs w:val="24"/>
          <w:lang w:val="en-GB"/>
        </w:rPr>
        <w:t xml:space="preserve">the </w:t>
      </w:r>
      <w:r w:rsidR="00B7549D" w:rsidRPr="00CD65BC">
        <w:rPr>
          <w:sz w:val="24"/>
          <w:szCs w:val="24"/>
          <w:lang w:val="en-GB"/>
        </w:rPr>
        <w:t>Ear</w:t>
      </w:r>
      <w:r w:rsidR="00C63C45" w:rsidRPr="00CD65BC">
        <w:rPr>
          <w:sz w:val="24"/>
          <w:szCs w:val="24"/>
          <w:lang w:val="en-GB"/>
        </w:rPr>
        <w:t>t</w:t>
      </w:r>
      <w:r w:rsidR="00B7549D" w:rsidRPr="00CD65BC">
        <w:rPr>
          <w:sz w:val="24"/>
          <w:szCs w:val="24"/>
          <w:lang w:val="en-GB"/>
        </w:rPr>
        <w:t>h’s capacity for carbon cycling</w:t>
      </w:r>
      <w:r w:rsidR="00CE17D1" w:rsidRPr="00CD65BC">
        <w:rPr>
          <w:sz w:val="24"/>
          <w:szCs w:val="24"/>
          <w:lang w:val="en-GB"/>
        </w:rPr>
        <w:t>,</w:t>
      </w:r>
      <w:r w:rsidR="00B7549D" w:rsidRPr="00CD65BC">
        <w:rPr>
          <w:sz w:val="24"/>
          <w:szCs w:val="24"/>
          <w:lang w:val="en-GB"/>
        </w:rPr>
        <w:t xml:space="preserve"> </w:t>
      </w:r>
      <w:r w:rsidR="00C63C45" w:rsidRPr="00CD65BC">
        <w:rPr>
          <w:sz w:val="24"/>
          <w:szCs w:val="24"/>
          <w:lang w:val="en-GB"/>
        </w:rPr>
        <w:t xml:space="preserve">and the potential cost </w:t>
      </w:r>
      <w:r w:rsidR="00827FFA" w:rsidRPr="00CD65BC">
        <w:rPr>
          <w:sz w:val="24"/>
          <w:szCs w:val="24"/>
          <w:lang w:val="en-GB"/>
        </w:rPr>
        <w:t>of</w:t>
      </w:r>
      <w:r w:rsidR="00C63C45" w:rsidRPr="00CD65BC">
        <w:rPr>
          <w:sz w:val="24"/>
          <w:szCs w:val="24"/>
          <w:lang w:val="en-GB"/>
        </w:rPr>
        <w:t xml:space="preserve"> correct</w:t>
      </w:r>
      <w:r w:rsidR="00827FFA" w:rsidRPr="00CD65BC">
        <w:rPr>
          <w:sz w:val="24"/>
          <w:szCs w:val="24"/>
          <w:lang w:val="en-GB"/>
        </w:rPr>
        <w:t>ing</w:t>
      </w:r>
      <w:r w:rsidR="00C63C45" w:rsidRPr="00CD65BC">
        <w:rPr>
          <w:sz w:val="24"/>
          <w:szCs w:val="24"/>
          <w:lang w:val="en-GB"/>
        </w:rPr>
        <w:t xml:space="preserve"> for air pollution, e.g.</w:t>
      </w:r>
      <w:r w:rsidR="00827FFA" w:rsidRPr="00CD65BC">
        <w:rPr>
          <w:sz w:val="24"/>
          <w:szCs w:val="24"/>
          <w:lang w:val="en-GB"/>
        </w:rPr>
        <w:t>, by</w:t>
      </w:r>
      <w:r w:rsidR="00C63C45" w:rsidRPr="00CD65BC">
        <w:rPr>
          <w:sz w:val="24"/>
          <w:szCs w:val="24"/>
          <w:lang w:val="en-GB"/>
        </w:rPr>
        <w:t xml:space="preserve"> planting more trees </w:t>
      </w:r>
      <w:r w:rsidR="00B7549D" w:rsidRPr="00CD65BC">
        <w:rPr>
          <w:sz w:val="24"/>
          <w:szCs w:val="24"/>
          <w:lang w:val="en-GB"/>
        </w:rPr>
        <w:t>(</w:t>
      </w:r>
      <w:proofErr w:type="spellStart"/>
      <w:r w:rsidR="00B7549D" w:rsidRPr="00CD65BC">
        <w:rPr>
          <w:sz w:val="24"/>
          <w:szCs w:val="24"/>
          <w:lang w:val="en-GB"/>
        </w:rPr>
        <w:t>Vlachou</w:t>
      </w:r>
      <w:proofErr w:type="spellEnd"/>
      <w:r w:rsidR="00B7549D" w:rsidRPr="00CD65BC">
        <w:rPr>
          <w:sz w:val="24"/>
          <w:szCs w:val="24"/>
          <w:lang w:val="en-GB"/>
        </w:rPr>
        <w:t xml:space="preserve"> &amp; </w:t>
      </w:r>
      <w:proofErr w:type="spellStart"/>
      <w:r w:rsidR="00B7549D" w:rsidRPr="00CD65BC">
        <w:rPr>
          <w:sz w:val="24"/>
          <w:szCs w:val="24"/>
          <w:lang w:val="en-GB"/>
        </w:rPr>
        <w:t>Pantelias</w:t>
      </w:r>
      <w:proofErr w:type="spellEnd"/>
      <w:r w:rsidR="0076670C" w:rsidRPr="00CD65BC">
        <w:rPr>
          <w:sz w:val="24"/>
          <w:szCs w:val="24"/>
          <w:lang w:val="en-GB"/>
        </w:rPr>
        <w:t>,</w:t>
      </w:r>
      <w:r w:rsidR="00B7549D" w:rsidRPr="00CD65BC">
        <w:rPr>
          <w:sz w:val="24"/>
          <w:szCs w:val="24"/>
          <w:lang w:val="en-GB"/>
        </w:rPr>
        <w:t xml:space="preserve"> 2017)</w:t>
      </w:r>
      <w:r w:rsidR="00F948F0" w:rsidRPr="00CD65BC">
        <w:rPr>
          <w:sz w:val="24"/>
          <w:szCs w:val="24"/>
          <w:lang w:val="en-GB"/>
        </w:rPr>
        <w:t>.</w:t>
      </w:r>
      <w:r w:rsidR="00662DF0" w:rsidRPr="00CD65BC">
        <w:rPr>
          <w:sz w:val="24"/>
          <w:szCs w:val="24"/>
          <w:lang w:val="en-GB"/>
        </w:rPr>
        <w:t xml:space="preserve"> </w:t>
      </w:r>
      <w:r w:rsidR="00E17648" w:rsidRPr="00CD65BC">
        <w:rPr>
          <w:sz w:val="24"/>
          <w:szCs w:val="24"/>
          <w:lang w:val="en-GB"/>
        </w:rPr>
        <w:t>Another example is the Carbon Offsetting and Reduction Scheme for International Aviation</w:t>
      </w:r>
      <w:r w:rsidR="00F30290" w:rsidRPr="00CD65BC">
        <w:rPr>
          <w:sz w:val="24"/>
          <w:szCs w:val="24"/>
          <w:lang w:val="en-GB"/>
        </w:rPr>
        <w:t xml:space="preserve"> (CORSIA</w:t>
      </w:r>
      <w:r w:rsidR="00E17648" w:rsidRPr="00CD65BC">
        <w:rPr>
          <w:sz w:val="24"/>
          <w:szCs w:val="24"/>
          <w:lang w:val="en-GB"/>
        </w:rPr>
        <w:t xml:space="preserve">) </w:t>
      </w:r>
      <w:r w:rsidR="00B50A39" w:rsidRPr="00CD65BC">
        <w:rPr>
          <w:sz w:val="24"/>
          <w:szCs w:val="24"/>
          <w:lang w:val="en-GB"/>
        </w:rPr>
        <w:t xml:space="preserve">adopted at the 39th session of the ICAO Assembly in 2016. It </w:t>
      </w:r>
      <w:r w:rsidR="00F30290" w:rsidRPr="00CD65BC">
        <w:rPr>
          <w:sz w:val="24"/>
          <w:szCs w:val="24"/>
          <w:lang w:val="en-GB"/>
        </w:rPr>
        <w:t>was created</w:t>
      </w:r>
      <w:r w:rsidR="00E17648" w:rsidRPr="00CD65BC">
        <w:rPr>
          <w:sz w:val="24"/>
          <w:szCs w:val="24"/>
          <w:lang w:val="en-GB"/>
        </w:rPr>
        <w:t xml:space="preserve"> for the aviation industry</w:t>
      </w:r>
      <w:r w:rsidR="005F7AFF" w:rsidRPr="00CD65BC">
        <w:rPr>
          <w:sz w:val="24"/>
          <w:szCs w:val="24"/>
          <w:lang w:val="en-GB"/>
        </w:rPr>
        <w:t xml:space="preserve">, </w:t>
      </w:r>
      <w:r w:rsidR="00F30290" w:rsidRPr="00CD65BC">
        <w:rPr>
          <w:sz w:val="24"/>
          <w:szCs w:val="24"/>
          <w:lang w:val="en-GB"/>
        </w:rPr>
        <w:t xml:space="preserve">and requires </w:t>
      </w:r>
      <w:r w:rsidR="00B50A39" w:rsidRPr="00CD65BC">
        <w:rPr>
          <w:sz w:val="24"/>
          <w:szCs w:val="24"/>
          <w:lang w:val="en-GB"/>
        </w:rPr>
        <w:t xml:space="preserve">airlines </w:t>
      </w:r>
      <w:r w:rsidR="005F7AFF" w:rsidRPr="00CD65BC">
        <w:rPr>
          <w:sz w:val="24"/>
          <w:szCs w:val="24"/>
          <w:lang w:val="en-GB"/>
        </w:rPr>
        <w:t>to buy carbon offsets to compensate for their CO</w:t>
      </w:r>
      <w:r w:rsidR="005F7AFF" w:rsidRPr="00CD65BC">
        <w:rPr>
          <w:sz w:val="24"/>
          <w:szCs w:val="24"/>
          <w:vertAlign w:val="superscript"/>
          <w:lang w:val="en-GB"/>
        </w:rPr>
        <w:t>2</w:t>
      </w:r>
      <w:r w:rsidR="005F7AFF" w:rsidRPr="00CD65BC">
        <w:rPr>
          <w:sz w:val="24"/>
          <w:szCs w:val="24"/>
          <w:lang w:val="en-GB"/>
        </w:rPr>
        <w:t xml:space="preserve"> emissions.</w:t>
      </w:r>
      <w:r w:rsidR="000A62EB" w:rsidRPr="00CD65BC">
        <w:rPr>
          <w:sz w:val="24"/>
          <w:szCs w:val="24"/>
          <w:lang w:val="en-GB"/>
        </w:rPr>
        <w:t xml:space="preserve"> </w:t>
      </w:r>
      <w:r w:rsidR="00073701" w:rsidRPr="00CD65BC">
        <w:rPr>
          <w:sz w:val="24"/>
          <w:szCs w:val="24"/>
          <w:lang w:val="en-GB"/>
        </w:rPr>
        <w:t xml:space="preserve">Unlike the ETS, CORSIA does not impose a cap on the total emission allowance, but instead </w:t>
      </w:r>
      <w:r w:rsidR="0068301E" w:rsidRPr="00CD65BC">
        <w:rPr>
          <w:sz w:val="24"/>
          <w:szCs w:val="24"/>
          <w:lang w:val="en-GB"/>
        </w:rPr>
        <w:t>prices carbon offsets in a direct and straightforward way</w:t>
      </w:r>
      <w:r w:rsidR="000A62EB" w:rsidRPr="00CD65BC">
        <w:rPr>
          <w:sz w:val="24"/>
          <w:szCs w:val="24"/>
          <w:lang w:val="en-GB"/>
        </w:rPr>
        <w:t>.</w:t>
      </w:r>
    </w:p>
    <w:p w14:paraId="0A42A829" w14:textId="44BD06AA" w:rsidR="00917E38" w:rsidRPr="00CD65BC" w:rsidRDefault="005736D8" w:rsidP="00B2090B">
      <w:pPr>
        <w:ind w:firstLineChars="150" w:firstLine="360"/>
        <w:jc w:val="left"/>
        <w:rPr>
          <w:sz w:val="24"/>
          <w:szCs w:val="24"/>
          <w:lang w:val="en-GB"/>
        </w:rPr>
      </w:pPr>
      <w:r w:rsidRPr="00CD65BC">
        <w:rPr>
          <w:sz w:val="24"/>
          <w:szCs w:val="24"/>
          <w:lang w:val="en-GB"/>
        </w:rPr>
        <w:t>M</w:t>
      </w:r>
      <w:r w:rsidR="004C775C" w:rsidRPr="00CD65BC">
        <w:rPr>
          <w:sz w:val="24"/>
          <w:szCs w:val="24"/>
          <w:lang w:val="en-GB"/>
        </w:rPr>
        <w:t xml:space="preserve">any countries have </w:t>
      </w:r>
      <w:r w:rsidR="00827FFA" w:rsidRPr="00CD65BC">
        <w:rPr>
          <w:sz w:val="24"/>
          <w:szCs w:val="24"/>
          <w:lang w:val="en-GB"/>
        </w:rPr>
        <w:t xml:space="preserve">since the early 1990s </w:t>
      </w:r>
      <w:r w:rsidR="004C775C" w:rsidRPr="00CD65BC">
        <w:rPr>
          <w:sz w:val="24"/>
          <w:szCs w:val="24"/>
          <w:lang w:val="en-GB"/>
        </w:rPr>
        <w:t xml:space="preserve">adopted a carbon tax </w:t>
      </w:r>
      <w:r w:rsidRPr="00CD65BC">
        <w:rPr>
          <w:sz w:val="24"/>
          <w:szCs w:val="24"/>
          <w:lang w:val="en-GB"/>
        </w:rPr>
        <w:t xml:space="preserve">on individual consumers </w:t>
      </w:r>
      <w:r w:rsidR="004C775C" w:rsidRPr="00CD65BC">
        <w:rPr>
          <w:sz w:val="24"/>
          <w:szCs w:val="24"/>
          <w:lang w:val="en-GB"/>
        </w:rPr>
        <w:t>as a cost-effective measure to correct for environmental externality and reduce carbon dioxide emissions</w:t>
      </w:r>
      <w:r w:rsidR="00827FFA" w:rsidRPr="00CD65BC">
        <w:rPr>
          <w:sz w:val="24"/>
          <w:szCs w:val="24"/>
          <w:lang w:val="en-GB"/>
        </w:rPr>
        <w:t>. A</w:t>
      </w:r>
      <w:r w:rsidR="00E50E94" w:rsidRPr="00CD65BC">
        <w:rPr>
          <w:sz w:val="24"/>
          <w:szCs w:val="24"/>
          <w:lang w:val="en-GB"/>
        </w:rPr>
        <w:t xml:space="preserve"> case in point is the APD introduced by t</w:t>
      </w:r>
      <w:r w:rsidR="00991D89" w:rsidRPr="00CD65BC">
        <w:rPr>
          <w:sz w:val="24"/>
          <w:szCs w:val="24"/>
          <w:lang w:val="en-GB"/>
        </w:rPr>
        <w:t>he UK government</w:t>
      </w:r>
      <w:r w:rsidR="007A0C4A" w:rsidRPr="00CD65BC">
        <w:rPr>
          <w:sz w:val="24"/>
          <w:szCs w:val="24"/>
          <w:lang w:val="en-GB"/>
        </w:rPr>
        <w:t>.</w:t>
      </w:r>
      <w:r w:rsidR="0068797B" w:rsidRPr="00CD65BC">
        <w:rPr>
          <w:rFonts w:hint="eastAsia"/>
          <w:sz w:val="24"/>
          <w:szCs w:val="24"/>
          <w:lang w:val="en-GB"/>
        </w:rPr>
        <w:t xml:space="preserve"> </w:t>
      </w:r>
      <w:r w:rsidR="003859D6" w:rsidRPr="00CD65BC">
        <w:rPr>
          <w:sz w:val="24"/>
          <w:szCs w:val="24"/>
          <w:lang w:val="en-GB"/>
        </w:rPr>
        <w:t>APD is a</w:t>
      </w:r>
      <w:r w:rsidR="00607304" w:rsidRPr="00CD65BC">
        <w:rPr>
          <w:sz w:val="24"/>
          <w:szCs w:val="24"/>
          <w:lang w:val="en-GB"/>
        </w:rPr>
        <w:t>n</w:t>
      </w:r>
      <w:r w:rsidR="003859D6" w:rsidRPr="00CD65BC">
        <w:rPr>
          <w:sz w:val="24"/>
          <w:szCs w:val="24"/>
          <w:lang w:val="en-GB"/>
        </w:rPr>
        <w:t xml:space="preserve"> excise </w:t>
      </w:r>
      <w:r w:rsidR="00607304" w:rsidRPr="00CD65BC">
        <w:rPr>
          <w:sz w:val="24"/>
          <w:szCs w:val="24"/>
          <w:lang w:val="en-GB"/>
        </w:rPr>
        <w:t xml:space="preserve">duty </w:t>
      </w:r>
      <w:r w:rsidR="003859D6" w:rsidRPr="00CD65BC">
        <w:rPr>
          <w:sz w:val="24"/>
          <w:szCs w:val="24"/>
          <w:lang w:val="en-GB"/>
        </w:rPr>
        <w:t>levied on trave</w:t>
      </w:r>
      <w:r w:rsidR="007872BF" w:rsidRPr="00CD65BC">
        <w:rPr>
          <w:sz w:val="24"/>
          <w:szCs w:val="24"/>
          <w:lang w:val="en-GB"/>
        </w:rPr>
        <w:t>l</w:t>
      </w:r>
      <w:r w:rsidR="003859D6" w:rsidRPr="00CD65BC">
        <w:rPr>
          <w:sz w:val="24"/>
          <w:szCs w:val="24"/>
          <w:lang w:val="en-GB"/>
        </w:rPr>
        <w:t>lers originating from a UK airport</w:t>
      </w:r>
      <w:r w:rsidR="00457DFE" w:rsidRPr="00CD65BC">
        <w:rPr>
          <w:sz w:val="24"/>
          <w:szCs w:val="24"/>
          <w:lang w:val="en-GB"/>
        </w:rPr>
        <w:t xml:space="preserve"> – </w:t>
      </w:r>
      <w:r w:rsidR="00991D89" w:rsidRPr="00CD65BC">
        <w:rPr>
          <w:sz w:val="24"/>
          <w:szCs w:val="24"/>
          <w:lang w:val="en-GB"/>
        </w:rPr>
        <w:t>d</w:t>
      </w:r>
      <w:r w:rsidR="003859D6" w:rsidRPr="00CD65BC">
        <w:rPr>
          <w:sz w:val="24"/>
          <w:szCs w:val="24"/>
          <w:lang w:val="en-GB"/>
        </w:rPr>
        <w:t xml:space="preserve">estinations are split into different bands according to the distance </w:t>
      </w:r>
      <w:r w:rsidR="00457DFE" w:rsidRPr="00CD65BC">
        <w:rPr>
          <w:sz w:val="24"/>
          <w:szCs w:val="24"/>
          <w:lang w:val="en-GB"/>
        </w:rPr>
        <w:t xml:space="preserve">from </w:t>
      </w:r>
      <w:r w:rsidR="003859D6" w:rsidRPr="00CD65BC">
        <w:rPr>
          <w:sz w:val="24"/>
          <w:szCs w:val="24"/>
          <w:lang w:val="en-GB"/>
        </w:rPr>
        <w:t xml:space="preserve">a country’s/territory’s capital city </w:t>
      </w:r>
      <w:r w:rsidR="00457DFE" w:rsidRPr="00CD65BC">
        <w:rPr>
          <w:sz w:val="24"/>
          <w:szCs w:val="24"/>
          <w:lang w:val="en-GB"/>
        </w:rPr>
        <w:t xml:space="preserve">to </w:t>
      </w:r>
      <w:r w:rsidR="003859D6" w:rsidRPr="00CD65BC">
        <w:rPr>
          <w:sz w:val="24"/>
          <w:szCs w:val="24"/>
          <w:lang w:val="en-GB"/>
        </w:rPr>
        <w:t>London</w:t>
      </w:r>
      <w:r w:rsidR="007872BF" w:rsidRPr="00CD65BC">
        <w:rPr>
          <w:sz w:val="24"/>
          <w:szCs w:val="24"/>
          <w:lang w:val="en-GB"/>
        </w:rPr>
        <w:t>.</w:t>
      </w:r>
      <w:r w:rsidR="00827FFA" w:rsidRPr="00CD65BC">
        <w:rPr>
          <w:sz w:val="24"/>
          <w:szCs w:val="24"/>
          <w:lang w:val="en-GB"/>
        </w:rPr>
        <w:t xml:space="preserve"> T</w:t>
      </w:r>
      <w:r w:rsidR="003859D6" w:rsidRPr="00CD65BC">
        <w:rPr>
          <w:sz w:val="24"/>
          <w:szCs w:val="24"/>
          <w:lang w:val="en-GB"/>
        </w:rPr>
        <w:t>he duty charged</w:t>
      </w:r>
      <w:r w:rsidR="00827FFA" w:rsidRPr="00CD65BC">
        <w:rPr>
          <w:sz w:val="24"/>
          <w:szCs w:val="24"/>
          <w:lang w:val="en-GB"/>
        </w:rPr>
        <w:t xml:space="preserve"> is also based on a distinction between economy and business class flights</w:t>
      </w:r>
      <w:r w:rsidR="003859D6" w:rsidRPr="00CD65BC">
        <w:rPr>
          <w:sz w:val="24"/>
          <w:szCs w:val="24"/>
          <w:lang w:val="en-GB"/>
        </w:rPr>
        <w:t xml:space="preserve">. </w:t>
      </w:r>
      <w:r w:rsidR="00917E38" w:rsidRPr="00CD65BC">
        <w:rPr>
          <w:sz w:val="24"/>
          <w:szCs w:val="24"/>
          <w:lang w:val="en-GB"/>
        </w:rPr>
        <w:t xml:space="preserve">The duty </w:t>
      </w:r>
      <w:r w:rsidR="00827FFA" w:rsidRPr="00CD65BC">
        <w:rPr>
          <w:sz w:val="24"/>
          <w:szCs w:val="24"/>
          <w:lang w:val="en-GB"/>
        </w:rPr>
        <w:t>is</w:t>
      </w:r>
      <w:r w:rsidR="00917E38" w:rsidRPr="00CD65BC">
        <w:rPr>
          <w:sz w:val="24"/>
          <w:szCs w:val="24"/>
          <w:lang w:val="en-GB"/>
        </w:rPr>
        <w:t xml:space="preserve"> subject to annual changes by the government</w:t>
      </w:r>
      <w:r w:rsidR="00827FFA" w:rsidRPr="00CD65BC">
        <w:rPr>
          <w:sz w:val="24"/>
          <w:szCs w:val="24"/>
          <w:lang w:val="en-GB"/>
        </w:rPr>
        <w:t>,</w:t>
      </w:r>
      <w:r w:rsidR="00917E38" w:rsidRPr="00CD65BC">
        <w:rPr>
          <w:sz w:val="24"/>
          <w:szCs w:val="24"/>
          <w:lang w:val="en-GB"/>
        </w:rPr>
        <w:t xml:space="preserve"> but the current situation </w:t>
      </w:r>
      <w:r w:rsidR="0016100A" w:rsidRPr="00CD65BC">
        <w:rPr>
          <w:sz w:val="24"/>
          <w:szCs w:val="24"/>
          <w:lang w:val="en-GB"/>
        </w:rPr>
        <w:t>is th</w:t>
      </w:r>
      <w:r w:rsidR="00E50E94" w:rsidRPr="00CD65BC">
        <w:rPr>
          <w:sz w:val="24"/>
          <w:szCs w:val="24"/>
          <w:lang w:val="en-GB"/>
        </w:rPr>
        <w:t xml:space="preserve">at there are two bands of APD. </w:t>
      </w:r>
      <w:r w:rsidR="0016100A" w:rsidRPr="00CD65BC">
        <w:rPr>
          <w:sz w:val="24"/>
          <w:szCs w:val="24"/>
          <w:lang w:val="en-GB"/>
        </w:rPr>
        <w:t>Band A covers destinations zero to 2,000 miles from London with a sliding scale of duty according to</w:t>
      </w:r>
      <w:r w:rsidR="00E50E94" w:rsidRPr="00CD65BC">
        <w:rPr>
          <w:sz w:val="24"/>
          <w:szCs w:val="24"/>
          <w:lang w:val="en-GB"/>
        </w:rPr>
        <w:t xml:space="preserve"> the class being travelled in. </w:t>
      </w:r>
      <w:r w:rsidR="0016100A" w:rsidRPr="00CD65BC">
        <w:rPr>
          <w:sz w:val="24"/>
          <w:szCs w:val="24"/>
          <w:lang w:val="en-GB"/>
        </w:rPr>
        <w:t xml:space="preserve">Band B is for travel to destinations over 2,000 </w:t>
      </w:r>
      <w:r w:rsidR="00E50E94" w:rsidRPr="00CD65BC">
        <w:rPr>
          <w:sz w:val="24"/>
          <w:szCs w:val="24"/>
          <w:lang w:val="en-GB"/>
        </w:rPr>
        <w:t xml:space="preserve">miles from London. </w:t>
      </w:r>
      <w:r w:rsidR="004E7572" w:rsidRPr="00CD65BC">
        <w:rPr>
          <w:sz w:val="24"/>
          <w:szCs w:val="24"/>
          <w:lang w:val="en-GB"/>
        </w:rPr>
        <w:t>There are three categories of APD for each band</w:t>
      </w:r>
      <w:r w:rsidR="00827FFA" w:rsidRPr="00CD65BC">
        <w:rPr>
          <w:sz w:val="24"/>
          <w:szCs w:val="24"/>
          <w:lang w:val="en-GB"/>
        </w:rPr>
        <w:t xml:space="preserve">, depending on the class of travel. </w:t>
      </w:r>
      <w:r w:rsidR="004E7572" w:rsidRPr="00CD65BC">
        <w:rPr>
          <w:sz w:val="24"/>
          <w:szCs w:val="24"/>
          <w:lang w:val="en-GB"/>
        </w:rPr>
        <w:t xml:space="preserve">The top rate of APD is for smaller aircraft, typically personal jets of 20 tonnes or more </w:t>
      </w:r>
      <w:r w:rsidR="00827FFA" w:rsidRPr="00CD65BC">
        <w:rPr>
          <w:sz w:val="24"/>
          <w:szCs w:val="24"/>
          <w:lang w:val="en-GB"/>
        </w:rPr>
        <w:t xml:space="preserve">that are </w:t>
      </w:r>
      <w:r w:rsidR="004E7572" w:rsidRPr="00CD65BC">
        <w:rPr>
          <w:sz w:val="24"/>
          <w:szCs w:val="24"/>
          <w:lang w:val="en-GB"/>
        </w:rPr>
        <w:t xml:space="preserve">equipped to carry </w:t>
      </w:r>
      <w:r w:rsidR="00827FFA" w:rsidRPr="00CD65BC">
        <w:rPr>
          <w:sz w:val="24"/>
          <w:szCs w:val="24"/>
          <w:lang w:val="en-GB"/>
        </w:rPr>
        <w:t xml:space="preserve">fewer </w:t>
      </w:r>
      <w:r w:rsidR="004E7572" w:rsidRPr="00CD65BC">
        <w:rPr>
          <w:sz w:val="24"/>
          <w:szCs w:val="24"/>
          <w:lang w:val="en-GB"/>
        </w:rPr>
        <w:t xml:space="preserve">than 18 passengers. </w:t>
      </w:r>
    </w:p>
    <w:p w14:paraId="1FCF3835" w14:textId="2C35E217" w:rsidR="00FF0ECE" w:rsidRPr="00CD65BC" w:rsidRDefault="003859D6" w:rsidP="00C12AB1">
      <w:pPr>
        <w:ind w:firstLineChars="200" w:firstLine="480"/>
        <w:jc w:val="left"/>
        <w:rPr>
          <w:sz w:val="24"/>
          <w:szCs w:val="24"/>
          <w:lang w:val="en-GB"/>
        </w:rPr>
      </w:pPr>
      <w:r w:rsidRPr="00CD65BC">
        <w:rPr>
          <w:sz w:val="24"/>
          <w:szCs w:val="24"/>
          <w:lang w:val="en-GB"/>
        </w:rPr>
        <w:t xml:space="preserve">As </w:t>
      </w:r>
      <w:r w:rsidR="007872BF" w:rsidRPr="00CD65BC">
        <w:rPr>
          <w:sz w:val="24"/>
          <w:szCs w:val="24"/>
          <w:lang w:val="en-GB"/>
        </w:rPr>
        <w:t xml:space="preserve">a </w:t>
      </w:r>
      <w:r w:rsidRPr="00CD65BC">
        <w:rPr>
          <w:sz w:val="24"/>
          <w:szCs w:val="24"/>
          <w:lang w:val="en-GB"/>
        </w:rPr>
        <w:t>typical tourism regulatory tool, APD is levied on those best able to pay and</w:t>
      </w:r>
      <w:r w:rsidR="00827FFA" w:rsidRPr="00CD65BC">
        <w:rPr>
          <w:sz w:val="24"/>
          <w:szCs w:val="24"/>
          <w:lang w:val="en-GB"/>
        </w:rPr>
        <w:t xml:space="preserve"> </w:t>
      </w:r>
      <w:r w:rsidR="006B5E47" w:rsidRPr="00CD65BC">
        <w:rPr>
          <w:sz w:val="24"/>
          <w:szCs w:val="24"/>
          <w:lang w:val="en-GB"/>
        </w:rPr>
        <w:t>predominant</w:t>
      </w:r>
      <w:r w:rsidR="00827FFA" w:rsidRPr="00CD65BC">
        <w:rPr>
          <w:sz w:val="24"/>
          <w:szCs w:val="24"/>
          <w:lang w:val="en-GB"/>
        </w:rPr>
        <w:t>ly on</w:t>
      </w:r>
      <w:r w:rsidR="006B5E47" w:rsidRPr="00CD65BC">
        <w:rPr>
          <w:sz w:val="24"/>
          <w:szCs w:val="24"/>
          <w:lang w:val="en-GB"/>
        </w:rPr>
        <w:t xml:space="preserve"> </w:t>
      </w:r>
      <w:r w:rsidRPr="00CD65BC">
        <w:rPr>
          <w:sz w:val="24"/>
          <w:szCs w:val="24"/>
          <w:lang w:val="en-GB"/>
        </w:rPr>
        <w:t xml:space="preserve">overseas visitors who </w:t>
      </w:r>
      <w:r w:rsidR="007872BF" w:rsidRPr="00CD65BC">
        <w:rPr>
          <w:sz w:val="24"/>
          <w:szCs w:val="24"/>
          <w:lang w:val="en-GB"/>
        </w:rPr>
        <w:t>cannot vote</w:t>
      </w:r>
      <w:r w:rsidRPr="00CD65BC">
        <w:rPr>
          <w:sz w:val="24"/>
          <w:szCs w:val="24"/>
          <w:lang w:val="en-GB"/>
        </w:rPr>
        <w:t xml:space="preserve"> in the UK</w:t>
      </w:r>
      <w:r w:rsidR="00827FFA" w:rsidRPr="00CD65BC">
        <w:rPr>
          <w:sz w:val="24"/>
          <w:szCs w:val="24"/>
          <w:lang w:val="en-GB"/>
        </w:rPr>
        <w:t>. It</w:t>
      </w:r>
      <w:r w:rsidRPr="00CD65BC">
        <w:rPr>
          <w:sz w:val="24"/>
          <w:szCs w:val="24"/>
          <w:lang w:val="en-GB"/>
        </w:rPr>
        <w:t xml:space="preserve"> thus </w:t>
      </w:r>
      <w:r w:rsidR="007872BF" w:rsidRPr="00CD65BC">
        <w:rPr>
          <w:sz w:val="24"/>
          <w:szCs w:val="24"/>
          <w:lang w:val="en-GB"/>
        </w:rPr>
        <w:t xml:space="preserve">can </w:t>
      </w:r>
      <w:r w:rsidRPr="00CD65BC">
        <w:rPr>
          <w:sz w:val="24"/>
          <w:szCs w:val="24"/>
          <w:lang w:val="en-GB"/>
        </w:rPr>
        <w:t>be an effective revenue-raisi</w:t>
      </w:r>
      <w:r w:rsidR="008E0EC2" w:rsidRPr="00CD65BC">
        <w:rPr>
          <w:sz w:val="24"/>
          <w:szCs w:val="24"/>
          <w:lang w:val="en-GB"/>
        </w:rPr>
        <w:t>ng mechanism</w:t>
      </w:r>
      <w:r w:rsidR="00991D89" w:rsidRPr="00CD65BC">
        <w:rPr>
          <w:sz w:val="24"/>
          <w:szCs w:val="24"/>
          <w:lang w:val="en-GB"/>
        </w:rPr>
        <w:t xml:space="preserve"> </w:t>
      </w:r>
      <w:r w:rsidR="0024202B" w:rsidRPr="00CD65BC">
        <w:rPr>
          <w:sz w:val="24"/>
          <w:szCs w:val="24"/>
          <w:lang w:val="en-GB"/>
        </w:rPr>
        <w:t xml:space="preserve">and a way of </w:t>
      </w:r>
      <w:r w:rsidR="00827FFA" w:rsidRPr="00CD65BC">
        <w:rPr>
          <w:sz w:val="24"/>
          <w:szCs w:val="24"/>
          <w:lang w:val="en-GB"/>
        </w:rPr>
        <w:t>retaining</w:t>
      </w:r>
      <w:r w:rsidR="0024202B" w:rsidRPr="00CD65BC">
        <w:rPr>
          <w:sz w:val="24"/>
          <w:szCs w:val="24"/>
          <w:lang w:val="en-GB"/>
        </w:rPr>
        <w:t xml:space="preserve"> tourism income </w:t>
      </w:r>
      <w:r w:rsidR="00991D89" w:rsidRPr="00CD65BC">
        <w:rPr>
          <w:sz w:val="24"/>
          <w:szCs w:val="24"/>
          <w:lang w:val="en-GB"/>
        </w:rPr>
        <w:t>(Seetaram, Song, &amp; Page, 2014)</w:t>
      </w:r>
      <w:r w:rsidRPr="00CD65BC">
        <w:rPr>
          <w:sz w:val="24"/>
          <w:szCs w:val="24"/>
          <w:lang w:val="en-GB"/>
        </w:rPr>
        <w:t>.</w:t>
      </w:r>
      <w:r w:rsidR="00A17FAF" w:rsidRPr="00CD65BC">
        <w:rPr>
          <w:sz w:val="24"/>
          <w:szCs w:val="24"/>
          <w:lang w:val="en-GB"/>
        </w:rPr>
        <w:t xml:space="preserve"> </w:t>
      </w:r>
      <w:r w:rsidR="00243780" w:rsidRPr="00CD65BC">
        <w:rPr>
          <w:sz w:val="24"/>
          <w:szCs w:val="24"/>
          <w:lang w:val="en-GB"/>
        </w:rPr>
        <w:t>Although many economists agree that carbon taxes are a cost-effective way to reduce GHG emissions (e.g.</w:t>
      </w:r>
      <w:r w:rsidR="007872BF" w:rsidRPr="00CD65BC">
        <w:rPr>
          <w:sz w:val="24"/>
          <w:szCs w:val="24"/>
          <w:lang w:val="en-GB"/>
        </w:rPr>
        <w:t>,</w:t>
      </w:r>
      <w:r w:rsidR="00243780" w:rsidRPr="00CD65BC">
        <w:rPr>
          <w:sz w:val="24"/>
          <w:szCs w:val="24"/>
          <w:lang w:val="en-GB"/>
        </w:rPr>
        <w:t xml:space="preserve"> </w:t>
      </w:r>
      <w:proofErr w:type="spellStart"/>
      <w:r w:rsidR="00243780" w:rsidRPr="00CD65BC">
        <w:rPr>
          <w:sz w:val="24"/>
          <w:szCs w:val="24"/>
          <w:lang w:val="en-GB"/>
        </w:rPr>
        <w:t>Baumol</w:t>
      </w:r>
      <w:proofErr w:type="spellEnd"/>
      <w:r w:rsidR="00243780" w:rsidRPr="00CD65BC">
        <w:rPr>
          <w:sz w:val="24"/>
          <w:szCs w:val="24"/>
          <w:lang w:val="en-GB"/>
        </w:rPr>
        <w:t xml:space="preserve"> &amp; Oates, 1988; Mankiw, 2006), the </w:t>
      </w:r>
      <w:r w:rsidR="007872BF" w:rsidRPr="00CD65BC">
        <w:rPr>
          <w:sz w:val="24"/>
          <w:szCs w:val="24"/>
          <w:lang w:val="en-GB"/>
        </w:rPr>
        <w:t xml:space="preserve">potential consequences of APD </w:t>
      </w:r>
      <w:r w:rsidR="00243780" w:rsidRPr="00CD65BC">
        <w:rPr>
          <w:sz w:val="24"/>
          <w:szCs w:val="24"/>
          <w:lang w:val="en-GB"/>
        </w:rPr>
        <w:t xml:space="preserve">enforcement </w:t>
      </w:r>
      <w:r w:rsidR="007872BF" w:rsidRPr="00CD65BC">
        <w:rPr>
          <w:sz w:val="24"/>
          <w:szCs w:val="24"/>
          <w:lang w:val="en-GB"/>
        </w:rPr>
        <w:t xml:space="preserve">have been a source </w:t>
      </w:r>
      <w:r w:rsidR="007872BF" w:rsidRPr="00CD65BC">
        <w:rPr>
          <w:sz w:val="24"/>
          <w:szCs w:val="24"/>
          <w:lang w:val="en-GB"/>
        </w:rPr>
        <w:lastRenderedPageBreak/>
        <w:t xml:space="preserve">of </w:t>
      </w:r>
      <w:r w:rsidR="00243780" w:rsidRPr="00CD65BC">
        <w:rPr>
          <w:sz w:val="24"/>
          <w:szCs w:val="24"/>
          <w:lang w:val="en-GB"/>
        </w:rPr>
        <w:t>dispute</w:t>
      </w:r>
      <w:r w:rsidR="00917E38" w:rsidRPr="00CD65BC">
        <w:rPr>
          <w:sz w:val="24"/>
          <w:szCs w:val="24"/>
          <w:lang w:val="en-GB"/>
        </w:rPr>
        <w:t xml:space="preserve">, particularly </w:t>
      </w:r>
      <w:r w:rsidR="00827FFA" w:rsidRPr="00CD65BC">
        <w:rPr>
          <w:sz w:val="24"/>
          <w:szCs w:val="24"/>
          <w:lang w:val="en-GB"/>
        </w:rPr>
        <w:t xml:space="preserve">in </w:t>
      </w:r>
      <w:r w:rsidR="00917E38" w:rsidRPr="00CD65BC">
        <w:rPr>
          <w:sz w:val="24"/>
          <w:szCs w:val="24"/>
          <w:lang w:val="en-GB"/>
        </w:rPr>
        <w:t>the travel trade</w:t>
      </w:r>
      <w:r w:rsidR="00243780" w:rsidRPr="00CD65BC">
        <w:rPr>
          <w:sz w:val="24"/>
          <w:szCs w:val="24"/>
          <w:lang w:val="en-GB"/>
        </w:rPr>
        <w:t>.</w:t>
      </w:r>
      <w:r w:rsidR="00FF0ECE" w:rsidRPr="00CD65BC">
        <w:rPr>
          <w:sz w:val="24"/>
          <w:szCs w:val="24"/>
          <w:lang w:val="en-GB"/>
        </w:rPr>
        <w:t xml:space="preserve"> </w:t>
      </w:r>
    </w:p>
    <w:p w14:paraId="6BABFFE0" w14:textId="4B252427" w:rsidR="003859D6" w:rsidRPr="00CD65BC" w:rsidRDefault="00827FFA" w:rsidP="00C12AB1">
      <w:pPr>
        <w:ind w:firstLineChars="200" w:firstLine="480"/>
        <w:jc w:val="left"/>
        <w:rPr>
          <w:sz w:val="24"/>
          <w:szCs w:val="24"/>
          <w:lang w:val="en-GB"/>
        </w:rPr>
      </w:pPr>
      <w:r w:rsidRPr="00CD65BC">
        <w:rPr>
          <w:sz w:val="24"/>
          <w:szCs w:val="24"/>
          <w:lang w:val="en-GB"/>
        </w:rPr>
        <w:t xml:space="preserve">For example, </w:t>
      </w:r>
      <w:r w:rsidR="003859D6" w:rsidRPr="00CD65BC">
        <w:rPr>
          <w:sz w:val="24"/>
          <w:szCs w:val="24"/>
          <w:lang w:val="en-GB"/>
        </w:rPr>
        <w:t>Seetaram et al. (2014)</w:t>
      </w:r>
      <w:r w:rsidR="007872BF" w:rsidRPr="00CD65BC">
        <w:rPr>
          <w:sz w:val="24"/>
          <w:szCs w:val="24"/>
          <w:lang w:val="en-GB"/>
        </w:rPr>
        <w:t xml:space="preserve"> questioned the environmental </w:t>
      </w:r>
      <w:r w:rsidR="003A7B02" w:rsidRPr="00CD65BC">
        <w:rPr>
          <w:sz w:val="24"/>
          <w:szCs w:val="24"/>
          <w:lang w:val="en-GB"/>
        </w:rPr>
        <w:t>benefits claimed for</w:t>
      </w:r>
      <w:r w:rsidR="007872BF" w:rsidRPr="00CD65BC">
        <w:rPr>
          <w:sz w:val="24"/>
          <w:szCs w:val="24"/>
          <w:lang w:val="en-GB"/>
        </w:rPr>
        <w:t xml:space="preserve"> APD, as </w:t>
      </w:r>
      <w:r w:rsidR="003859D6" w:rsidRPr="00CD65BC">
        <w:rPr>
          <w:sz w:val="24"/>
          <w:szCs w:val="24"/>
          <w:lang w:val="en-GB"/>
        </w:rPr>
        <w:t>it d</w:t>
      </w:r>
      <w:r w:rsidR="007872BF" w:rsidRPr="00CD65BC">
        <w:rPr>
          <w:sz w:val="24"/>
          <w:szCs w:val="24"/>
          <w:lang w:val="en-GB"/>
        </w:rPr>
        <w:t>id</w:t>
      </w:r>
      <w:r w:rsidR="003859D6" w:rsidRPr="00CD65BC">
        <w:rPr>
          <w:sz w:val="24"/>
          <w:szCs w:val="24"/>
          <w:lang w:val="en-GB"/>
        </w:rPr>
        <w:t xml:space="preserve"> not sufficient</w:t>
      </w:r>
      <w:r w:rsidR="003A7B02" w:rsidRPr="00CD65BC">
        <w:rPr>
          <w:sz w:val="24"/>
          <w:szCs w:val="24"/>
          <w:lang w:val="en-GB"/>
        </w:rPr>
        <w:t>ly consider</w:t>
      </w:r>
      <w:r w:rsidR="003859D6" w:rsidRPr="00CD65BC">
        <w:rPr>
          <w:sz w:val="24"/>
          <w:szCs w:val="24"/>
          <w:lang w:val="en-GB"/>
        </w:rPr>
        <w:t xml:space="preserve"> how </w:t>
      </w:r>
      <w:r w:rsidR="003A7B02" w:rsidRPr="00CD65BC">
        <w:rPr>
          <w:sz w:val="24"/>
          <w:szCs w:val="24"/>
          <w:lang w:val="en-GB"/>
        </w:rPr>
        <w:t xml:space="preserve">the </w:t>
      </w:r>
      <w:r w:rsidR="003859D6" w:rsidRPr="00CD65BC">
        <w:rPr>
          <w:sz w:val="24"/>
          <w:szCs w:val="24"/>
          <w:lang w:val="en-GB"/>
        </w:rPr>
        <w:t xml:space="preserve">perceived problems associated with tourism </w:t>
      </w:r>
      <w:r w:rsidR="007872BF" w:rsidRPr="00CD65BC">
        <w:rPr>
          <w:sz w:val="24"/>
          <w:szCs w:val="24"/>
          <w:lang w:val="en-GB"/>
        </w:rPr>
        <w:t xml:space="preserve">could </w:t>
      </w:r>
      <w:r w:rsidR="003859D6" w:rsidRPr="00CD65BC">
        <w:rPr>
          <w:sz w:val="24"/>
          <w:szCs w:val="24"/>
          <w:lang w:val="en-GB"/>
        </w:rPr>
        <w:t xml:space="preserve">be politically harnessed for wider tax revenue purposes, </w:t>
      </w:r>
      <w:r w:rsidR="007872BF" w:rsidRPr="00CD65BC">
        <w:rPr>
          <w:sz w:val="24"/>
          <w:szCs w:val="24"/>
          <w:lang w:val="en-GB"/>
        </w:rPr>
        <w:t>despite its justification</w:t>
      </w:r>
      <w:r w:rsidR="003859D6" w:rsidRPr="00CD65BC">
        <w:rPr>
          <w:sz w:val="24"/>
          <w:szCs w:val="24"/>
          <w:lang w:val="en-GB"/>
        </w:rPr>
        <w:t xml:space="preserve"> on environmental grounds. They doubt</w:t>
      </w:r>
      <w:r w:rsidR="007872BF" w:rsidRPr="00CD65BC">
        <w:rPr>
          <w:sz w:val="24"/>
          <w:szCs w:val="24"/>
          <w:lang w:val="en-GB"/>
        </w:rPr>
        <w:t>ed</w:t>
      </w:r>
      <w:r w:rsidR="003859D6" w:rsidRPr="00CD65BC">
        <w:rPr>
          <w:sz w:val="24"/>
          <w:szCs w:val="24"/>
          <w:lang w:val="en-GB"/>
        </w:rPr>
        <w:t xml:space="preserve"> that these </w:t>
      </w:r>
      <w:r w:rsidR="0023528E" w:rsidRPr="00CD65BC">
        <w:rPr>
          <w:sz w:val="24"/>
          <w:szCs w:val="24"/>
          <w:lang w:val="en-GB"/>
        </w:rPr>
        <w:t>‘</w:t>
      </w:r>
      <w:r w:rsidR="003859D6" w:rsidRPr="00CD65BC">
        <w:rPr>
          <w:sz w:val="24"/>
          <w:szCs w:val="24"/>
          <w:lang w:val="en-GB"/>
        </w:rPr>
        <w:t>crude</w:t>
      </w:r>
      <w:r w:rsidR="0023528E" w:rsidRPr="00CD65BC">
        <w:rPr>
          <w:sz w:val="24"/>
          <w:szCs w:val="24"/>
          <w:lang w:val="en-GB"/>
        </w:rPr>
        <w:t>’</w:t>
      </w:r>
      <w:r w:rsidR="003859D6" w:rsidRPr="00CD65BC">
        <w:rPr>
          <w:sz w:val="24"/>
          <w:szCs w:val="24"/>
          <w:lang w:val="en-GB"/>
        </w:rPr>
        <w:t xml:space="preserve"> policies</w:t>
      </w:r>
      <w:r w:rsidR="007872BF" w:rsidRPr="00CD65BC">
        <w:rPr>
          <w:sz w:val="24"/>
          <w:szCs w:val="24"/>
          <w:lang w:val="en-GB"/>
        </w:rPr>
        <w:t xml:space="preserve"> could</w:t>
      </w:r>
      <w:r w:rsidR="003859D6" w:rsidRPr="00CD65BC">
        <w:rPr>
          <w:sz w:val="24"/>
          <w:szCs w:val="24"/>
          <w:lang w:val="en-GB"/>
        </w:rPr>
        <w:t xml:space="preserve"> simply raise taxation revenue without addressing the underlying problems of encouraging sustainable travel behavio</w:t>
      </w:r>
      <w:r w:rsidR="007872BF" w:rsidRPr="00CD65BC">
        <w:rPr>
          <w:sz w:val="24"/>
          <w:szCs w:val="24"/>
          <w:lang w:val="en-GB"/>
        </w:rPr>
        <w:t>u</w:t>
      </w:r>
      <w:r w:rsidR="003859D6" w:rsidRPr="00CD65BC">
        <w:rPr>
          <w:sz w:val="24"/>
          <w:szCs w:val="24"/>
          <w:lang w:val="en-GB"/>
        </w:rPr>
        <w:t>r.</w:t>
      </w:r>
      <w:r w:rsidR="00991D89" w:rsidRPr="00CD65BC">
        <w:rPr>
          <w:sz w:val="24"/>
          <w:szCs w:val="24"/>
          <w:lang w:val="en-GB"/>
        </w:rPr>
        <w:t xml:space="preserve"> </w:t>
      </w:r>
      <w:r w:rsidR="005B4F75" w:rsidRPr="00CD65BC">
        <w:rPr>
          <w:sz w:val="24"/>
          <w:szCs w:val="24"/>
          <w:lang w:val="en-GB"/>
        </w:rPr>
        <w:t>In fact</w:t>
      </w:r>
      <w:r w:rsidR="003A7B02" w:rsidRPr="00CD65BC">
        <w:rPr>
          <w:sz w:val="24"/>
          <w:szCs w:val="24"/>
          <w:lang w:val="en-GB"/>
        </w:rPr>
        <w:t>,</w:t>
      </w:r>
      <w:r w:rsidR="005B4F75" w:rsidRPr="00CD65BC">
        <w:rPr>
          <w:sz w:val="24"/>
          <w:szCs w:val="24"/>
          <w:lang w:val="en-GB"/>
        </w:rPr>
        <w:t xml:space="preserve"> APD is expected to generate £3.4 billion in 2017/18 and may yield £3.5 billion in 2018/19</w:t>
      </w:r>
      <w:r w:rsidR="003A7B02" w:rsidRPr="00CD65BC">
        <w:rPr>
          <w:sz w:val="24"/>
          <w:szCs w:val="24"/>
          <w:lang w:val="en-GB"/>
        </w:rPr>
        <w:t>. This number</w:t>
      </w:r>
      <w:r w:rsidR="005B4F75" w:rsidRPr="00CD65BC">
        <w:rPr>
          <w:sz w:val="24"/>
          <w:szCs w:val="24"/>
          <w:lang w:val="en-GB"/>
        </w:rPr>
        <w:t xml:space="preserve"> cou</w:t>
      </w:r>
      <w:r w:rsidR="0019165F" w:rsidRPr="00CD65BC">
        <w:rPr>
          <w:sz w:val="24"/>
          <w:szCs w:val="24"/>
          <w:lang w:val="en-GB"/>
        </w:rPr>
        <w:t>ld rise to £4 billion by 2021/</w:t>
      </w:r>
      <w:r w:rsidR="005B4F75" w:rsidRPr="00CD65BC">
        <w:rPr>
          <w:sz w:val="24"/>
          <w:szCs w:val="24"/>
          <w:lang w:val="en-GB"/>
        </w:rPr>
        <w:t xml:space="preserve">22 (HM Treasury, 2016). </w:t>
      </w:r>
      <w:r w:rsidR="00991D89" w:rsidRPr="00CD65BC">
        <w:rPr>
          <w:sz w:val="24"/>
          <w:szCs w:val="24"/>
          <w:lang w:val="en-GB"/>
        </w:rPr>
        <w:t xml:space="preserve">Mayor and </w:t>
      </w:r>
      <w:proofErr w:type="spellStart"/>
      <w:r w:rsidR="00991D89" w:rsidRPr="00CD65BC">
        <w:rPr>
          <w:sz w:val="24"/>
          <w:szCs w:val="24"/>
          <w:lang w:val="en-GB"/>
        </w:rPr>
        <w:t>Tol’s</w:t>
      </w:r>
      <w:proofErr w:type="spellEnd"/>
      <w:r w:rsidR="00991D89" w:rsidRPr="00CD65BC">
        <w:rPr>
          <w:sz w:val="24"/>
          <w:szCs w:val="24"/>
          <w:lang w:val="en-GB"/>
        </w:rPr>
        <w:t xml:space="preserve"> </w:t>
      </w:r>
      <w:r w:rsidR="00005DD4" w:rsidRPr="00CD65BC">
        <w:rPr>
          <w:sz w:val="24"/>
          <w:szCs w:val="24"/>
          <w:lang w:val="en-GB"/>
        </w:rPr>
        <w:t>(2007) empirical research</w:t>
      </w:r>
      <w:r w:rsidR="00991D89" w:rsidRPr="00CD65BC">
        <w:rPr>
          <w:sz w:val="24"/>
          <w:szCs w:val="24"/>
          <w:lang w:val="en-GB"/>
        </w:rPr>
        <w:t xml:space="preserve"> found that increased APD result</w:t>
      </w:r>
      <w:r w:rsidR="007872BF" w:rsidRPr="00CD65BC">
        <w:rPr>
          <w:sz w:val="24"/>
          <w:szCs w:val="24"/>
          <w:lang w:val="en-GB"/>
        </w:rPr>
        <w:t>ed</w:t>
      </w:r>
      <w:r w:rsidR="00991D89" w:rsidRPr="00CD65BC">
        <w:rPr>
          <w:sz w:val="24"/>
          <w:szCs w:val="24"/>
          <w:lang w:val="en-GB"/>
        </w:rPr>
        <w:t xml:space="preserve"> in </w:t>
      </w:r>
      <w:r w:rsidR="007872BF" w:rsidRPr="00CD65BC">
        <w:rPr>
          <w:sz w:val="24"/>
          <w:szCs w:val="24"/>
          <w:lang w:val="en-GB"/>
        </w:rPr>
        <w:t xml:space="preserve">a </w:t>
      </w:r>
      <w:r w:rsidR="00991D89" w:rsidRPr="00CD65BC">
        <w:rPr>
          <w:sz w:val="24"/>
          <w:szCs w:val="24"/>
          <w:lang w:val="en-GB"/>
        </w:rPr>
        <w:t xml:space="preserve">slight drop </w:t>
      </w:r>
      <w:r w:rsidR="007872BF" w:rsidRPr="00CD65BC">
        <w:rPr>
          <w:sz w:val="24"/>
          <w:szCs w:val="24"/>
          <w:lang w:val="en-GB"/>
        </w:rPr>
        <w:t xml:space="preserve">in </w:t>
      </w:r>
      <w:r w:rsidR="00991D89" w:rsidRPr="00CD65BC">
        <w:rPr>
          <w:sz w:val="24"/>
          <w:szCs w:val="24"/>
          <w:lang w:val="en-GB"/>
        </w:rPr>
        <w:t xml:space="preserve">international visitation to the UK. </w:t>
      </w:r>
      <w:r w:rsidR="007872BF" w:rsidRPr="00CD65BC">
        <w:rPr>
          <w:sz w:val="24"/>
          <w:szCs w:val="24"/>
          <w:lang w:val="en-GB"/>
        </w:rPr>
        <w:t>T</w:t>
      </w:r>
      <w:r w:rsidR="00991D89" w:rsidRPr="00CD65BC">
        <w:rPr>
          <w:sz w:val="24"/>
          <w:szCs w:val="24"/>
          <w:lang w:val="en-GB"/>
        </w:rPr>
        <w:t xml:space="preserve">ourism industry representatives, in their criticism of </w:t>
      </w:r>
      <w:r w:rsidR="003A7B02" w:rsidRPr="00CD65BC">
        <w:rPr>
          <w:sz w:val="24"/>
          <w:szCs w:val="24"/>
          <w:lang w:val="en-GB"/>
        </w:rPr>
        <w:t xml:space="preserve">the </w:t>
      </w:r>
      <w:r w:rsidR="00991D89" w:rsidRPr="00CD65BC">
        <w:rPr>
          <w:sz w:val="24"/>
          <w:szCs w:val="24"/>
          <w:lang w:val="en-GB"/>
        </w:rPr>
        <w:t xml:space="preserve">Australian carbon tax, </w:t>
      </w:r>
      <w:r w:rsidR="007872BF" w:rsidRPr="00CD65BC">
        <w:rPr>
          <w:sz w:val="24"/>
          <w:szCs w:val="24"/>
          <w:lang w:val="en-GB"/>
        </w:rPr>
        <w:t xml:space="preserve">are likely to </w:t>
      </w:r>
      <w:r w:rsidR="00991D89" w:rsidRPr="00CD65BC">
        <w:rPr>
          <w:sz w:val="24"/>
          <w:szCs w:val="24"/>
          <w:lang w:val="en-GB"/>
        </w:rPr>
        <w:t xml:space="preserve">claim that it </w:t>
      </w:r>
      <w:r w:rsidR="007872BF" w:rsidRPr="00CD65BC">
        <w:rPr>
          <w:sz w:val="24"/>
          <w:szCs w:val="24"/>
          <w:lang w:val="en-GB"/>
        </w:rPr>
        <w:t>may</w:t>
      </w:r>
      <w:r w:rsidR="00991D89" w:rsidRPr="00CD65BC">
        <w:rPr>
          <w:sz w:val="24"/>
          <w:szCs w:val="24"/>
          <w:lang w:val="en-GB"/>
        </w:rPr>
        <w:t xml:space="preserve"> harm Australia’s destination competitiveness, industry profitability and employment for little or no </w:t>
      </w:r>
      <w:r w:rsidR="003A7B02" w:rsidRPr="00CD65BC">
        <w:rPr>
          <w:sz w:val="24"/>
          <w:szCs w:val="24"/>
          <w:lang w:val="en-GB"/>
        </w:rPr>
        <w:t xml:space="preserve">benefit </w:t>
      </w:r>
      <w:r w:rsidR="00991D89" w:rsidRPr="00CD65BC">
        <w:rPr>
          <w:sz w:val="24"/>
          <w:szCs w:val="24"/>
          <w:lang w:val="en-GB"/>
        </w:rPr>
        <w:t>to the global environment. Seetaram et al. (2014</w:t>
      </w:r>
      <w:r w:rsidR="007872BF" w:rsidRPr="00CD65BC">
        <w:rPr>
          <w:sz w:val="24"/>
          <w:szCs w:val="24"/>
          <w:lang w:val="en-GB"/>
        </w:rPr>
        <w:t>) further supported this claim, finding that</w:t>
      </w:r>
      <w:r w:rsidR="00991D89" w:rsidRPr="00CD65BC">
        <w:rPr>
          <w:sz w:val="24"/>
          <w:szCs w:val="24"/>
          <w:lang w:val="en-GB"/>
        </w:rPr>
        <w:t xml:space="preserve"> the effectiveness of carbon emission reduction was marginal and </w:t>
      </w:r>
      <w:r w:rsidR="007872BF" w:rsidRPr="00CD65BC">
        <w:rPr>
          <w:sz w:val="24"/>
          <w:szCs w:val="24"/>
          <w:lang w:val="en-GB"/>
        </w:rPr>
        <w:t xml:space="preserve">that </w:t>
      </w:r>
      <w:r w:rsidR="00991D89" w:rsidRPr="00CD65BC">
        <w:rPr>
          <w:sz w:val="24"/>
          <w:szCs w:val="24"/>
          <w:lang w:val="en-GB"/>
        </w:rPr>
        <w:t>travel</w:t>
      </w:r>
      <w:r w:rsidR="007872BF" w:rsidRPr="00CD65BC">
        <w:rPr>
          <w:sz w:val="24"/>
          <w:szCs w:val="24"/>
          <w:lang w:val="en-GB"/>
        </w:rPr>
        <w:t>l</w:t>
      </w:r>
      <w:r w:rsidR="00991D89" w:rsidRPr="00CD65BC">
        <w:rPr>
          <w:sz w:val="24"/>
          <w:szCs w:val="24"/>
          <w:lang w:val="en-GB"/>
        </w:rPr>
        <w:t xml:space="preserve">ers were prepared to pay more to maintain their demand. Mayor and Tol (2007) even found that increased APD </w:t>
      </w:r>
      <w:r w:rsidR="007872BF" w:rsidRPr="00CD65BC">
        <w:rPr>
          <w:sz w:val="24"/>
          <w:szCs w:val="24"/>
          <w:lang w:val="en-GB"/>
        </w:rPr>
        <w:t xml:space="preserve">could </w:t>
      </w:r>
      <w:r w:rsidR="00991D89" w:rsidRPr="00CD65BC">
        <w:rPr>
          <w:sz w:val="24"/>
          <w:szCs w:val="24"/>
          <w:lang w:val="en-GB"/>
        </w:rPr>
        <w:t xml:space="preserve">have </w:t>
      </w:r>
      <w:r w:rsidR="007872BF" w:rsidRPr="00CD65BC">
        <w:rPr>
          <w:sz w:val="24"/>
          <w:szCs w:val="24"/>
          <w:lang w:val="en-GB"/>
        </w:rPr>
        <w:t xml:space="preserve">the </w:t>
      </w:r>
      <w:r w:rsidR="00991D89" w:rsidRPr="00CD65BC">
        <w:rPr>
          <w:sz w:val="24"/>
          <w:szCs w:val="24"/>
          <w:lang w:val="en-GB"/>
        </w:rPr>
        <w:t xml:space="preserve">perverse effect of increasing carbon dioxide emissions, albeit only slightly, </w:t>
      </w:r>
      <w:r w:rsidR="007872BF" w:rsidRPr="00CD65BC">
        <w:rPr>
          <w:sz w:val="24"/>
          <w:szCs w:val="24"/>
          <w:lang w:val="en-GB"/>
        </w:rPr>
        <w:t>as it</w:t>
      </w:r>
      <w:r w:rsidR="00991D89" w:rsidRPr="00CD65BC">
        <w:rPr>
          <w:sz w:val="24"/>
          <w:szCs w:val="24"/>
          <w:lang w:val="en-GB"/>
        </w:rPr>
        <w:t xml:space="preserve"> reduce</w:t>
      </w:r>
      <w:r w:rsidR="007872BF" w:rsidRPr="00CD65BC">
        <w:rPr>
          <w:sz w:val="24"/>
          <w:szCs w:val="24"/>
          <w:lang w:val="en-GB"/>
        </w:rPr>
        <w:t>d</w:t>
      </w:r>
      <w:r w:rsidR="00991D89" w:rsidRPr="00CD65BC">
        <w:rPr>
          <w:sz w:val="24"/>
          <w:szCs w:val="24"/>
          <w:lang w:val="en-GB"/>
        </w:rPr>
        <w:t xml:space="preserve"> the relative price difference between near and </w:t>
      </w:r>
      <w:r w:rsidR="004B71BC" w:rsidRPr="00CD65BC">
        <w:rPr>
          <w:sz w:val="24"/>
          <w:szCs w:val="24"/>
          <w:lang w:val="en-GB"/>
        </w:rPr>
        <w:t xml:space="preserve">distant </w:t>
      </w:r>
      <w:r w:rsidR="00991D89" w:rsidRPr="00CD65BC">
        <w:rPr>
          <w:sz w:val="24"/>
          <w:szCs w:val="24"/>
          <w:lang w:val="en-GB"/>
        </w:rPr>
        <w:t>holidays.</w:t>
      </w:r>
    </w:p>
    <w:p w14:paraId="0F0D288B" w14:textId="3F66AF93" w:rsidR="009E3833" w:rsidRPr="00CD65BC" w:rsidRDefault="004B71BC" w:rsidP="009E3833">
      <w:pPr>
        <w:ind w:firstLineChars="200" w:firstLine="480"/>
        <w:jc w:val="left"/>
        <w:rPr>
          <w:sz w:val="24"/>
          <w:szCs w:val="24"/>
          <w:lang w:val="en-GB"/>
        </w:rPr>
      </w:pPr>
      <w:r w:rsidRPr="00CD65BC">
        <w:rPr>
          <w:sz w:val="24"/>
          <w:szCs w:val="24"/>
          <w:lang w:val="en-GB"/>
        </w:rPr>
        <w:t>However</w:t>
      </w:r>
      <w:r w:rsidR="00991D89" w:rsidRPr="00CD65BC">
        <w:rPr>
          <w:sz w:val="24"/>
          <w:szCs w:val="24"/>
          <w:lang w:val="en-GB"/>
        </w:rPr>
        <w:t xml:space="preserve">, tourism and transport stakeholders are concerned that such </w:t>
      </w:r>
      <w:r w:rsidR="007872BF" w:rsidRPr="00CD65BC">
        <w:rPr>
          <w:sz w:val="24"/>
          <w:szCs w:val="24"/>
          <w:lang w:val="en-GB"/>
        </w:rPr>
        <w:t xml:space="preserve">a </w:t>
      </w:r>
      <w:r w:rsidR="00991D89" w:rsidRPr="00CD65BC">
        <w:rPr>
          <w:sz w:val="24"/>
          <w:szCs w:val="24"/>
          <w:lang w:val="en-GB"/>
        </w:rPr>
        <w:t>tax may make the country a less competitive tourism destination by further increasing additional charge</w:t>
      </w:r>
      <w:r w:rsidR="007872BF" w:rsidRPr="00CD65BC">
        <w:rPr>
          <w:sz w:val="24"/>
          <w:szCs w:val="24"/>
          <w:lang w:val="en-GB"/>
        </w:rPr>
        <w:t>s</w:t>
      </w:r>
      <w:r w:rsidR="00991D89" w:rsidRPr="00CD65BC">
        <w:rPr>
          <w:sz w:val="24"/>
          <w:szCs w:val="24"/>
          <w:lang w:val="en-GB"/>
        </w:rPr>
        <w:t xml:space="preserve"> and pushing up tourism price</w:t>
      </w:r>
      <w:r w:rsidR="007872BF" w:rsidRPr="00CD65BC">
        <w:rPr>
          <w:sz w:val="24"/>
          <w:szCs w:val="24"/>
          <w:lang w:val="en-GB"/>
        </w:rPr>
        <w:t>s</w:t>
      </w:r>
      <w:r w:rsidR="00991D89" w:rsidRPr="00CD65BC">
        <w:rPr>
          <w:sz w:val="24"/>
          <w:szCs w:val="24"/>
          <w:lang w:val="en-GB"/>
        </w:rPr>
        <w:t xml:space="preserve"> (Forsyth, Dwyer, </w:t>
      </w:r>
      <w:proofErr w:type="spellStart"/>
      <w:r w:rsidR="00991D89" w:rsidRPr="00CD65BC">
        <w:rPr>
          <w:sz w:val="24"/>
          <w:szCs w:val="24"/>
          <w:lang w:val="en-GB"/>
        </w:rPr>
        <w:t>Spur</w:t>
      </w:r>
      <w:r w:rsidR="00005DD4" w:rsidRPr="00CD65BC">
        <w:rPr>
          <w:sz w:val="24"/>
          <w:szCs w:val="24"/>
          <w:lang w:val="en-GB"/>
        </w:rPr>
        <w:t>r</w:t>
      </w:r>
      <w:proofErr w:type="spellEnd"/>
      <w:r w:rsidR="00991D89" w:rsidRPr="00CD65BC">
        <w:rPr>
          <w:sz w:val="24"/>
          <w:szCs w:val="24"/>
          <w:lang w:val="en-GB"/>
        </w:rPr>
        <w:t xml:space="preserve">, &amp; Pham, 2014). Increased APD may affect outbound tourist demand, as traditional economic theory predicts that the higher the price of a good, the </w:t>
      </w:r>
      <w:r w:rsidR="00356984" w:rsidRPr="00CD65BC">
        <w:rPr>
          <w:sz w:val="24"/>
          <w:szCs w:val="24"/>
          <w:lang w:val="en-GB"/>
        </w:rPr>
        <w:t xml:space="preserve">lower </w:t>
      </w:r>
      <w:r w:rsidR="00991D89" w:rsidRPr="00CD65BC">
        <w:rPr>
          <w:sz w:val="24"/>
          <w:szCs w:val="24"/>
          <w:lang w:val="en-GB"/>
        </w:rPr>
        <w:t xml:space="preserve">the number of people willing to pay it. In effect, APD is an export tax on international visitors and an import tax imposed on UK residents. </w:t>
      </w:r>
      <w:r w:rsidRPr="00CD65BC">
        <w:rPr>
          <w:sz w:val="24"/>
          <w:szCs w:val="24"/>
          <w:lang w:val="en-GB"/>
        </w:rPr>
        <w:t>In consequence</w:t>
      </w:r>
      <w:r w:rsidR="00FF0ECE" w:rsidRPr="00CD65BC">
        <w:rPr>
          <w:sz w:val="24"/>
          <w:szCs w:val="24"/>
          <w:lang w:val="en-GB"/>
        </w:rPr>
        <w:t xml:space="preserve">, </w:t>
      </w:r>
      <w:r w:rsidR="007872BF" w:rsidRPr="00CD65BC">
        <w:rPr>
          <w:sz w:val="24"/>
          <w:szCs w:val="24"/>
          <w:lang w:val="en-GB"/>
        </w:rPr>
        <w:t>the World Travel and Tourism Council has criticised APD, as</w:t>
      </w:r>
      <w:r w:rsidR="00991D89" w:rsidRPr="00CD65BC">
        <w:rPr>
          <w:sz w:val="24"/>
          <w:szCs w:val="24"/>
          <w:lang w:val="en-GB"/>
        </w:rPr>
        <w:t xml:space="preserve"> it may result in huge losses to tourism and the UK economy (Forsyth</w:t>
      </w:r>
      <w:r w:rsidR="00005DD4" w:rsidRPr="00CD65BC">
        <w:rPr>
          <w:sz w:val="24"/>
          <w:szCs w:val="24"/>
          <w:lang w:val="en-GB"/>
        </w:rPr>
        <w:t xml:space="preserve"> et al.</w:t>
      </w:r>
      <w:r w:rsidR="00991D89" w:rsidRPr="00CD65BC">
        <w:rPr>
          <w:sz w:val="24"/>
          <w:szCs w:val="24"/>
          <w:lang w:val="en-GB"/>
        </w:rPr>
        <w:t>, 2014).</w:t>
      </w:r>
      <w:r w:rsidR="003859D6" w:rsidRPr="00CD65BC">
        <w:rPr>
          <w:sz w:val="24"/>
          <w:szCs w:val="24"/>
          <w:lang w:val="en-GB"/>
        </w:rPr>
        <w:t xml:space="preserve"> </w:t>
      </w:r>
      <w:r w:rsidR="009E3833" w:rsidRPr="00CD65BC">
        <w:rPr>
          <w:sz w:val="24"/>
          <w:szCs w:val="24"/>
          <w:lang w:val="en-GB"/>
        </w:rPr>
        <w:t>The UK travel trade</w:t>
      </w:r>
      <w:r w:rsidR="008E0EC2" w:rsidRPr="00CD65BC">
        <w:rPr>
          <w:sz w:val="24"/>
          <w:szCs w:val="24"/>
          <w:lang w:val="en-GB"/>
        </w:rPr>
        <w:t>’s</w:t>
      </w:r>
      <w:r w:rsidR="009E3833" w:rsidRPr="00CD65BC">
        <w:rPr>
          <w:sz w:val="24"/>
          <w:szCs w:val="24"/>
          <w:lang w:val="en-GB"/>
        </w:rPr>
        <w:t xml:space="preserve"> </w:t>
      </w:r>
      <w:r w:rsidR="00F82A39" w:rsidRPr="00CD65BC">
        <w:rPr>
          <w:sz w:val="24"/>
          <w:szCs w:val="24"/>
          <w:lang w:val="en-GB"/>
        </w:rPr>
        <w:t>criticism</w:t>
      </w:r>
      <w:r w:rsidR="008E0EC2" w:rsidRPr="00CD65BC">
        <w:rPr>
          <w:sz w:val="24"/>
          <w:szCs w:val="24"/>
          <w:lang w:val="en-GB"/>
        </w:rPr>
        <w:t>s</w:t>
      </w:r>
      <w:r w:rsidR="00F82A39" w:rsidRPr="00CD65BC">
        <w:rPr>
          <w:sz w:val="24"/>
          <w:szCs w:val="24"/>
          <w:lang w:val="en-GB"/>
        </w:rPr>
        <w:t xml:space="preserve"> </w:t>
      </w:r>
      <w:r w:rsidR="009E3833" w:rsidRPr="00CD65BC">
        <w:rPr>
          <w:sz w:val="24"/>
          <w:szCs w:val="24"/>
          <w:lang w:val="en-GB"/>
        </w:rPr>
        <w:t>h</w:t>
      </w:r>
      <w:r w:rsidR="006C618A" w:rsidRPr="00CD65BC">
        <w:rPr>
          <w:sz w:val="24"/>
          <w:szCs w:val="24"/>
          <w:lang w:val="en-GB"/>
        </w:rPr>
        <w:t xml:space="preserve">ave been </w:t>
      </w:r>
      <w:r w:rsidR="00F82A39" w:rsidRPr="00CD65BC">
        <w:rPr>
          <w:sz w:val="24"/>
          <w:szCs w:val="24"/>
          <w:lang w:val="en-GB"/>
        </w:rPr>
        <w:t xml:space="preserve">summarised by </w:t>
      </w:r>
      <w:r w:rsidR="00AB147D" w:rsidRPr="00CD65BC">
        <w:rPr>
          <w:sz w:val="24"/>
          <w:szCs w:val="24"/>
          <w:lang w:val="en-GB"/>
        </w:rPr>
        <w:t xml:space="preserve">the </w:t>
      </w:r>
      <w:r w:rsidR="006C618A" w:rsidRPr="00CD65BC">
        <w:rPr>
          <w:sz w:val="24"/>
          <w:szCs w:val="24"/>
          <w:lang w:val="en-GB"/>
        </w:rPr>
        <w:t xml:space="preserve">Travel Association </w:t>
      </w:r>
      <w:r w:rsidR="00F82A39" w:rsidRPr="00CD65BC">
        <w:rPr>
          <w:sz w:val="24"/>
          <w:szCs w:val="24"/>
          <w:lang w:val="en-GB"/>
        </w:rPr>
        <w:t xml:space="preserve">in its </w:t>
      </w:r>
      <w:r w:rsidR="009E3833" w:rsidRPr="00CD65BC">
        <w:rPr>
          <w:sz w:val="24"/>
          <w:szCs w:val="24"/>
          <w:lang w:val="en-GB"/>
        </w:rPr>
        <w:t>A Fair Tax on Flying (AFTOF) campaign</w:t>
      </w:r>
      <w:r w:rsidR="006C618A" w:rsidRPr="00CD65BC">
        <w:rPr>
          <w:sz w:val="24"/>
          <w:szCs w:val="24"/>
          <w:lang w:val="en-GB"/>
        </w:rPr>
        <w:t xml:space="preserve"> (</w:t>
      </w:r>
      <w:hyperlink r:id="rId9" w:history="1">
        <w:r w:rsidR="008F712D" w:rsidRPr="00CD65BC">
          <w:rPr>
            <w:rStyle w:val="Hyperlink"/>
            <w:color w:val="auto"/>
            <w:sz w:val="24"/>
            <w:szCs w:val="24"/>
            <w:lang w:val="en-GB"/>
          </w:rPr>
          <w:t>http://www.afairtaxonflying.org/</w:t>
        </w:r>
      </w:hyperlink>
      <w:r w:rsidR="004534A4" w:rsidRPr="00CD65BC">
        <w:rPr>
          <w:sz w:val="24"/>
          <w:szCs w:val="24"/>
          <w:lang w:val="en-GB"/>
        </w:rPr>
        <w:t>)</w:t>
      </w:r>
      <w:r w:rsidR="00003AA5" w:rsidRPr="00CD65BC">
        <w:rPr>
          <w:sz w:val="24"/>
          <w:szCs w:val="24"/>
          <w:lang w:val="en-GB"/>
        </w:rPr>
        <w:t>, which communicate</w:t>
      </w:r>
      <w:r w:rsidRPr="00CD65BC">
        <w:rPr>
          <w:sz w:val="24"/>
          <w:szCs w:val="24"/>
          <w:lang w:val="en-GB"/>
        </w:rPr>
        <w:t>s</w:t>
      </w:r>
      <w:r w:rsidR="009E3833" w:rsidRPr="00CD65BC">
        <w:rPr>
          <w:sz w:val="24"/>
          <w:szCs w:val="24"/>
          <w:lang w:val="en-GB"/>
        </w:rPr>
        <w:t xml:space="preserve"> </w:t>
      </w:r>
      <w:r w:rsidR="006C618A" w:rsidRPr="00CD65BC">
        <w:rPr>
          <w:sz w:val="24"/>
          <w:szCs w:val="24"/>
          <w:lang w:val="en-GB"/>
        </w:rPr>
        <w:t>three key messages</w:t>
      </w:r>
      <w:r w:rsidR="00F82A39" w:rsidRPr="00CD65BC">
        <w:rPr>
          <w:sz w:val="24"/>
          <w:szCs w:val="24"/>
          <w:lang w:val="en-GB"/>
        </w:rPr>
        <w:t xml:space="preserve">: first, </w:t>
      </w:r>
      <w:r w:rsidR="009E3833" w:rsidRPr="00CD65BC">
        <w:rPr>
          <w:sz w:val="24"/>
          <w:szCs w:val="24"/>
          <w:lang w:val="en-GB"/>
        </w:rPr>
        <w:lastRenderedPageBreak/>
        <w:t xml:space="preserve">APD </w:t>
      </w:r>
      <w:r w:rsidRPr="00CD65BC">
        <w:rPr>
          <w:sz w:val="24"/>
          <w:szCs w:val="24"/>
          <w:lang w:val="en-GB"/>
        </w:rPr>
        <w:t xml:space="preserve">imposes </w:t>
      </w:r>
      <w:r w:rsidR="00F82A39" w:rsidRPr="00CD65BC">
        <w:rPr>
          <w:sz w:val="24"/>
          <w:szCs w:val="24"/>
          <w:lang w:val="en-GB"/>
        </w:rPr>
        <w:t xml:space="preserve">additional </w:t>
      </w:r>
      <w:r w:rsidR="006C618A" w:rsidRPr="00CD65BC">
        <w:rPr>
          <w:sz w:val="24"/>
          <w:szCs w:val="24"/>
          <w:lang w:val="en-GB"/>
        </w:rPr>
        <w:t xml:space="preserve">expenses </w:t>
      </w:r>
      <w:r w:rsidRPr="00CD65BC">
        <w:rPr>
          <w:sz w:val="24"/>
          <w:szCs w:val="24"/>
          <w:lang w:val="en-GB"/>
        </w:rPr>
        <w:t>on</w:t>
      </w:r>
      <w:r w:rsidR="006C618A" w:rsidRPr="00CD65BC">
        <w:rPr>
          <w:sz w:val="24"/>
          <w:szCs w:val="24"/>
          <w:lang w:val="en-GB"/>
        </w:rPr>
        <w:t xml:space="preserve"> </w:t>
      </w:r>
      <w:r w:rsidRPr="00CD65BC">
        <w:rPr>
          <w:sz w:val="24"/>
          <w:szCs w:val="24"/>
          <w:lang w:val="en-GB"/>
        </w:rPr>
        <w:t xml:space="preserve">UK </w:t>
      </w:r>
      <w:r w:rsidR="006C618A" w:rsidRPr="00CD65BC">
        <w:rPr>
          <w:sz w:val="24"/>
          <w:szCs w:val="24"/>
          <w:lang w:val="en-GB"/>
        </w:rPr>
        <w:t xml:space="preserve">families taking holidays </w:t>
      </w:r>
      <w:r w:rsidRPr="00CD65BC">
        <w:rPr>
          <w:sz w:val="24"/>
          <w:szCs w:val="24"/>
          <w:lang w:val="en-GB"/>
        </w:rPr>
        <w:t>that are not borne by</w:t>
      </w:r>
      <w:r w:rsidR="006C618A" w:rsidRPr="00CD65BC">
        <w:rPr>
          <w:sz w:val="24"/>
          <w:szCs w:val="24"/>
          <w:lang w:val="en-GB"/>
        </w:rPr>
        <w:t xml:space="preserve"> </w:t>
      </w:r>
      <w:r w:rsidRPr="00CD65BC">
        <w:rPr>
          <w:sz w:val="24"/>
          <w:szCs w:val="24"/>
          <w:lang w:val="en-GB"/>
        </w:rPr>
        <w:t xml:space="preserve">their </w:t>
      </w:r>
      <w:r w:rsidR="006C618A" w:rsidRPr="00CD65BC">
        <w:rPr>
          <w:sz w:val="24"/>
          <w:szCs w:val="24"/>
          <w:lang w:val="en-GB"/>
        </w:rPr>
        <w:t>European counterparts, even with the recent exempti</w:t>
      </w:r>
      <w:r w:rsidR="00213889" w:rsidRPr="00CD65BC">
        <w:rPr>
          <w:sz w:val="24"/>
          <w:szCs w:val="24"/>
          <w:lang w:val="en-GB"/>
        </w:rPr>
        <w:t xml:space="preserve">on </w:t>
      </w:r>
      <w:r w:rsidRPr="00CD65BC">
        <w:rPr>
          <w:sz w:val="24"/>
          <w:szCs w:val="24"/>
          <w:lang w:val="en-GB"/>
        </w:rPr>
        <w:t>for</w:t>
      </w:r>
      <w:r w:rsidR="00213889" w:rsidRPr="00CD65BC">
        <w:rPr>
          <w:sz w:val="24"/>
          <w:szCs w:val="24"/>
          <w:lang w:val="en-GB"/>
        </w:rPr>
        <w:t xml:space="preserve"> children</w:t>
      </w:r>
      <w:r w:rsidR="007369E0" w:rsidRPr="00CD65BC">
        <w:rPr>
          <w:sz w:val="24"/>
          <w:szCs w:val="24"/>
          <w:lang w:val="en-GB"/>
        </w:rPr>
        <w:t xml:space="preserve">; second, APD </w:t>
      </w:r>
      <w:r w:rsidRPr="00CD65BC">
        <w:rPr>
          <w:sz w:val="24"/>
          <w:szCs w:val="24"/>
          <w:lang w:val="en-GB"/>
        </w:rPr>
        <w:t>is</w:t>
      </w:r>
      <w:r w:rsidR="006C618A" w:rsidRPr="00CD65BC">
        <w:rPr>
          <w:sz w:val="24"/>
          <w:szCs w:val="24"/>
          <w:lang w:val="en-GB"/>
        </w:rPr>
        <w:t xml:space="preserve"> bad for business</w:t>
      </w:r>
      <w:r w:rsidR="007369E0" w:rsidRPr="00CD65BC">
        <w:rPr>
          <w:sz w:val="24"/>
          <w:szCs w:val="24"/>
          <w:lang w:val="en-GB"/>
        </w:rPr>
        <w:t xml:space="preserve"> </w:t>
      </w:r>
      <w:r w:rsidRPr="00CD65BC">
        <w:rPr>
          <w:sz w:val="24"/>
          <w:szCs w:val="24"/>
          <w:lang w:val="en-GB"/>
        </w:rPr>
        <w:t>because it is</w:t>
      </w:r>
      <w:r w:rsidR="006C618A" w:rsidRPr="00CD65BC">
        <w:rPr>
          <w:sz w:val="24"/>
          <w:szCs w:val="24"/>
          <w:lang w:val="en-GB"/>
        </w:rPr>
        <w:t xml:space="preserve"> a tax on global trade</w:t>
      </w:r>
      <w:r w:rsidR="00F82A39" w:rsidRPr="00CD65BC">
        <w:rPr>
          <w:sz w:val="24"/>
          <w:szCs w:val="24"/>
          <w:lang w:val="en-GB"/>
        </w:rPr>
        <w:t xml:space="preserve">; third, </w:t>
      </w:r>
      <w:r w:rsidR="009E3833" w:rsidRPr="00CD65BC">
        <w:rPr>
          <w:sz w:val="24"/>
          <w:szCs w:val="24"/>
          <w:lang w:val="en-GB"/>
        </w:rPr>
        <w:t xml:space="preserve">APD has a negative </w:t>
      </w:r>
      <w:r w:rsidR="006C618A" w:rsidRPr="00CD65BC">
        <w:rPr>
          <w:sz w:val="24"/>
          <w:szCs w:val="24"/>
          <w:lang w:val="en-GB"/>
        </w:rPr>
        <w:t xml:space="preserve">impact </w:t>
      </w:r>
      <w:r w:rsidR="009E3833" w:rsidRPr="00CD65BC">
        <w:rPr>
          <w:sz w:val="24"/>
          <w:szCs w:val="24"/>
          <w:lang w:val="en-GB"/>
        </w:rPr>
        <w:t>on tourism</w:t>
      </w:r>
      <w:r w:rsidRPr="00CD65BC">
        <w:rPr>
          <w:sz w:val="24"/>
          <w:szCs w:val="24"/>
          <w:lang w:val="en-GB"/>
        </w:rPr>
        <w:t>,</w:t>
      </w:r>
      <w:r w:rsidR="006C618A" w:rsidRPr="00CD65BC">
        <w:rPr>
          <w:sz w:val="24"/>
          <w:szCs w:val="24"/>
          <w:lang w:val="en-GB"/>
        </w:rPr>
        <w:t xml:space="preserve"> given that 72% of visits to the UK are air-related.</w:t>
      </w:r>
      <w:r w:rsidR="00781A64" w:rsidRPr="00CD65BC">
        <w:rPr>
          <w:sz w:val="24"/>
          <w:szCs w:val="24"/>
          <w:lang w:val="en-GB"/>
        </w:rPr>
        <w:t xml:space="preserve">  </w:t>
      </w:r>
    </w:p>
    <w:p w14:paraId="6AA16BC4" w14:textId="58BD6CB7" w:rsidR="002C1805" w:rsidRPr="00CD65BC" w:rsidRDefault="00711DA4" w:rsidP="00C12AB1">
      <w:pPr>
        <w:ind w:firstLineChars="200" w:firstLine="480"/>
        <w:jc w:val="left"/>
        <w:rPr>
          <w:sz w:val="24"/>
          <w:szCs w:val="24"/>
          <w:lang w:val="en-GB"/>
        </w:rPr>
      </w:pPr>
      <w:r w:rsidRPr="00CD65BC">
        <w:rPr>
          <w:sz w:val="24"/>
          <w:szCs w:val="24"/>
          <w:lang w:val="en-GB"/>
        </w:rPr>
        <w:t xml:space="preserve">The focal point of these </w:t>
      </w:r>
      <w:r w:rsidR="00781A64" w:rsidRPr="00CD65BC">
        <w:rPr>
          <w:sz w:val="24"/>
          <w:szCs w:val="24"/>
          <w:lang w:val="en-GB"/>
        </w:rPr>
        <w:t>polarised views on APD</w:t>
      </w:r>
      <w:r w:rsidR="005B4F75" w:rsidRPr="00CD65BC">
        <w:rPr>
          <w:sz w:val="24"/>
          <w:szCs w:val="24"/>
          <w:lang w:val="en-GB"/>
        </w:rPr>
        <w:t xml:space="preserve"> </w:t>
      </w:r>
      <w:r w:rsidRPr="00CD65BC">
        <w:rPr>
          <w:sz w:val="24"/>
          <w:szCs w:val="24"/>
          <w:lang w:val="en-GB"/>
        </w:rPr>
        <w:t>lie</w:t>
      </w:r>
      <w:r w:rsidR="008E0EC2" w:rsidRPr="00CD65BC">
        <w:rPr>
          <w:sz w:val="24"/>
          <w:szCs w:val="24"/>
          <w:lang w:val="en-GB"/>
        </w:rPr>
        <w:t>s</w:t>
      </w:r>
      <w:r w:rsidRPr="00CD65BC">
        <w:rPr>
          <w:sz w:val="24"/>
          <w:szCs w:val="24"/>
          <w:lang w:val="en-GB"/>
        </w:rPr>
        <w:t xml:space="preserve"> </w:t>
      </w:r>
      <w:r w:rsidR="00796AF1" w:rsidRPr="00CD65BC">
        <w:rPr>
          <w:sz w:val="24"/>
          <w:szCs w:val="24"/>
          <w:lang w:val="en-GB"/>
        </w:rPr>
        <w:t>i</w:t>
      </w:r>
      <w:r w:rsidRPr="00CD65BC">
        <w:rPr>
          <w:sz w:val="24"/>
          <w:szCs w:val="24"/>
          <w:lang w:val="en-GB"/>
        </w:rPr>
        <w:t xml:space="preserve">n the amount </w:t>
      </w:r>
      <w:r w:rsidR="00796AF1" w:rsidRPr="00CD65BC">
        <w:rPr>
          <w:sz w:val="24"/>
          <w:szCs w:val="24"/>
          <w:lang w:val="en-GB"/>
        </w:rPr>
        <w:t>of</w:t>
      </w:r>
      <w:r w:rsidR="007872BF" w:rsidRPr="00CD65BC">
        <w:rPr>
          <w:sz w:val="24"/>
          <w:szCs w:val="24"/>
          <w:lang w:val="en-GB"/>
        </w:rPr>
        <w:t xml:space="preserve"> </w:t>
      </w:r>
      <w:r w:rsidRPr="00CD65BC">
        <w:rPr>
          <w:sz w:val="24"/>
          <w:szCs w:val="24"/>
          <w:lang w:val="en-GB"/>
        </w:rPr>
        <w:t xml:space="preserve">APD </w:t>
      </w:r>
      <w:r w:rsidR="004B71BC" w:rsidRPr="00CD65BC">
        <w:rPr>
          <w:sz w:val="24"/>
          <w:szCs w:val="24"/>
          <w:lang w:val="en-GB"/>
        </w:rPr>
        <w:t xml:space="preserve">that </w:t>
      </w:r>
      <w:r w:rsidRPr="00CD65BC">
        <w:rPr>
          <w:sz w:val="24"/>
          <w:szCs w:val="24"/>
          <w:lang w:val="en-GB"/>
        </w:rPr>
        <w:t xml:space="preserve">tourists are willing to pay. </w:t>
      </w:r>
      <w:r w:rsidR="007872BF" w:rsidRPr="00CD65BC">
        <w:rPr>
          <w:sz w:val="24"/>
          <w:szCs w:val="24"/>
          <w:lang w:val="en-GB"/>
        </w:rPr>
        <w:t>I</w:t>
      </w:r>
      <w:r w:rsidRPr="00CD65BC">
        <w:rPr>
          <w:sz w:val="24"/>
          <w:szCs w:val="24"/>
          <w:lang w:val="en-GB"/>
        </w:rPr>
        <w:t>mplement</w:t>
      </w:r>
      <w:r w:rsidR="007872BF" w:rsidRPr="00CD65BC">
        <w:rPr>
          <w:sz w:val="24"/>
          <w:szCs w:val="24"/>
          <w:lang w:val="en-GB"/>
        </w:rPr>
        <w:t>ing</w:t>
      </w:r>
      <w:r w:rsidRPr="00CD65BC">
        <w:rPr>
          <w:sz w:val="24"/>
          <w:szCs w:val="24"/>
          <w:lang w:val="en-GB"/>
        </w:rPr>
        <w:t xml:space="preserve"> APD may discourage outbound travel activities by air because </w:t>
      </w:r>
      <w:r w:rsidR="007872BF" w:rsidRPr="00CD65BC">
        <w:rPr>
          <w:sz w:val="24"/>
          <w:szCs w:val="24"/>
          <w:lang w:val="en-GB"/>
        </w:rPr>
        <w:t xml:space="preserve">travellers would </w:t>
      </w:r>
      <w:r w:rsidRPr="00CD65BC">
        <w:rPr>
          <w:sz w:val="24"/>
          <w:szCs w:val="24"/>
          <w:lang w:val="en-GB"/>
        </w:rPr>
        <w:t xml:space="preserve">have to pay extra money, </w:t>
      </w:r>
      <w:r w:rsidR="00796AF1" w:rsidRPr="00CD65BC">
        <w:rPr>
          <w:sz w:val="24"/>
          <w:szCs w:val="24"/>
          <w:lang w:val="en-GB"/>
        </w:rPr>
        <w:t>a point</w:t>
      </w:r>
      <w:r w:rsidRPr="00CD65BC">
        <w:rPr>
          <w:sz w:val="24"/>
          <w:szCs w:val="24"/>
          <w:lang w:val="en-GB"/>
        </w:rPr>
        <w:t xml:space="preserve"> of both economic and environmental significance. </w:t>
      </w:r>
      <w:r w:rsidR="007872BF" w:rsidRPr="00CD65BC">
        <w:rPr>
          <w:sz w:val="24"/>
          <w:szCs w:val="24"/>
          <w:lang w:val="en-GB"/>
        </w:rPr>
        <w:t xml:space="preserve">However, </w:t>
      </w:r>
      <w:r w:rsidRPr="00CD65BC">
        <w:rPr>
          <w:sz w:val="24"/>
          <w:szCs w:val="24"/>
          <w:lang w:val="en-GB"/>
        </w:rPr>
        <w:t>its effect depends on how much the tourist tolerate</w:t>
      </w:r>
      <w:r w:rsidR="004B71BC" w:rsidRPr="00CD65BC">
        <w:rPr>
          <w:sz w:val="24"/>
          <w:szCs w:val="24"/>
          <w:lang w:val="en-GB"/>
        </w:rPr>
        <w:t>s</w:t>
      </w:r>
      <w:r w:rsidRPr="00CD65BC">
        <w:rPr>
          <w:sz w:val="24"/>
          <w:szCs w:val="24"/>
          <w:lang w:val="en-GB"/>
        </w:rPr>
        <w:t xml:space="preserve"> the amount charged. In this sense, investigat</w:t>
      </w:r>
      <w:r w:rsidR="004B71BC" w:rsidRPr="00CD65BC">
        <w:rPr>
          <w:sz w:val="24"/>
          <w:szCs w:val="24"/>
          <w:lang w:val="en-GB"/>
        </w:rPr>
        <w:t>ing</w:t>
      </w:r>
      <w:r w:rsidRPr="00CD65BC">
        <w:rPr>
          <w:sz w:val="24"/>
          <w:szCs w:val="24"/>
          <w:lang w:val="en-GB"/>
        </w:rPr>
        <w:t xml:space="preserve"> the exact amount of WTP for APD c</w:t>
      </w:r>
      <w:r w:rsidR="004B71BC" w:rsidRPr="00CD65BC">
        <w:rPr>
          <w:sz w:val="24"/>
          <w:szCs w:val="24"/>
          <w:lang w:val="en-GB"/>
        </w:rPr>
        <w:t>an</w:t>
      </w:r>
      <w:r w:rsidRPr="00CD65BC">
        <w:rPr>
          <w:sz w:val="24"/>
          <w:szCs w:val="24"/>
          <w:lang w:val="en-GB"/>
        </w:rPr>
        <w:t xml:space="preserve"> </w:t>
      </w:r>
      <w:r w:rsidR="004B71BC" w:rsidRPr="00CD65BC">
        <w:rPr>
          <w:sz w:val="24"/>
          <w:szCs w:val="24"/>
          <w:lang w:val="en-GB"/>
        </w:rPr>
        <w:t xml:space="preserve">contribute </w:t>
      </w:r>
      <w:r w:rsidRPr="00CD65BC">
        <w:rPr>
          <w:sz w:val="24"/>
          <w:szCs w:val="24"/>
          <w:lang w:val="en-GB"/>
        </w:rPr>
        <w:t>insights to the</w:t>
      </w:r>
      <w:r w:rsidR="007872BF" w:rsidRPr="00CD65BC">
        <w:rPr>
          <w:sz w:val="24"/>
          <w:szCs w:val="24"/>
          <w:lang w:val="en-GB"/>
        </w:rPr>
        <w:t xml:space="preserve"> </w:t>
      </w:r>
      <w:r w:rsidRPr="00CD65BC">
        <w:rPr>
          <w:sz w:val="24"/>
          <w:szCs w:val="24"/>
          <w:lang w:val="en-GB"/>
        </w:rPr>
        <w:t xml:space="preserve">dispute </w:t>
      </w:r>
      <w:r w:rsidR="007872BF" w:rsidRPr="00CD65BC">
        <w:rPr>
          <w:sz w:val="24"/>
          <w:szCs w:val="24"/>
          <w:lang w:val="en-GB"/>
        </w:rPr>
        <w:t xml:space="preserve">over </w:t>
      </w:r>
      <w:r w:rsidRPr="00CD65BC">
        <w:rPr>
          <w:sz w:val="24"/>
          <w:szCs w:val="24"/>
          <w:lang w:val="en-GB"/>
        </w:rPr>
        <w:t xml:space="preserve">its implementation. </w:t>
      </w:r>
    </w:p>
    <w:p w14:paraId="6CF76E3E" w14:textId="77777777" w:rsidR="00341954" w:rsidRPr="00CD65BC" w:rsidRDefault="00341954" w:rsidP="00C12AB1">
      <w:pPr>
        <w:ind w:firstLineChars="200" w:firstLine="480"/>
        <w:jc w:val="left"/>
        <w:rPr>
          <w:sz w:val="24"/>
          <w:szCs w:val="24"/>
          <w:lang w:val="en-GB"/>
        </w:rPr>
      </w:pPr>
    </w:p>
    <w:p w14:paraId="4DB035DD" w14:textId="77777777" w:rsidR="008717BA" w:rsidRPr="00CD65BC" w:rsidRDefault="003A3DB7" w:rsidP="00C12AB1">
      <w:pPr>
        <w:pStyle w:val="Heading1"/>
        <w:jc w:val="left"/>
        <w:rPr>
          <w:szCs w:val="24"/>
          <w:lang w:val="en-GB"/>
        </w:rPr>
      </w:pPr>
      <w:r w:rsidRPr="00CD65BC">
        <w:rPr>
          <w:szCs w:val="24"/>
          <w:lang w:val="en-GB"/>
        </w:rPr>
        <w:t xml:space="preserve">3 </w:t>
      </w:r>
      <w:r w:rsidR="008717BA" w:rsidRPr="00CD65BC">
        <w:rPr>
          <w:rFonts w:hint="eastAsia"/>
          <w:szCs w:val="24"/>
          <w:lang w:val="en-GB"/>
        </w:rPr>
        <w:t>Willingness to pay</w:t>
      </w:r>
    </w:p>
    <w:p w14:paraId="7C0F3C31" w14:textId="77777777" w:rsidR="005A5D8E" w:rsidRPr="00CD65BC" w:rsidRDefault="003859D6" w:rsidP="00C12AB1">
      <w:pPr>
        <w:pStyle w:val="Heading2"/>
        <w:jc w:val="left"/>
        <w:rPr>
          <w:sz w:val="24"/>
          <w:szCs w:val="24"/>
          <w:u w:val="single"/>
          <w:lang w:val="en-GB"/>
        </w:rPr>
      </w:pPr>
      <w:r w:rsidRPr="00CD65BC">
        <w:rPr>
          <w:sz w:val="24"/>
          <w:szCs w:val="24"/>
          <w:u w:val="single"/>
          <w:lang w:val="en-GB"/>
        </w:rPr>
        <w:t>V</w:t>
      </w:r>
      <w:r w:rsidRPr="00CD65BC">
        <w:rPr>
          <w:rFonts w:hint="eastAsia"/>
          <w:sz w:val="24"/>
          <w:szCs w:val="24"/>
          <w:u w:val="single"/>
          <w:lang w:val="en-GB"/>
        </w:rPr>
        <w:t>aluation of non-mar</w:t>
      </w:r>
      <w:r w:rsidR="00711DA4" w:rsidRPr="00CD65BC">
        <w:rPr>
          <w:rFonts w:hint="eastAsia"/>
          <w:sz w:val="24"/>
          <w:szCs w:val="24"/>
          <w:u w:val="single"/>
          <w:lang w:val="en-GB"/>
        </w:rPr>
        <w:t>ket goods and WTP</w:t>
      </w:r>
    </w:p>
    <w:p w14:paraId="6F852CFE" w14:textId="145EDB2A" w:rsidR="00711DA4" w:rsidRPr="00CD65BC" w:rsidRDefault="00711DA4" w:rsidP="00C12AB1">
      <w:pPr>
        <w:jc w:val="left"/>
        <w:rPr>
          <w:sz w:val="24"/>
          <w:szCs w:val="24"/>
          <w:lang w:val="en-GB"/>
        </w:rPr>
      </w:pPr>
      <w:r w:rsidRPr="00CD65BC">
        <w:rPr>
          <w:sz w:val="24"/>
          <w:szCs w:val="24"/>
          <w:lang w:val="en-GB"/>
        </w:rPr>
        <w:t>Quantifying the (marginal) economic value of offsetting carbon emission</w:t>
      </w:r>
      <w:r w:rsidR="00292836" w:rsidRPr="00CD65BC">
        <w:rPr>
          <w:sz w:val="24"/>
          <w:szCs w:val="24"/>
          <w:lang w:val="en-GB"/>
        </w:rPr>
        <w:t>s</w:t>
      </w:r>
      <w:r w:rsidRPr="00CD65BC">
        <w:rPr>
          <w:sz w:val="24"/>
          <w:szCs w:val="24"/>
          <w:lang w:val="en-GB"/>
        </w:rPr>
        <w:t xml:space="preserve"> and letting trave</w:t>
      </w:r>
      <w:r w:rsidR="0074421A" w:rsidRPr="00CD65BC">
        <w:rPr>
          <w:sz w:val="24"/>
          <w:szCs w:val="24"/>
          <w:lang w:val="en-GB"/>
        </w:rPr>
        <w:t>l</w:t>
      </w:r>
      <w:r w:rsidRPr="00CD65BC">
        <w:rPr>
          <w:sz w:val="24"/>
          <w:szCs w:val="24"/>
          <w:lang w:val="en-GB"/>
        </w:rPr>
        <w:t>lers pay their p</w:t>
      </w:r>
      <w:r w:rsidR="00FF0ECE" w:rsidRPr="00CD65BC">
        <w:rPr>
          <w:sz w:val="24"/>
          <w:szCs w:val="24"/>
          <w:lang w:val="en-GB"/>
        </w:rPr>
        <w:t>art of the cost has been a popular</w:t>
      </w:r>
      <w:r w:rsidRPr="00CD65BC">
        <w:rPr>
          <w:sz w:val="24"/>
          <w:szCs w:val="24"/>
          <w:lang w:val="en-GB"/>
        </w:rPr>
        <w:t xml:space="preserve"> topic in environmental economic studies</w:t>
      </w:r>
      <w:r w:rsidR="00FF0ECE" w:rsidRPr="00CD65BC">
        <w:rPr>
          <w:sz w:val="24"/>
          <w:szCs w:val="24"/>
          <w:lang w:val="en-GB"/>
        </w:rPr>
        <w:t xml:space="preserve"> for decades</w:t>
      </w:r>
      <w:r w:rsidRPr="00CD65BC">
        <w:rPr>
          <w:sz w:val="24"/>
          <w:szCs w:val="24"/>
          <w:lang w:val="en-GB"/>
        </w:rPr>
        <w:t xml:space="preserve"> (Choi &amp; Ritch</w:t>
      </w:r>
      <w:r w:rsidR="00005DD4" w:rsidRPr="00CD65BC">
        <w:rPr>
          <w:sz w:val="24"/>
          <w:szCs w:val="24"/>
          <w:lang w:val="en-GB"/>
        </w:rPr>
        <w:t>ie</w:t>
      </w:r>
      <w:r w:rsidRPr="00CD65BC">
        <w:rPr>
          <w:sz w:val="24"/>
          <w:szCs w:val="24"/>
          <w:lang w:val="en-GB"/>
        </w:rPr>
        <w:t xml:space="preserve">, 2014). As a widely adopted valuation approach, stated WTP is typically </w:t>
      </w:r>
      <w:r w:rsidR="0074421A" w:rsidRPr="00CD65BC">
        <w:rPr>
          <w:sz w:val="24"/>
          <w:szCs w:val="24"/>
          <w:lang w:val="en-GB"/>
        </w:rPr>
        <w:t xml:space="preserve">used </w:t>
      </w:r>
      <w:r w:rsidR="003859D6" w:rsidRPr="00CD65BC">
        <w:rPr>
          <w:sz w:val="24"/>
          <w:szCs w:val="24"/>
          <w:lang w:val="en-GB"/>
        </w:rPr>
        <w:t xml:space="preserve">to approximate </w:t>
      </w:r>
      <w:r w:rsidR="0074421A" w:rsidRPr="00CD65BC">
        <w:rPr>
          <w:sz w:val="24"/>
          <w:szCs w:val="24"/>
          <w:lang w:val="en-GB"/>
        </w:rPr>
        <w:t xml:space="preserve">a </w:t>
      </w:r>
      <w:r w:rsidR="003859D6" w:rsidRPr="00CD65BC">
        <w:rPr>
          <w:sz w:val="24"/>
          <w:szCs w:val="24"/>
          <w:lang w:val="en-GB"/>
        </w:rPr>
        <w:t>non-market goods price.</w:t>
      </w:r>
      <w:r w:rsidRPr="00CD65BC">
        <w:rPr>
          <w:sz w:val="24"/>
          <w:szCs w:val="24"/>
          <w:lang w:val="en-GB"/>
        </w:rPr>
        <w:t xml:space="preserve"> By definition, WTP refers to a hypothetical value assigned to the product (</w:t>
      </w:r>
      <w:proofErr w:type="spellStart"/>
      <w:r w:rsidRPr="00CD65BC">
        <w:rPr>
          <w:sz w:val="24"/>
          <w:szCs w:val="24"/>
          <w:lang w:val="en-GB"/>
        </w:rPr>
        <w:t>Frash</w:t>
      </w:r>
      <w:proofErr w:type="spellEnd"/>
      <w:r w:rsidRPr="00CD65BC">
        <w:rPr>
          <w:sz w:val="24"/>
          <w:szCs w:val="24"/>
          <w:lang w:val="en-GB"/>
        </w:rPr>
        <w:t xml:space="preserve">, </w:t>
      </w:r>
      <w:proofErr w:type="spellStart"/>
      <w:r w:rsidRPr="00CD65BC">
        <w:rPr>
          <w:sz w:val="24"/>
          <w:szCs w:val="24"/>
          <w:lang w:val="en-GB"/>
        </w:rPr>
        <w:t>Dipietro</w:t>
      </w:r>
      <w:proofErr w:type="spellEnd"/>
      <w:r w:rsidRPr="00CD65BC">
        <w:rPr>
          <w:sz w:val="24"/>
          <w:szCs w:val="24"/>
          <w:lang w:val="en-GB"/>
        </w:rPr>
        <w:t xml:space="preserve">, &amp; Smith, 2014). </w:t>
      </w:r>
      <w:r w:rsidR="0074421A" w:rsidRPr="00CD65BC">
        <w:rPr>
          <w:sz w:val="24"/>
          <w:szCs w:val="24"/>
          <w:lang w:val="en-GB"/>
        </w:rPr>
        <w:t>WTP</w:t>
      </w:r>
      <w:r w:rsidRPr="00CD65BC">
        <w:rPr>
          <w:sz w:val="24"/>
          <w:szCs w:val="24"/>
          <w:lang w:val="en-GB"/>
        </w:rPr>
        <w:t xml:space="preserve"> </w:t>
      </w:r>
      <w:r w:rsidR="0074421A" w:rsidRPr="00CD65BC">
        <w:rPr>
          <w:sz w:val="24"/>
          <w:szCs w:val="24"/>
          <w:lang w:val="en-GB"/>
        </w:rPr>
        <w:t xml:space="preserve">is used </w:t>
      </w:r>
      <w:r w:rsidRPr="00CD65BC">
        <w:rPr>
          <w:sz w:val="24"/>
          <w:szCs w:val="24"/>
          <w:lang w:val="en-GB"/>
        </w:rPr>
        <w:t>as</w:t>
      </w:r>
      <w:r w:rsidR="0074421A" w:rsidRPr="00CD65BC">
        <w:rPr>
          <w:sz w:val="24"/>
          <w:szCs w:val="24"/>
          <w:lang w:val="en-GB"/>
        </w:rPr>
        <w:t xml:space="preserve"> a</w:t>
      </w:r>
      <w:r w:rsidRPr="00CD65BC">
        <w:rPr>
          <w:sz w:val="24"/>
          <w:szCs w:val="24"/>
          <w:lang w:val="en-GB"/>
        </w:rPr>
        <w:t xml:space="preserve"> measure of non</w:t>
      </w:r>
      <w:r w:rsidR="00BF680B" w:rsidRPr="00CD65BC">
        <w:rPr>
          <w:sz w:val="24"/>
          <w:szCs w:val="24"/>
          <w:lang w:val="en-GB"/>
        </w:rPr>
        <w:t>-market</w:t>
      </w:r>
      <w:r w:rsidRPr="00CD65BC">
        <w:rPr>
          <w:sz w:val="24"/>
          <w:szCs w:val="24"/>
          <w:lang w:val="en-GB"/>
        </w:rPr>
        <w:t xml:space="preserve"> good</w:t>
      </w:r>
      <w:r w:rsidR="00E34523" w:rsidRPr="00CD65BC">
        <w:rPr>
          <w:sz w:val="24"/>
          <w:szCs w:val="24"/>
          <w:lang w:val="en-GB"/>
        </w:rPr>
        <w:t>s</w:t>
      </w:r>
      <w:r w:rsidRPr="00CD65BC">
        <w:rPr>
          <w:sz w:val="24"/>
          <w:szCs w:val="24"/>
          <w:lang w:val="en-GB"/>
        </w:rPr>
        <w:t xml:space="preserve"> price based on the assumptions of rational choice and utility maximi</w:t>
      </w:r>
      <w:r w:rsidR="0074421A" w:rsidRPr="00CD65BC">
        <w:rPr>
          <w:sz w:val="24"/>
          <w:szCs w:val="24"/>
          <w:lang w:val="en-GB"/>
        </w:rPr>
        <w:t>s</w:t>
      </w:r>
      <w:r w:rsidRPr="00CD65BC">
        <w:rPr>
          <w:sz w:val="24"/>
          <w:szCs w:val="24"/>
          <w:lang w:val="en-GB"/>
        </w:rPr>
        <w:t>ation (</w:t>
      </w:r>
      <w:proofErr w:type="spellStart"/>
      <w:r w:rsidRPr="00CD65BC">
        <w:rPr>
          <w:sz w:val="24"/>
          <w:szCs w:val="24"/>
          <w:lang w:val="en-GB"/>
        </w:rPr>
        <w:t>Reynisdottir</w:t>
      </w:r>
      <w:proofErr w:type="spellEnd"/>
      <w:r w:rsidRPr="00CD65BC">
        <w:rPr>
          <w:sz w:val="24"/>
          <w:szCs w:val="24"/>
          <w:lang w:val="en-GB"/>
        </w:rPr>
        <w:t xml:space="preserve"> et al., 2008). If a change occurs in a non-market good (</w:t>
      </w:r>
      <w:r w:rsidR="0074421A" w:rsidRPr="00CD65BC">
        <w:rPr>
          <w:sz w:val="24"/>
          <w:szCs w:val="24"/>
          <w:lang w:val="en-GB"/>
        </w:rPr>
        <w:t>e.g.,</w:t>
      </w:r>
      <w:r w:rsidRPr="00CD65BC">
        <w:rPr>
          <w:sz w:val="24"/>
          <w:szCs w:val="24"/>
          <w:lang w:val="en-GB"/>
        </w:rPr>
        <w:t xml:space="preserve"> environmental improvement) by which </w:t>
      </w:r>
      <w:r w:rsidR="00BF680B" w:rsidRPr="00CD65BC">
        <w:rPr>
          <w:sz w:val="24"/>
          <w:szCs w:val="24"/>
          <w:lang w:val="en-GB"/>
        </w:rPr>
        <w:t xml:space="preserve">a </w:t>
      </w:r>
      <w:r w:rsidRPr="00CD65BC">
        <w:rPr>
          <w:sz w:val="24"/>
          <w:szCs w:val="24"/>
          <w:lang w:val="en-GB"/>
        </w:rPr>
        <w:t xml:space="preserve">person believes he or she is better off in some </w:t>
      </w:r>
      <w:proofErr w:type="gramStart"/>
      <w:r w:rsidRPr="00CD65BC">
        <w:rPr>
          <w:sz w:val="24"/>
          <w:szCs w:val="24"/>
          <w:lang w:val="en-GB"/>
        </w:rPr>
        <w:t>way, that</w:t>
      </w:r>
      <w:proofErr w:type="gramEnd"/>
      <w:r w:rsidRPr="00CD65BC">
        <w:rPr>
          <w:sz w:val="24"/>
          <w:szCs w:val="24"/>
          <w:lang w:val="en-GB"/>
        </w:rPr>
        <w:t xml:space="preserve"> person may wish to pay to secure this change, and so WTP reflects a person’s economic valuation of the good in question (Hanley, </w:t>
      </w:r>
      <w:proofErr w:type="spellStart"/>
      <w:r w:rsidRPr="00CD65BC">
        <w:rPr>
          <w:sz w:val="24"/>
          <w:szCs w:val="24"/>
          <w:lang w:val="en-GB"/>
        </w:rPr>
        <w:t>Shogren</w:t>
      </w:r>
      <w:proofErr w:type="spellEnd"/>
      <w:r w:rsidRPr="00CD65BC">
        <w:rPr>
          <w:sz w:val="24"/>
          <w:szCs w:val="24"/>
          <w:lang w:val="en-GB"/>
        </w:rPr>
        <w:t>, &amp; White, 1997)</w:t>
      </w:r>
      <w:r w:rsidR="00005DD4" w:rsidRPr="00CD65BC">
        <w:rPr>
          <w:sz w:val="24"/>
          <w:szCs w:val="24"/>
          <w:lang w:val="en-GB"/>
        </w:rPr>
        <w:t>.</w:t>
      </w:r>
    </w:p>
    <w:p w14:paraId="43B6117C" w14:textId="056556E2" w:rsidR="008717BA" w:rsidRPr="00CD65BC" w:rsidRDefault="007456D2" w:rsidP="00C12AB1">
      <w:pPr>
        <w:ind w:firstLineChars="200" w:firstLine="480"/>
        <w:jc w:val="left"/>
        <w:rPr>
          <w:sz w:val="24"/>
          <w:szCs w:val="24"/>
          <w:lang w:val="en-GB"/>
        </w:rPr>
      </w:pPr>
      <w:r w:rsidRPr="00CD65BC">
        <w:rPr>
          <w:sz w:val="24"/>
          <w:szCs w:val="24"/>
          <w:lang w:val="en-GB"/>
        </w:rPr>
        <w:t xml:space="preserve">The application of WTP in tourism </w:t>
      </w:r>
      <w:r w:rsidR="00A16C20" w:rsidRPr="00CD65BC">
        <w:rPr>
          <w:sz w:val="24"/>
          <w:szCs w:val="24"/>
          <w:lang w:val="en-GB"/>
        </w:rPr>
        <w:t xml:space="preserve">research has </w:t>
      </w:r>
      <w:r w:rsidR="00E32403" w:rsidRPr="00CD65BC">
        <w:rPr>
          <w:sz w:val="24"/>
          <w:szCs w:val="24"/>
          <w:lang w:val="en-GB"/>
        </w:rPr>
        <w:t xml:space="preserve">mainly focused on determining the amount of WTP and the factors </w:t>
      </w:r>
      <w:r w:rsidR="0074421A" w:rsidRPr="00CD65BC">
        <w:rPr>
          <w:sz w:val="24"/>
          <w:szCs w:val="24"/>
          <w:lang w:val="en-GB"/>
        </w:rPr>
        <w:t>driving</w:t>
      </w:r>
      <w:r w:rsidR="00E32403" w:rsidRPr="00CD65BC">
        <w:rPr>
          <w:sz w:val="24"/>
          <w:szCs w:val="24"/>
          <w:lang w:val="en-GB"/>
        </w:rPr>
        <w:t xml:space="preserve"> </w:t>
      </w:r>
      <w:r w:rsidR="00B2421C" w:rsidRPr="00CD65BC">
        <w:rPr>
          <w:sz w:val="24"/>
          <w:szCs w:val="24"/>
          <w:lang w:val="en-GB"/>
        </w:rPr>
        <w:t xml:space="preserve">the </w:t>
      </w:r>
      <w:r w:rsidR="00E32403" w:rsidRPr="00CD65BC">
        <w:rPr>
          <w:sz w:val="24"/>
          <w:szCs w:val="24"/>
          <w:lang w:val="en-GB"/>
        </w:rPr>
        <w:t>paying preference or amount (e.g.</w:t>
      </w:r>
      <w:r w:rsidR="0074421A" w:rsidRPr="00CD65BC">
        <w:rPr>
          <w:sz w:val="24"/>
          <w:szCs w:val="24"/>
          <w:lang w:val="en-GB"/>
        </w:rPr>
        <w:t>,</w:t>
      </w:r>
      <w:r w:rsidR="00E32403" w:rsidRPr="00CD65BC">
        <w:rPr>
          <w:sz w:val="24"/>
          <w:szCs w:val="24"/>
          <w:lang w:val="en-GB"/>
        </w:rPr>
        <w:t xml:space="preserve"> </w:t>
      </w:r>
      <w:r w:rsidR="00005DD4" w:rsidRPr="00CD65BC">
        <w:rPr>
          <w:sz w:val="24"/>
          <w:szCs w:val="24"/>
          <w:lang w:val="en-GB"/>
        </w:rPr>
        <w:t>Chen, Zhang, &amp; Nijkamp, 2016</w:t>
      </w:r>
      <w:r w:rsidR="00E32403" w:rsidRPr="00CD65BC">
        <w:rPr>
          <w:sz w:val="24"/>
          <w:szCs w:val="24"/>
          <w:lang w:val="en-GB"/>
        </w:rPr>
        <w:t>)</w:t>
      </w:r>
      <w:r w:rsidR="00711DA4" w:rsidRPr="00CD65BC">
        <w:rPr>
          <w:sz w:val="24"/>
          <w:szCs w:val="24"/>
          <w:lang w:val="en-GB"/>
        </w:rPr>
        <w:t xml:space="preserve"> </w:t>
      </w:r>
      <w:r w:rsidR="00E34523" w:rsidRPr="00CD65BC">
        <w:rPr>
          <w:sz w:val="24"/>
          <w:szCs w:val="24"/>
          <w:lang w:val="en-GB"/>
        </w:rPr>
        <w:t xml:space="preserve">in </w:t>
      </w:r>
      <w:r w:rsidR="008D508C" w:rsidRPr="00CD65BC">
        <w:rPr>
          <w:rFonts w:hint="eastAsia"/>
          <w:sz w:val="24"/>
          <w:szCs w:val="24"/>
          <w:lang w:val="en-GB"/>
        </w:rPr>
        <w:t>various contexts</w:t>
      </w:r>
      <w:r w:rsidR="0074421A" w:rsidRPr="00CD65BC">
        <w:rPr>
          <w:sz w:val="24"/>
          <w:szCs w:val="24"/>
          <w:lang w:val="en-GB"/>
        </w:rPr>
        <w:t>,</w:t>
      </w:r>
      <w:r w:rsidR="00711DA4" w:rsidRPr="00CD65BC">
        <w:rPr>
          <w:sz w:val="24"/>
          <w:szCs w:val="24"/>
          <w:lang w:val="en-GB"/>
        </w:rPr>
        <w:t xml:space="preserve"> </w:t>
      </w:r>
      <w:r w:rsidR="00005DD4" w:rsidRPr="00CD65BC">
        <w:rPr>
          <w:sz w:val="24"/>
          <w:szCs w:val="24"/>
          <w:lang w:val="en-GB"/>
        </w:rPr>
        <w:t>including natural attractions such as natural park</w:t>
      </w:r>
      <w:r w:rsidR="0074421A" w:rsidRPr="00CD65BC">
        <w:rPr>
          <w:sz w:val="24"/>
          <w:szCs w:val="24"/>
          <w:lang w:val="en-GB"/>
        </w:rPr>
        <w:t>s</w:t>
      </w:r>
      <w:r w:rsidR="00E34523" w:rsidRPr="00CD65BC">
        <w:rPr>
          <w:sz w:val="24"/>
          <w:szCs w:val="24"/>
          <w:lang w:val="en-GB"/>
        </w:rPr>
        <w:t xml:space="preserve"> and</w:t>
      </w:r>
      <w:r w:rsidR="00005DD4" w:rsidRPr="00CD65BC">
        <w:rPr>
          <w:sz w:val="24"/>
          <w:szCs w:val="24"/>
          <w:lang w:val="en-GB"/>
        </w:rPr>
        <w:t xml:space="preserve"> rainforest</w:t>
      </w:r>
      <w:r w:rsidR="0074421A" w:rsidRPr="00CD65BC">
        <w:rPr>
          <w:sz w:val="24"/>
          <w:szCs w:val="24"/>
          <w:lang w:val="en-GB"/>
        </w:rPr>
        <w:t>s</w:t>
      </w:r>
      <w:r w:rsidR="00005DD4" w:rsidRPr="00CD65BC">
        <w:rPr>
          <w:sz w:val="24"/>
          <w:szCs w:val="24"/>
          <w:lang w:val="en-GB"/>
        </w:rPr>
        <w:t xml:space="preserve"> (</w:t>
      </w:r>
      <w:r w:rsidR="00AD31AE" w:rsidRPr="00CD65BC">
        <w:rPr>
          <w:sz w:val="24"/>
          <w:szCs w:val="24"/>
          <w:lang w:val="en-GB"/>
        </w:rPr>
        <w:t>e.g.</w:t>
      </w:r>
      <w:r w:rsidR="00213371" w:rsidRPr="00CD65BC">
        <w:rPr>
          <w:sz w:val="24"/>
          <w:szCs w:val="24"/>
          <w:lang w:val="en-GB"/>
        </w:rPr>
        <w:t>,</w:t>
      </w:r>
      <w:r w:rsidR="00AD31AE" w:rsidRPr="00CD65BC">
        <w:rPr>
          <w:sz w:val="24"/>
          <w:szCs w:val="24"/>
          <w:lang w:val="en-GB"/>
        </w:rPr>
        <w:t xml:space="preserve"> </w:t>
      </w:r>
      <w:proofErr w:type="spellStart"/>
      <w:r w:rsidR="00005DD4" w:rsidRPr="00CD65BC">
        <w:rPr>
          <w:sz w:val="24"/>
          <w:szCs w:val="24"/>
          <w:lang w:val="en-GB"/>
        </w:rPr>
        <w:t>Reynisdottir</w:t>
      </w:r>
      <w:proofErr w:type="spellEnd"/>
      <w:r w:rsidR="00005DD4" w:rsidRPr="00CD65BC">
        <w:rPr>
          <w:sz w:val="24"/>
          <w:szCs w:val="24"/>
          <w:lang w:val="en-GB"/>
        </w:rPr>
        <w:t xml:space="preserve">, Song, &amp; </w:t>
      </w:r>
      <w:proofErr w:type="spellStart"/>
      <w:r w:rsidR="00005DD4" w:rsidRPr="00CD65BC">
        <w:rPr>
          <w:sz w:val="24"/>
          <w:szCs w:val="24"/>
          <w:lang w:val="en-GB"/>
        </w:rPr>
        <w:t>Agrusa</w:t>
      </w:r>
      <w:proofErr w:type="spellEnd"/>
      <w:r w:rsidR="00005DD4" w:rsidRPr="00CD65BC">
        <w:rPr>
          <w:sz w:val="24"/>
          <w:szCs w:val="24"/>
          <w:lang w:val="en-GB"/>
        </w:rPr>
        <w:t>, 2008), outdoor recreation activities (</w:t>
      </w:r>
      <w:proofErr w:type="spellStart"/>
      <w:r w:rsidR="00005DD4" w:rsidRPr="00CD65BC">
        <w:rPr>
          <w:sz w:val="24"/>
          <w:szCs w:val="24"/>
          <w:lang w:val="en-GB"/>
        </w:rPr>
        <w:t>Asafu-Adjaye</w:t>
      </w:r>
      <w:proofErr w:type="spellEnd"/>
      <w:r w:rsidR="00005DD4" w:rsidRPr="00CD65BC">
        <w:rPr>
          <w:sz w:val="24"/>
          <w:szCs w:val="24"/>
          <w:lang w:val="en-GB"/>
        </w:rPr>
        <w:t xml:space="preserve"> &amp; </w:t>
      </w:r>
      <w:proofErr w:type="spellStart"/>
      <w:r w:rsidR="00005DD4" w:rsidRPr="00CD65BC">
        <w:rPr>
          <w:sz w:val="24"/>
          <w:szCs w:val="24"/>
          <w:lang w:val="en-GB"/>
        </w:rPr>
        <w:t>Tapsuwan</w:t>
      </w:r>
      <w:proofErr w:type="spellEnd"/>
      <w:r w:rsidR="00005DD4" w:rsidRPr="00CD65BC">
        <w:rPr>
          <w:sz w:val="24"/>
          <w:szCs w:val="24"/>
          <w:lang w:val="en-GB"/>
        </w:rPr>
        <w:t xml:space="preserve">, 2008), natural resource </w:t>
      </w:r>
      <w:r w:rsidR="00005DD4" w:rsidRPr="00CD65BC">
        <w:rPr>
          <w:sz w:val="24"/>
          <w:szCs w:val="24"/>
          <w:lang w:val="en-GB"/>
        </w:rPr>
        <w:lastRenderedPageBreak/>
        <w:t>management and conservation (</w:t>
      </w:r>
      <w:r w:rsidR="00B45D98" w:rsidRPr="00CD65BC">
        <w:rPr>
          <w:sz w:val="24"/>
          <w:szCs w:val="24"/>
          <w:lang w:val="en-GB"/>
        </w:rPr>
        <w:t>e.g.</w:t>
      </w:r>
      <w:r w:rsidR="00213371" w:rsidRPr="00CD65BC">
        <w:rPr>
          <w:sz w:val="24"/>
          <w:szCs w:val="24"/>
          <w:lang w:val="en-GB"/>
        </w:rPr>
        <w:t>,</w:t>
      </w:r>
      <w:r w:rsidR="00B45D98" w:rsidRPr="00CD65BC">
        <w:rPr>
          <w:sz w:val="24"/>
          <w:szCs w:val="24"/>
          <w:lang w:val="en-GB"/>
        </w:rPr>
        <w:t xml:space="preserve"> </w:t>
      </w:r>
      <w:proofErr w:type="spellStart"/>
      <w:r w:rsidR="00005DD4" w:rsidRPr="00CD65BC">
        <w:rPr>
          <w:sz w:val="24"/>
          <w:szCs w:val="24"/>
          <w:lang w:val="en-GB"/>
        </w:rPr>
        <w:t>Piriyapada</w:t>
      </w:r>
      <w:proofErr w:type="spellEnd"/>
      <w:r w:rsidR="00005DD4" w:rsidRPr="00CD65BC">
        <w:rPr>
          <w:sz w:val="24"/>
          <w:szCs w:val="24"/>
          <w:lang w:val="en-GB"/>
        </w:rPr>
        <w:t xml:space="preserve"> &amp; Wang, 2015) and green tourism products (</w:t>
      </w:r>
      <w:proofErr w:type="spellStart"/>
      <w:r w:rsidR="00005DD4" w:rsidRPr="00CD65BC">
        <w:rPr>
          <w:sz w:val="24"/>
          <w:szCs w:val="24"/>
          <w:lang w:val="en-GB"/>
        </w:rPr>
        <w:t>Hinnen</w:t>
      </w:r>
      <w:proofErr w:type="spellEnd"/>
      <w:r w:rsidR="00005DD4" w:rsidRPr="00CD65BC">
        <w:rPr>
          <w:sz w:val="24"/>
          <w:szCs w:val="24"/>
          <w:lang w:val="en-GB"/>
        </w:rPr>
        <w:t xml:space="preserve">, </w:t>
      </w:r>
      <w:proofErr w:type="spellStart"/>
      <w:r w:rsidR="00005DD4" w:rsidRPr="00CD65BC">
        <w:rPr>
          <w:sz w:val="24"/>
          <w:szCs w:val="24"/>
          <w:lang w:val="en-GB"/>
        </w:rPr>
        <w:t>Hille</w:t>
      </w:r>
      <w:proofErr w:type="spellEnd"/>
      <w:r w:rsidR="00005DD4" w:rsidRPr="00CD65BC">
        <w:rPr>
          <w:sz w:val="24"/>
          <w:szCs w:val="24"/>
          <w:lang w:val="en-GB"/>
        </w:rPr>
        <w:t xml:space="preserve">, &amp; </w:t>
      </w:r>
      <w:proofErr w:type="spellStart"/>
      <w:r w:rsidR="00005DD4" w:rsidRPr="00CD65BC">
        <w:rPr>
          <w:sz w:val="24"/>
          <w:szCs w:val="24"/>
          <w:lang w:val="en-GB"/>
        </w:rPr>
        <w:t>Wittmer</w:t>
      </w:r>
      <w:proofErr w:type="spellEnd"/>
      <w:r w:rsidR="00005DD4" w:rsidRPr="00CD65BC">
        <w:rPr>
          <w:sz w:val="24"/>
          <w:szCs w:val="24"/>
          <w:lang w:val="en-GB"/>
        </w:rPr>
        <w:t>, 2015).</w:t>
      </w:r>
      <w:r w:rsidR="00B45D98" w:rsidRPr="00CD65BC">
        <w:rPr>
          <w:sz w:val="24"/>
          <w:szCs w:val="24"/>
          <w:lang w:val="en-GB"/>
        </w:rPr>
        <w:t xml:space="preserve"> These studies have identified a series of WTP determinants in different contexts and mapped the demand curve and elasticity patterns based on WTP values. </w:t>
      </w:r>
    </w:p>
    <w:p w14:paraId="3AC999B7" w14:textId="77777777" w:rsidR="005A5D8E" w:rsidRPr="00CD65BC" w:rsidRDefault="00D130AB" w:rsidP="00C12AB1">
      <w:pPr>
        <w:pStyle w:val="Heading2"/>
        <w:jc w:val="left"/>
        <w:rPr>
          <w:sz w:val="24"/>
          <w:szCs w:val="24"/>
          <w:u w:val="single"/>
          <w:lang w:val="en-GB"/>
        </w:rPr>
      </w:pPr>
      <w:r w:rsidRPr="00CD65BC">
        <w:rPr>
          <w:sz w:val="24"/>
          <w:szCs w:val="24"/>
          <w:u w:val="single"/>
          <w:lang w:val="en-GB"/>
        </w:rPr>
        <w:t xml:space="preserve">WTP, </w:t>
      </w:r>
      <w:r w:rsidR="00711DA4" w:rsidRPr="00CD65BC">
        <w:rPr>
          <w:sz w:val="24"/>
          <w:szCs w:val="24"/>
          <w:u w:val="single"/>
          <w:lang w:val="en-GB"/>
        </w:rPr>
        <w:t>demand curve</w:t>
      </w:r>
      <w:r w:rsidRPr="00CD65BC">
        <w:rPr>
          <w:sz w:val="24"/>
          <w:szCs w:val="24"/>
          <w:u w:val="single"/>
          <w:lang w:val="en-GB"/>
        </w:rPr>
        <w:t xml:space="preserve"> and elasticity</w:t>
      </w:r>
    </w:p>
    <w:p w14:paraId="0D285D8A" w14:textId="113CF25B" w:rsidR="00BF7CCB" w:rsidRPr="00CD65BC" w:rsidRDefault="00756E1A" w:rsidP="00C12AB1">
      <w:pPr>
        <w:jc w:val="left"/>
        <w:rPr>
          <w:sz w:val="24"/>
          <w:szCs w:val="24"/>
          <w:lang w:val="en-GB"/>
        </w:rPr>
      </w:pPr>
      <w:r w:rsidRPr="00CD65BC">
        <w:rPr>
          <w:sz w:val="24"/>
          <w:szCs w:val="24"/>
          <w:lang w:val="en-GB"/>
        </w:rPr>
        <w:t xml:space="preserve">WTP is internally linked to demand curve and </w:t>
      </w:r>
      <w:r w:rsidR="00D130AB" w:rsidRPr="00CD65BC">
        <w:rPr>
          <w:sz w:val="24"/>
          <w:szCs w:val="24"/>
          <w:lang w:val="en-GB"/>
        </w:rPr>
        <w:t xml:space="preserve">elasticity. </w:t>
      </w:r>
      <w:r w:rsidR="0074421A" w:rsidRPr="00CD65BC">
        <w:rPr>
          <w:sz w:val="24"/>
          <w:szCs w:val="24"/>
          <w:lang w:val="en-GB"/>
        </w:rPr>
        <w:t>Studies</w:t>
      </w:r>
      <w:r w:rsidR="00D130AB" w:rsidRPr="00CD65BC">
        <w:rPr>
          <w:sz w:val="24"/>
          <w:szCs w:val="24"/>
          <w:lang w:val="en-GB"/>
        </w:rPr>
        <w:t xml:space="preserve"> (e.g.</w:t>
      </w:r>
      <w:r w:rsidR="0074421A" w:rsidRPr="00CD65BC">
        <w:rPr>
          <w:sz w:val="24"/>
          <w:szCs w:val="24"/>
          <w:lang w:val="en-GB"/>
        </w:rPr>
        <w:t>,</w:t>
      </w:r>
      <w:r w:rsidR="00D130AB" w:rsidRPr="00CD65BC">
        <w:rPr>
          <w:sz w:val="24"/>
          <w:szCs w:val="24"/>
          <w:lang w:val="en-GB"/>
        </w:rPr>
        <w:t xml:space="preserve"> </w:t>
      </w:r>
      <w:r w:rsidR="00005DD4" w:rsidRPr="00CD65BC">
        <w:rPr>
          <w:sz w:val="24"/>
          <w:szCs w:val="24"/>
          <w:lang w:val="en-GB"/>
        </w:rPr>
        <w:t xml:space="preserve">Gupta, 2016; Greiner &amp; Rolfe, 2004; </w:t>
      </w:r>
      <w:proofErr w:type="spellStart"/>
      <w:r w:rsidR="00D130AB" w:rsidRPr="00CD65BC">
        <w:rPr>
          <w:sz w:val="24"/>
          <w:szCs w:val="24"/>
          <w:lang w:val="en-GB"/>
        </w:rPr>
        <w:t>Reynisdottir</w:t>
      </w:r>
      <w:proofErr w:type="spellEnd"/>
      <w:r w:rsidR="00D130AB" w:rsidRPr="00CD65BC">
        <w:rPr>
          <w:sz w:val="24"/>
          <w:szCs w:val="24"/>
          <w:lang w:val="en-GB"/>
        </w:rPr>
        <w:t xml:space="preserve"> et al., 2008</w:t>
      </w:r>
      <w:r w:rsidRPr="00CD65BC">
        <w:rPr>
          <w:sz w:val="24"/>
          <w:szCs w:val="24"/>
          <w:lang w:val="en-GB"/>
        </w:rPr>
        <w:t xml:space="preserve">) </w:t>
      </w:r>
      <w:r w:rsidR="0074421A" w:rsidRPr="00CD65BC">
        <w:rPr>
          <w:sz w:val="24"/>
          <w:szCs w:val="24"/>
          <w:lang w:val="en-GB"/>
        </w:rPr>
        <w:t xml:space="preserve">have </w:t>
      </w:r>
      <w:r w:rsidR="00D130AB" w:rsidRPr="00CD65BC">
        <w:rPr>
          <w:sz w:val="24"/>
          <w:szCs w:val="24"/>
          <w:lang w:val="en-GB"/>
        </w:rPr>
        <w:t>provide</w:t>
      </w:r>
      <w:r w:rsidR="0074421A" w:rsidRPr="00CD65BC">
        <w:rPr>
          <w:sz w:val="24"/>
          <w:szCs w:val="24"/>
          <w:lang w:val="en-GB"/>
        </w:rPr>
        <w:t>d</w:t>
      </w:r>
      <w:r w:rsidR="00D130AB" w:rsidRPr="00CD65BC">
        <w:rPr>
          <w:sz w:val="24"/>
          <w:szCs w:val="24"/>
          <w:lang w:val="en-GB"/>
        </w:rPr>
        <w:t xml:space="preserve"> abundant evidence that</w:t>
      </w:r>
      <w:r w:rsidR="0074421A" w:rsidRPr="00CD65BC">
        <w:rPr>
          <w:sz w:val="24"/>
          <w:szCs w:val="24"/>
          <w:lang w:val="en-GB"/>
        </w:rPr>
        <w:t xml:space="preserve"> a</w:t>
      </w:r>
      <w:r w:rsidR="00D130AB" w:rsidRPr="00CD65BC">
        <w:rPr>
          <w:sz w:val="24"/>
          <w:szCs w:val="24"/>
          <w:lang w:val="en-GB"/>
        </w:rPr>
        <w:t xml:space="preserve"> demand curve for non-market goods can be derived by aggregating </w:t>
      </w:r>
      <w:r w:rsidR="0074421A" w:rsidRPr="00CD65BC">
        <w:rPr>
          <w:sz w:val="24"/>
          <w:szCs w:val="24"/>
          <w:lang w:val="en-GB"/>
        </w:rPr>
        <w:t xml:space="preserve">the </w:t>
      </w:r>
      <w:r w:rsidRPr="00CD65BC">
        <w:rPr>
          <w:sz w:val="24"/>
          <w:szCs w:val="24"/>
          <w:lang w:val="en-GB"/>
        </w:rPr>
        <w:t>elicited</w:t>
      </w:r>
      <w:r w:rsidR="0074421A" w:rsidRPr="00CD65BC">
        <w:rPr>
          <w:sz w:val="24"/>
          <w:szCs w:val="24"/>
          <w:lang w:val="en-GB"/>
        </w:rPr>
        <w:t xml:space="preserve"> WTP values</w:t>
      </w:r>
      <w:r w:rsidRPr="00CD65BC">
        <w:rPr>
          <w:sz w:val="24"/>
          <w:szCs w:val="24"/>
          <w:lang w:val="en-GB"/>
        </w:rPr>
        <w:t xml:space="preserve">. </w:t>
      </w:r>
      <w:r w:rsidR="0074421A" w:rsidRPr="00CD65BC">
        <w:rPr>
          <w:sz w:val="24"/>
          <w:szCs w:val="24"/>
          <w:lang w:val="en-GB"/>
        </w:rPr>
        <w:t>The</w:t>
      </w:r>
      <w:r w:rsidR="009C128A" w:rsidRPr="00CD65BC">
        <w:rPr>
          <w:sz w:val="24"/>
          <w:szCs w:val="24"/>
          <w:lang w:val="en-GB"/>
        </w:rPr>
        <w:t>y</w:t>
      </w:r>
      <w:r w:rsidR="0074421A" w:rsidRPr="00CD65BC">
        <w:rPr>
          <w:sz w:val="24"/>
          <w:szCs w:val="24"/>
          <w:lang w:val="en-GB"/>
        </w:rPr>
        <w:t xml:space="preserve"> have </w:t>
      </w:r>
      <w:r w:rsidR="00D130AB" w:rsidRPr="00CD65BC">
        <w:rPr>
          <w:sz w:val="24"/>
          <w:szCs w:val="24"/>
          <w:lang w:val="en-GB"/>
        </w:rPr>
        <w:t xml:space="preserve">also found that demand is relatively responsive to price (Richer &amp; Christensen, 1999; Stevens, More, &amp; Allen, 1989). </w:t>
      </w:r>
      <w:proofErr w:type="gramStart"/>
      <w:r w:rsidR="00D130AB" w:rsidRPr="00CD65BC">
        <w:rPr>
          <w:sz w:val="24"/>
          <w:szCs w:val="24"/>
          <w:lang w:val="en-GB"/>
        </w:rPr>
        <w:t xml:space="preserve">As </w:t>
      </w:r>
      <w:r w:rsidR="009E23DC" w:rsidRPr="00CD65BC">
        <w:rPr>
          <w:sz w:val="24"/>
          <w:szCs w:val="24"/>
          <w:lang w:val="en-GB"/>
        </w:rPr>
        <w:t>traditional economic theory</w:t>
      </w:r>
      <w:r w:rsidR="00D130AB" w:rsidRPr="00CD65BC">
        <w:rPr>
          <w:sz w:val="24"/>
          <w:szCs w:val="24"/>
          <w:lang w:val="en-GB"/>
        </w:rPr>
        <w:t xml:space="preserve"> indicates</w:t>
      </w:r>
      <w:r w:rsidR="009E23DC" w:rsidRPr="00CD65BC">
        <w:rPr>
          <w:sz w:val="24"/>
          <w:szCs w:val="24"/>
          <w:lang w:val="en-GB"/>
        </w:rPr>
        <w:t xml:space="preserve">, the higher the price of a good, the </w:t>
      </w:r>
      <w:r w:rsidR="00A16C20" w:rsidRPr="00CD65BC">
        <w:rPr>
          <w:sz w:val="24"/>
          <w:szCs w:val="24"/>
          <w:lang w:val="en-GB"/>
        </w:rPr>
        <w:t>low</w:t>
      </w:r>
      <w:r w:rsidR="009E23DC" w:rsidRPr="00CD65BC">
        <w:rPr>
          <w:sz w:val="24"/>
          <w:szCs w:val="24"/>
          <w:lang w:val="en-GB"/>
        </w:rPr>
        <w:t>er the demand</w:t>
      </w:r>
      <w:r w:rsidR="00BF7CCB" w:rsidRPr="00CD65BC">
        <w:rPr>
          <w:sz w:val="24"/>
          <w:szCs w:val="24"/>
          <w:lang w:val="en-GB"/>
        </w:rPr>
        <w:t>.</w:t>
      </w:r>
      <w:proofErr w:type="gramEnd"/>
    </w:p>
    <w:p w14:paraId="15998A47" w14:textId="32CDA573" w:rsidR="00711DA4" w:rsidRPr="00CD65BC" w:rsidRDefault="007A3762" w:rsidP="00C12AB1">
      <w:pPr>
        <w:ind w:firstLineChars="200" w:firstLine="480"/>
        <w:jc w:val="left"/>
        <w:rPr>
          <w:sz w:val="24"/>
          <w:szCs w:val="24"/>
          <w:lang w:val="en-GB"/>
        </w:rPr>
      </w:pPr>
      <w:r w:rsidRPr="00CD65BC">
        <w:rPr>
          <w:sz w:val="24"/>
          <w:szCs w:val="24"/>
          <w:lang w:val="en-GB"/>
        </w:rPr>
        <w:t xml:space="preserve">The effect of APD on tourist visitation can </w:t>
      </w:r>
      <w:r w:rsidR="00D130AB" w:rsidRPr="00CD65BC">
        <w:rPr>
          <w:sz w:val="24"/>
          <w:szCs w:val="24"/>
          <w:lang w:val="en-GB"/>
        </w:rPr>
        <w:t xml:space="preserve">thus </w:t>
      </w:r>
      <w:r w:rsidRPr="00CD65BC">
        <w:rPr>
          <w:sz w:val="24"/>
          <w:szCs w:val="24"/>
          <w:lang w:val="en-GB"/>
        </w:rPr>
        <w:t xml:space="preserve">be better captured by elasticity </w:t>
      </w:r>
      <w:r w:rsidR="00D130AB" w:rsidRPr="00CD65BC">
        <w:rPr>
          <w:sz w:val="24"/>
          <w:szCs w:val="24"/>
          <w:lang w:val="en-GB"/>
        </w:rPr>
        <w:t>of demand</w:t>
      </w:r>
      <w:r w:rsidR="0074421A" w:rsidRPr="00CD65BC">
        <w:rPr>
          <w:sz w:val="24"/>
          <w:szCs w:val="24"/>
          <w:lang w:val="en-GB"/>
        </w:rPr>
        <w:t xml:space="preserve">, which </w:t>
      </w:r>
      <w:r w:rsidRPr="00CD65BC">
        <w:rPr>
          <w:sz w:val="24"/>
          <w:szCs w:val="24"/>
          <w:lang w:val="en-GB"/>
        </w:rPr>
        <w:t>measures</w:t>
      </w:r>
      <w:r w:rsidR="0074421A" w:rsidRPr="00CD65BC">
        <w:rPr>
          <w:sz w:val="24"/>
          <w:szCs w:val="24"/>
          <w:lang w:val="en-GB"/>
        </w:rPr>
        <w:t xml:space="preserve"> the</w:t>
      </w:r>
      <w:r w:rsidRPr="00CD65BC">
        <w:rPr>
          <w:sz w:val="24"/>
          <w:szCs w:val="24"/>
          <w:lang w:val="en-GB"/>
        </w:rPr>
        <w:t xml:space="preserve"> effective</w:t>
      </w:r>
      <w:r w:rsidR="0074421A" w:rsidRPr="00CD65BC">
        <w:rPr>
          <w:sz w:val="24"/>
          <w:szCs w:val="24"/>
          <w:lang w:val="en-GB"/>
        </w:rPr>
        <w:t>ness of</w:t>
      </w:r>
      <w:r w:rsidRPr="00CD65BC">
        <w:rPr>
          <w:sz w:val="24"/>
          <w:szCs w:val="24"/>
          <w:lang w:val="en-GB"/>
        </w:rPr>
        <w:t xml:space="preserve"> price mechanisms in reducing visitation. It </w:t>
      </w:r>
      <w:r w:rsidR="0074421A" w:rsidRPr="00CD65BC">
        <w:rPr>
          <w:sz w:val="24"/>
          <w:szCs w:val="24"/>
          <w:lang w:val="en-GB"/>
        </w:rPr>
        <w:t xml:space="preserve">can </w:t>
      </w:r>
      <w:r w:rsidRPr="00CD65BC">
        <w:rPr>
          <w:sz w:val="24"/>
          <w:szCs w:val="24"/>
          <w:lang w:val="en-GB"/>
        </w:rPr>
        <w:t xml:space="preserve">be calculated by dividing the percentage change in demand by the percentage change in APD (Greiner &amp; Rolfe, 2004). </w:t>
      </w:r>
      <w:r w:rsidR="00D130AB" w:rsidRPr="00CD65BC">
        <w:rPr>
          <w:sz w:val="24"/>
          <w:szCs w:val="24"/>
          <w:lang w:val="en-GB"/>
        </w:rPr>
        <w:t>Theoretically</w:t>
      </w:r>
      <w:r w:rsidRPr="00CD65BC">
        <w:rPr>
          <w:sz w:val="24"/>
          <w:szCs w:val="24"/>
          <w:lang w:val="en-GB"/>
        </w:rPr>
        <w:t xml:space="preserve">, </w:t>
      </w:r>
      <w:r w:rsidR="0074421A" w:rsidRPr="00CD65BC">
        <w:rPr>
          <w:sz w:val="24"/>
          <w:szCs w:val="24"/>
          <w:lang w:val="en-GB"/>
        </w:rPr>
        <w:t xml:space="preserve">a </w:t>
      </w:r>
      <w:r w:rsidRPr="00CD65BC">
        <w:rPr>
          <w:sz w:val="24"/>
          <w:szCs w:val="24"/>
          <w:lang w:val="en-GB"/>
        </w:rPr>
        <w:t xml:space="preserve">demand elasticity larger than 1 means that the relative decrease in demand is higher than the relative increase in price, and thus the demand </w:t>
      </w:r>
      <w:r w:rsidR="0074421A" w:rsidRPr="00CD65BC">
        <w:rPr>
          <w:sz w:val="24"/>
          <w:szCs w:val="24"/>
          <w:lang w:val="en-GB"/>
        </w:rPr>
        <w:t>can</w:t>
      </w:r>
      <w:r w:rsidRPr="00CD65BC">
        <w:rPr>
          <w:sz w:val="24"/>
          <w:szCs w:val="24"/>
          <w:lang w:val="en-GB"/>
        </w:rPr>
        <w:t xml:space="preserve"> be described as price elastic (Greiner &amp; Rolfe, 2004)</w:t>
      </w:r>
      <w:r w:rsidR="00A17A07" w:rsidRPr="00CD65BC">
        <w:rPr>
          <w:sz w:val="24"/>
          <w:szCs w:val="24"/>
          <w:lang w:val="en-GB"/>
        </w:rPr>
        <w:t xml:space="preserve">. </w:t>
      </w:r>
      <w:r w:rsidR="0074421A" w:rsidRPr="00CD65BC">
        <w:rPr>
          <w:sz w:val="24"/>
          <w:szCs w:val="24"/>
          <w:lang w:val="en-GB"/>
        </w:rPr>
        <w:t xml:space="preserve">Tourism </w:t>
      </w:r>
      <w:r w:rsidR="00A16C20" w:rsidRPr="00CD65BC">
        <w:rPr>
          <w:sz w:val="24"/>
          <w:szCs w:val="24"/>
          <w:lang w:val="en-GB"/>
        </w:rPr>
        <w:t xml:space="preserve">research </w:t>
      </w:r>
      <w:r w:rsidR="00A17A07" w:rsidRPr="00CD65BC">
        <w:rPr>
          <w:sz w:val="24"/>
          <w:szCs w:val="24"/>
          <w:lang w:val="en-GB"/>
        </w:rPr>
        <w:t>ha</w:t>
      </w:r>
      <w:r w:rsidR="00A16C20" w:rsidRPr="00CD65BC">
        <w:rPr>
          <w:sz w:val="24"/>
          <w:szCs w:val="24"/>
          <w:lang w:val="en-GB"/>
        </w:rPr>
        <w:t>s</w:t>
      </w:r>
      <w:r w:rsidR="00A17A07" w:rsidRPr="00CD65BC">
        <w:rPr>
          <w:sz w:val="24"/>
          <w:szCs w:val="24"/>
          <w:lang w:val="en-GB"/>
        </w:rPr>
        <w:t xml:space="preserve"> found that in contexts such as national parks, tourist visitation is price ine</w:t>
      </w:r>
      <w:r w:rsidR="00D130AB" w:rsidRPr="00CD65BC">
        <w:rPr>
          <w:sz w:val="24"/>
          <w:szCs w:val="24"/>
          <w:lang w:val="en-GB"/>
        </w:rPr>
        <w:t>lastic at the initial levels of price increase (</w:t>
      </w:r>
      <w:proofErr w:type="spellStart"/>
      <w:r w:rsidR="00D130AB" w:rsidRPr="00CD65BC">
        <w:rPr>
          <w:sz w:val="24"/>
          <w:szCs w:val="24"/>
          <w:lang w:val="en-GB"/>
        </w:rPr>
        <w:t>Grandage</w:t>
      </w:r>
      <w:proofErr w:type="spellEnd"/>
      <w:r w:rsidR="00D130AB" w:rsidRPr="00CD65BC">
        <w:rPr>
          <w:sz w:val="24"/>
          <w:szCs w:val="24"/>
          <w:lang w:val="en-GB"/>
        </w:rPr>
        <w:t xml:space="preserve"> &amp; Rodd, 1981). The introduction of modest fees or modest increases in user fees does not cause a dramatic reduction in demand (Eagles et al., 2002; </w:t>
      </w:r>
      <w:proofErr w:type="spellStart"/>
      <w:r w:rsidR="00D130AB" w:rsidRPr="00CD65BC">
        <w:rPr>
          <w:sz w:val="24"/>
          <w:szCs w:val="24"/>
          <w:lang w:val="en-GB"/>
        </w:rPr>
        <w:t>Reynisdottir</w:t>
      </w:r>
      <w:proofErr w:type="spellEnd"/>
      <w:r w:rsidR="00005DD4" w:rsidRPr="00CD65BC">
        <w:rPr>
          <w:sz w:val="24"/>
          <w:szCs w:val="24"/>
          <w:lang w:val="en-GB"/>
        </w:rPr>
        <w:t xml:space="preserve"> et al.,</w:t>
      </w:r>
      <w:r w:rsidR="00D130AB" w:rsidRPr="00CD65BC">
        <w:rPr>
          <w:sz w:val="24"/>
          <w:szCs w:val="24"/>
          <w:lang w:val="en-GB"/>
        </w:rPr>
        <w:t xml:space="preserve"> 2008).</w:t>
      </w:r>
    </w:p>
    <w:p w14:paraId="3E5A8927" w14:textId="77777777" w:rsidR="008D508C" w:rsidRPr="00CD65BC" w:rsidRDefault="008D508C" w:rsidP="00C12AB1">
      <w:pPr>
        <w:pStyle w:val="Heading2"/>
        <w:jc w:val="left"/>
        <w:rPr>
          <w:sz w:val="24"/>
          <w:szCs w:val="24"/>
          <w:u w:val="single"/>
          <w:lang w:val="en-GB"/>
        </w:rPr>
      </w:pPr>
      <w:r w:rsidRPr="00CD65BC">
        <w:rPr>
          <w:sz w:val="24"/>
          <w:szCs w:val="24"/>
          <w:u w:val="single"/>
          <w:lang w:val="en-GB"/>
        </w:rPr>
        <w:t>Determinants of WTP</w:t>
      </w:r>
    </w:p>
    <w:p w14:paraId="324C8253" w14:textId="1D7BC776" w:rsidR="003B7D1B" w:rsidRPr="00CD65BC" w:rsidRDefault="0052253F" w:rsidP="00C12AB1">
      <w:pPr>
        <w:jc w:val="left"/>
        <w:rPr>
          <w:sz w:val="24"/>
          <w:szCs w:val="24"/>
          <w:lang w:val="en-GB"/>
        </w:rPr>
      </w:pPr>
      <w:r w:rsidRPr="00CD65BC">
        <w:rPr>
          <w:sz w:val="24"/>
          <w:szCs w:val="24"/>
          <w:lang w:val="en-GB"/>
        </w:rPr>
        <w:t>Choi and Ritch</w:t>
      </w:r>
      <w:r w:rsidR="00005DD4" w:rsidRPr="00CD65BC">
        <w:rPr>
          <w:sz w:val="24"/>
          <w:szCs w:val="24"/>
          <w:lang w:val="en-GB"/>
        </w:rPr>
        <w:t>ie</w:t>
      </w:r>
      <w:r w:rsidRPr="00CD65BC">
        <w:rPr>
          <w:sz w:val="24"/>
          <w:szCs w:val="24"/>
          <w:lang w:val="en-GB"/>
        </w:rPr>
        <w:t xml:space="preserve"> (2014) noted that the major factors driving air travel</w:t>
      </w:r>
      <w:r w:rsidR="0074421A" w:rsidRPr="00CD65BC">
        <w:rPr>
          <w:sz w:val="24"/>
          <w:szCs w:val="24"/>
          <w:lang w:val="en-GB"/>
        </w:rPr>
        <w:t>l</w:t>
      </w:r>
      <w:r w:rsidRPr="00CD65BC">
        <w:rPr>
          <w:sz w:val="24"/>
          <w:szCs w:val="24"/>
          <w:lang w:val="en-GB"/>
        </w:rPr>
        <w:t>ers’ WTP for carbon mitigation ha</w:t>
      </w:r>
      <w:r w:rsidR="0074421A" w:rsidRPr="00CD65BC">
        <w:rPr>
          <w:sz w:val="24"/>
          <w:szCs w:val="24"/>
          <w:lang w:val="en-GB"/>
        </w:rPr>
        <w:t>d</w:t>
      </w:r>
      <w:r w:rsidRPr="00CD65BC">
        <w:rPr>
          <w:sz w:val="24"/>
          <w:szCs w:val="24"/>
          <w:lang w:val="en-GB"/>
        </w:rPr>
        <w:t xml:space="preserve"> yet to be fully identified</w:t>
      </w:r>
      <w:r w:rsidR="00A16C20" w:rsidRPr="00CD65BC">
        <w:rPr>
          <w:sz w:val="24"/>
          <w:szCs w:val="24"/>
          <w:lang w:val="en-GB"/>
        </w:rPr>
        <w:t xml:space="preserve">, creating an opportunity for further understanding of the factors </w:t>
      </w:r>
      <w:r w:rsidR="00E34523" w:rsidRPr="00CD65BC">
        <w:rPr>
          <w:sz w:val="24"/>
          <w:szCs w:val="24"/>
          <w:lang w:val="en-GB"/>
        </w:rPr>
        <w:t>that affect</w:t>
      </w:r>
      <w:r w:rsidR="00A16C20" w:rsidRPr="00CD65BC">
        <w:rPr>
          <w:sz w:val="24"/>
          <w:szCs w:val="24"/>
          <w:lang w:val="en-GB"/>
        </w:rPr>
        <w:t xml:space="preserve"> WTP</w:t>
      </w:r>
      <w:r w:rsidRPr="00CD65BC">
        <w:rPr>
          <w:sz w:val="24"/>
          <w:szCs w:val="24"/>
          <w:lang w:val="en-GB"/>
        </w:rPr>
        <w:t>.</w:t>
      </w:r>
      <w:r w:rsidR="00756E1A" w:rsidRPr="00CD65BC">
        <w:rPr>
          <w:sz w:val="24"/>
          <w:szCs w:val="24"/>
          <w:lang w:val="en-GB"/>
        </w:rPr>
        <w:t xml:space="preserve"> </w:t>
      </w:r>
      <w:r w:rsidR="0074421A" w:rsidRPr="00CD65BC">
        <w:rPr>
          <w:sz w:val="24"/>
          <w:szCs w:val="24"/>
          <w:lang w:val="en-GB"/>
        </w:rPr>
        <w:t>Studies have</w:t>
      </w:r>
      <w:r w:rsidR="00D130AB" w:rsidRPr="00CD65BC">
        <w:rPr>
          <w:sz w:val="24"/>
          <w:szCs w:val="24"/>
          <w:lang w:val="en-GB"/>
        </w:rPr>
        <w:t xml:space="preserve"> generally approache</w:t>
      </w:r>
      <w:r w:rsidR="0074421A" w:rsidRPr="00CD65BC">
        <w:rPr>
          <w:sz w:val="24"/>
          <w:szCs w:val="24"/>
          <w:lang w:val="en-GB"/>
        </w:rPr>
        <w:t>d</w:t>
      </w:r>
      <w:r w:rsidR="00D130AB" w:rsidRPr="00CD65BC">
        <w:rPr>
          <w:sz w:val="24"/>
          <w:szCs w:val="24"/>
          <w:lang w:val="en-GB"/>
        </w:rPr>
        <w:t xml:space="preserve"> the f</w:t>
      </w:r>
      <w:r w:rsidR="00756E1A" w:rsidRPr="00CD65BC">
        <w:rPr>
          <w:rFonts w:hint="eastAsia"/>
          <w:sz w:val="24"/>
          <w:szCs w:val="24"/>
          <w:lang w:val="en-GB"/>
        </w:rPr>
        <w:t xml:space="preserve">actors driving WTP </w:t>
      </w:r>
      <w:r w:rsidR="00D130AB" w:rsidRPr="00CD65BC">
        <w:rPr>
          <w:sz w:val="24"/>
          <w:szCs w:val="24"/>
          <w:lang w:val="en-GB"/>
        </w:rPr>
        <w:t>from socio-</w:t>
      </w:r>
      <w:r w:rsidR="00D130AB" w:rsidRPr="00CD65BC">
        <w:rPr>
          <w:rFonts w:hint="eastAsia"/>
          <w:sz w:val="24"/>
          <w:szCs w:val="24"/>
          <w:lang w:val="en-GB"/>
        </w:rPr>
        <w:t>demographic and psycho</w:t>
      </w:r>
      <w:r w:rsidR="00756E1A" w:rsidRPr="00CD65BC">
        <w:rPr>
          <w:rFonts w:hint="eastAsia"/>
          <w:sz w:val="24"/>
          <w:szCs w:val="24"/>
          <w:lang w:val="en-GB"/>
        </w:rPr>
        <w:t xml:space="preserve">graphic </w:t>
      </w:r>
      <w:r w:rsidR="00D130AB" w:rsidRPr="00CD65BC">
        <w:rPr>
          <w:sz w:val="24"/>
          <w:szCs w:val="24"/>
          <w:lang w:val="en-GB"/>
        </w:rPr>
        <w:t>perspectives</w:t>
      </w:r>
      <w:r w:rsidR="00A16C20" w:rsidRPr="00CD65BC">
        <w:rPr>
          <w:sz w:val="24"/>
          <w:szCs w:val="24"/>
          <w:lang w:val="en-GB"/>
        </w:rPr>
        <w:t xml:space="preserve"> </w:t>
      </w:r>
      <w:r w:rsidR="0023528E" w:rsidRPr="00CD65BC">
        <w:rPr>
          <w:sz w:val="24"/>
          <w:szCs w:val="24"/>
          <w:lang w:val="en-GB"/>
        </w:rPr>
        <w:t xml:space="preserve">because </w:t>
      </w:r>
      <w:r w:rsidR="00A16C20" w:rsidRPr="00CD65BC">
        <w:rPr>
          <w:sz w:val="24"/>
          <w:szCs w:val="24"/>
          <w:lang w:val="en-GB"/>
        </w:rPr>
        <w:t xml:space="preserve">the focus is on behavioural </w:t>
      </w:r>
      <w:r w:rsidR="006871CC" w:rsidRPr="00CD65BC">
        <w:rPr>
          <w:sz w:val="24"/>
          <w:szCs w:val="24"/>
          <w:lang w:val="en-GB"/>
        </w:rPr>
        <w:t>r</w:t>
      </w:r>
      <w:r w:rsidR="00245BE5" w:rsidRPr="00CD65BC">
        <w:rPr>
          <w:sz w:val="24"/>
          <w:szCs w:val="24"/>
          <w:lang w:val="en-GB"/>
        </w:rPr>
        <w:t>esponses to price and taxation</w:t>
      </w:r>
      <w:r w:rsidR="00756E1A" w:rsidRPr="00CD65BC">
        <w:rPr>
          <w:rFonts w:hint="eastAsia"/>
          <w:sz w:val="24"/>
          <w:szCs w:val="24"/>
          <w:lang w:val="en-GB"/>
        </w:rPr>
        <w:t>.</w:t>
      </w:r>
      <w:r w:rsidR="00756E1A" w:rsidRPr="00CD65BC">
        <w:rPr>
          <w:sz w:val="24"/>
          <w:szCs w:val="24"/>
          <w:lang w:val="en-GB"/>
        </w:rPr>
        <w:t xml:space="preserve"> </w:t>
      </w:r>
      <w:r w:rsidR="009C128A" w:rsidRPr="00CD65BC">
        <w:rPr>
          <w:sz w:val="24"/>
          <w:szCs w:val="24"/>
          <w:lang w:val="en-GB"/>
        </w:rPr>
        <w:t>They</w:t>
      </w:r>
      <w:r w:rsidR="00D130AB" w:rsidRPr="00CD65BC">
        <w:rPr>
          <w:sz w:val="24"/>
          <w:szCs w:val="24"/>
          <w:lang w:val="en-GB"/>
        </w:rPr>
        <w:t xml:space="preserve"> </w:t>
      </w:r>
      <w:r w:rsidR="00E34523" w:rsidRPr="00CD65BC">
        <w:rPr>
          <w:sz w:val="24"/>
          <w:szCs w:val="24"/>
          <w:lang w:val="en-GB"/>
        </w:rPr>
        <w:t xml:space="preserve">have </w:t>
      </w:r>
      <w:r w:rsidR="00D130AB" w:rsidRPr="00CD65BC">
        <w:rPr>
          <w:sz w:val="24"/>
          <w:szCs w:val="24"/>
          <w:lang w:val="en-GB"/>
        </w:rPr>
        <w:t>found that people’s WTP for carbon offsetting program</w:t>
      </w:r>
      <w:r w:rsidR="0074421A" w:rsidRPr="00CD65BC">
        <w:rPr>
          <w:sz w:val="24"/>
          <w:szCs w:val="24"/>
          <w:lang w:val="en-GB"/>
        </w:rPr>
        <w:t>mes</w:t>
      </w:r>
      <w:r w:rsidR="00D130AB" w:rsidRPr="00CD65BC">
        <w:rPr>
          <w:sz w:val="24"/>
          <w:szCs w:val="24"/>
          <w:lang w:val="en-GB"/>
        </w:rPr>
        <w:t xml:space="preserve"> var</w:t>
      </w:r>
      <w:r w:rsidR="0074421A" w:rsidRPr="00CD65BC">
        <w:rPr>
          <w:sz w:val="24"/>
          <w:szCs w:val="24"/>
          <w:lang w:val="en-GB"/>
        </w:rPr>
        <w:t>ie</w:t>
      </w:r>
      <w:r w:rsidR="00E34523" w:rsidRPr="00CD65BC">
        <w:rPr>
          <w:sz w:val="24"/>
          <w:szCs w:val="24"/>
          <w:lang w:val="en-GB"/>
        </w:rPr>
        <w:t>s</w:t>
      </w:r>
      <w:r w:rsidR="00D130AB" w:rsidRPr="00CD65BC">
        <w:rPr>
          <w:sz w:val="24"/>
          <w:szCs w:val="24"/>
          <w:lang w:val="en-GB"/>
        </w:rPr>
        <w:t xml:space="preserve"> </w:t>
      </w:r>
      <w:r w:rsidR="0074421A" w:rsidRPr="00CD65BC">
        <w:rPr>
          <w:sz w:val="24"/>
          <w:szCs w:val="24"/>
          <w:lang w:val="en-GB"/>
        </w:rPr>
        <w:t xml:space="preserve">based on </w:t>
      </w:r>
      <w:r w:rsidR="00D130AB" w:rsidRPr="00CD65BC">
        <w:rPr>
          <w:sz w:val="24"/>
          <w:szCs w:val="24"/>
          <w:lang w:val="en-GB"/>
        </w:rPr>
        <w:t>d</w:t>
      </w:r>
      <w:r w:rsidR="00756E1A" w:rsidRPr="00CD65BC">
        <w:rPr>
          <w:sz w:val="24"/>
          <w:szCs w:val="24"/>
          <w:lang w:val="en-GB"/>
        </w:rPr>
        <w:t xml:space="preserve">emographic features such as age, </w:t>
      </w:r>
      <w:r w:rsidR="00D130AB" w:rsidRPr="00CD65BC">
        <w:rPr>
          <w:sz w:val="24"/>
          <w:szCs w:val="24"/>
          <w:lang w:val="en-GB"/>
        </w:rPr>
        <w:t xml:space="preserve">gender, </w:t>
      </w:r>
      <w:r w:rsidR="00756E1A" w:rsidRPr="00CD65BC">
        <w:rPr>
          <w:sz w:val="24"/>
          <w:szCs w:val="24"/>
          <w:lang w:val="en-GB"/>
        </w:rPr>
        <w:t>education level</w:t>
      </w:r>
      <w:r w:rsidR="0074421A" w:rsidRPr="00CD65BC">
        <w:rPr>
          <w:sz w:val="24"/>
          <w:szCs w:val="24"/>
          <w:lang w:val="en-GB"/>
        </w:rPr>
        <w:t xml:space="preserve"> and</w:t>
      </w:r>
      <w:r w:rsidR="00756E1A" w:rsidRPr="00CD65BC">
        <w:rPr>
          <w:sz w:val="24"/>
          <w:szCs w:val="24"/>
          <w:lang w:val="en-GB"/>
        </w:rPr>
        <w:t xml:space="preserve"> household income level (Gupta, </w:t>
      </w:r>
      <w:r w:rsidR="00756E1A" w:rsidRPr="00CD65BC">
        <w:rPr>
          <w:sz w:val="24"/>
          <w:szCs w:val="24"/>
          <w:lang w:val="en-GB"/>
        </w:rPr>
        <w:lastRenderedPageBreak/>
        <w:t>2016</w:t>
      </w:r>
      <w:r w:rsidR="00D130AB" w:rsidRPr="00CD65BC">
        <w:rPr>
          <w:sz w:val="24"/>
          <w:szCs w:val="24"/>
          <w:lang w:val="en-GB"/>
        </w:rPr>
        <w:t xml:space="preserve">; </w:t>
      </w:r>
      <w:proofErr w:type="spellStart"/>
      <w:r w:rsidR="00D130AB" w:rsidRPr="00CD65BC">
        <w:rPr>
          <w:sz w:val="24"/>
          <w:szCs w:val="24"/>
          <w:lang w:val="en-GB"/>
        </w:rPr>
        <w:t>Reynisdottir</w:t>
      </w:r>
      <w:proofErr w:type="spellEnd"/>
      <w:r w:rsidR="00D130AB" w:rsidRPr="00CD65BC">
        <w:rPr>
          <w:sz w:val="24"/>
          <w:szCs w:val="24"/>
          <w:lang w:val="en-GB"/>
        </w:rPr>
        <w:t xml:space="preserve"> et al., 2008; </w:t>
      </w:r>
      <w:proofErr w:type="spellStart"/>
      <w:r w:rsidR="00D130AB" w:rsidRPr="00CD65BC">
        <w:rPr>
          <w:sz w:val="24"/>
          <w:szCs w:val="24"/>
          <w:lang w:val="en-GB"/>
        </w:rPr>
        <w:t>Carlsson</w:t>
      </w:r>
      <w:proofErr w:type="spellEnd"/>
      <w:r w:rsidR="00D130AB" w:rsidRPr="00CD65BC">
        <w:rPr>
          <w:sz w:val="24"/>
          <w:szCs w:val="24"/>
          <w:lang w:val="en-GB"/>
        </w:rPr>
        <w:t xml:space="preserve"> &amp; Johansson-</w:t>
      </w:r>
      <w:proofErr w:type="spellStart"/>
      <w:r w:rsidR="00D130AB" w:rsidRPr="00CD65BC">
        <w:rPr>
          <w:sz w:val="24"/>
          <w:szCs w:val="24"/>
          <w:lang w:val="en-GB"/>
        </w:rPr>
        <w:t>Stenman</w:t>
      </w:r>
      <w:proofErr w:type="spellEnd"/>
      <w:r w:rsidR="00D130AB" w:rsidRPr="00CD65BC">
        <w:rPr>
          <w:sz w:val="24"/>
          <w:szCs w:val="24"/>
          <w:lang w:val="en-GB"/>
        </w:rPr>
        <w:t>, 2000; More &amp; Stevens, 2000</w:t>
      </w:r>
      <w:r w:rsidR="00756E1A" w:rsidRPr="00CD65BC">
        <w:rPr>
          <w:sz w:val="24"/>
          <w:szCs w:val="24"/>
          <w:lang w:val="en-GB"/>
        </w:rPr>
        <w:t>)</w:t>
      </w:r>
      <w:r w:rsidR="00D130AB" w:rsidRPr="00CD65BC">
        <w:rPr>
          <w:sz w:val="24"/>
          <w:szCs w:val="24"/>
          <w:lang w:val="en-GB"/>
        </w:rPr>
        <w:t>. Although the effect of income on WTP has been widely debated, the</w:t>
      </w:r>
      <w:r w:rsidR="006871CC" w:rsidRPr="00CD65BC">
        <w:rPr>
          <w:sz w:val="24"/>
          <w:szCs w:val="24"/>
          <w:lang w:val="en-GB"/>
        </w:rPr>
        <w:t>re is no conclusive evidence to model its impact</w:t>
      </w:r>
      <w:r w:rsidR="00D130AB" w:rsidRPr="00CD65BC">
        <w:rPr>
          <w:sz w:val="24"/>
          <w:szCs w:val="24"/>
          <w:lang w:val="en-GB"/>
        </w:rPr>
        <w:t>. A number of studies o</w:t>
      </w:r>
      <w:r w:rsidR="00292836" w:rsidRPr="00CD65BC">
        <w:rPr>
          <w:sz w:val="24"/>
          <w:szCs w:val="24"/>
          <w:lang w:val="en-GB"/>
        </w:rPr>
        <w:t>f</w:t>
      </w:r>
      <w:r w:rsidR="00D130AB" w:rsidRPr="00CD65BC">
        <w:rPr>
          <w:sz w:val="24"/>
          <w:szCs w:val="24"/>
          <w:lang w:val="en-GB"/>
        </w:rPr>
        <w:t xml:space="preserve"> outdoor recreation activities have found that low-income users are more sensitive to price changes than high-income users (More &amp; Stevens, 2000; </w:t>
      </w:r>
      <w:proofErr w:type="spellStart"/>
      <w:r w:rsidR="00D130AB" w:rsidRPr="00CD65BC">
        <w:rPr>
          <w:sz w:val="24"/>
          <w:szCs w:val="24"/>
          <w:lang w:val="en-GB"/>
        </w:rPr>
        <w:t>Reiling</w:t>
      </w:r>
      <w:proofErr w:type="spellEnd"/>
      <w:r w:rsidR="00D130AB" w:rsidRPr="00CD65BC">
        <w:rPr>
          <w:sz w:val="24"/>
          <w:szCs w:val="24"/>
          <w:lang w:val="en-GB"/>
        </w:rPr>
        <w:t xml:space="preserve">, Cheng, &amp; </w:t>
      </w:r>
      <w:proofErr w:type="spellStart"/>
      <w:r w:rsidR="00D130AB" w:rsidRPr="00CD65BC">
        <w:rPr>
          <w:sz w:val="24"/>
          <w:szCs w:val="24"/>
          <w:lang w:val="en-GB"/>
        </w:rPr>
        <w:t>Trott</w:t>
      </w:r>
      <w:proofErr w:type="spellEnd"/>
      <w:r w:rsidR="00D130AB" w:rsidRPr="00CD65BC">
        <w:rPr>
          <w:sz w:val="24"/>
          <w:szCs w:val="24"/>
          <w:lang w:val="en-GB"/>
        </w:rPr>
        <w:t xml:space="preserve">, 1992). However, Williams, Vogt and </w:t>
      </w:r>
      <w:proofErr w:type="spellStart"/>
      <w:r w:rsidR="00D130AB" w:rsidRPr="00CD65BC">
        <w:rPr>
          <w:sz w:val="24"/>
          <w:szCs w:val="24"/>
          <w:lang w:val="en-GB"/>
        </w:rPr>
        <w:t>Vittersø</w:t>
      </w:r>
      <w:proofErr w:type="spellEnd"/>
      <w:r w:rsidR="00D130AB" w:rsidRPr="00CD65BC">
        <w:rPr>
          <w:sz w:val="24"/>
          <w:szCs w:val="24"/>
          <w:lang w:val="en-GB"/>
        </w:rPr>
        <w:t xml:space="preserve"> (1999) found that charging entrance fees ha</w:t>
      </w:r>
      <w:r w:rsidR="00701149" w:rsidRPr="00CD65BC">
        <w:rPr>
          <w:sz w:val="24"/>
          <w:szCs w:val="24"/>
          <w:lang w:val="en-GB"/>
        </w:rPr>
        <w:t>d</w:t>
      </w:r>
      <w:r w:rsidR="00D130AB" w:rsidRPr="00CD65BC">
        <w:rPr>
          <w:sz w:val="24"/>
          <w:szCs w:val="24"/>
          <w:lang w:val="en-GB"/>
        </w:rPr>
        <w:t xml:space="preserve"> little distributional impact on different income groups in the natural resource context.</w:t>
      </w:r>
    </w:p>
    <w:p w14:paraId="3C3065DF" w14:textId="365A0759" w:rsidR="006B7B11" w:rsidRPr="00CD65BC" w:rsidRDefault="00FF0ECE" w:rsidP="00C12AB1">
      <w:pPr>
        <w:ind w:firstLineChars="200" w:firstLine="480"/>
        <w:jc w:val="left"/>
        <w:rPr>
          <w:sz w:val="24"/>
          <w:szCs w:val="24"/>
          <w:lang w:val="en-GB"/>
        </w:rPr>
      </w:pPr>
      <w:r w:rsidRPr="00CD65BC">
        <w:rPr>
          <w:sz w:val="24"/>
          <w:szCs w:val="24"/>
          <w:lang w:val="en-GB"/>
        </w:rPr>
        <w:t>Psychological factors such as moral responsibility, concerns about the environment and future generations and fear of disasters</w:t>
      </w:r>
      <w:r w:rsidR="00701149" w:rsidRPr="00CD65BC">
        <w:rPr>
          <w:sz w:val="24"/>
          <w:szCs w:val="24"/>
          <w:lang w:val="en-GB"/>
        </w:rPr>
        <w:t xml:space="preserve"> have also been</w:t>
      </w:r>
      <w:r w:rsidRPr="00CD65BC">
        <w:rPr>
          <w:sz w:val="24"/>
          <w:szCs w:val="24"/>
          <w:lang w:val="en-GB"/>
        </w:rPr>
        <w:t xml:space="preserve"> emphasi</w:t>
      </w:r>
      <w:r w:rsidR="00701149" w:rsidRPr="00CD65BC">
        <w:rPr>
          <w:sz w:val="24"/>
          <w:szCs w:val="24"/>
          <w:lang w:val="en-GB"/>
        </w:rPr>
        <w:t>s</w:t>
      </w:r>
      <w:r w:rsidRPr="00CD65BC">
        <w:rPr>
          <w:sz w:val="24"/>
          <w:szCs w:val="24"/>
          <w:lang w:val="en-GB"/>
        </w:rPr>
        <w:t xml:space="preserve">ed (Choi &amp; Ritch, 2014). </w:t>
      </w:r>
      <w:r w:rsidR="00701149" w:rsidRPr="00CD65BC">
        <w:rPr>
          <w:sz w:val="24"/>
          <w:szCs w:val="24"/>
          <w:lang w:val="en-GB"/>
        </w:rPr>
        <w:t>T</w:t>
      </w:r>
      <w:r w:rsidR="00D130AB" w:rsidRPr="00CD65BC">
        <w:rPr>
          <w:sz w:val="24"/>
          <w:szCs w:val="24"/>
          <w:lang w:val="en-GB"/>
        </w:rPr>
        <w:t>ouris</w:t>
      </w:r>
      <w:r w:rsidR="00701149" w:rsidRPr="00CD65BC">
        <w:rPr>
          <w:sz w:val="24"/>
          <w:szCs w:val="24"/>
          <w:lang w:val="en-GB"/>
        </w:rPr>
        <w:t>t</w:t>
      </w:r>
      <w:r w:rsidR="00300D59" w:rsidRPr="00CD65BC">
        <w:rPr>
          <w:sz w:val="24"/>
          <w:szCs w:val="24"/>
          <w:lang w:val="en-GB"/>
        </w:rPr>
        <w:t>s’</w:t>
      </w:r>
      <w:r w:rsidR="00D130AB" w:rsidRPr="00CD65BC">
        <w:rPr>
          <w:sz w:val="24"/>
          <w:szCs w:val="24"/>
          <w:lang w:val="en-GB"/>
        </w:rPr>
        <w:t xml:space="preserve"> perception of the program</w:t>
      </w:r>
      <w:r w:rsidR="00701149" w:rsidRPr="00CD65BC">
        <w:rPr>
          <w:sz w:val="24"/>
          <w:szCs w:val="24"/>
          <w:lang w:val="en-GB"/>
        </w:rPr>
        <w:t>mes</w:t>
      </w:r>
      <w:r w:rsidR="00D130AB" w:rsidRPr="00CD65BC">
        <w:rPr>
          <w:sz w:val="24"/>
          <w:szCs w:val="24"/>
          <w:lang w:val="en-GB"/>
        </w:rPr>
        <w:t xml:space="preserve"> </w:t>
      </w:r>
      <w:r w:rsidR="00701149" w:rsidRPr="00CD65BC">
        <w:rPr>
          <w:sz w:val="24"/>
          <w:szCs w:val="24"/>
          <w:lang w:val="en-GB"/>
        </w:rPr>
        <w:t>has</w:t>
      </w:r>
      <w:r w:rsidR="00D130AB" w:rsidRPr="00CD65BC">
        <w:rPr>
          <w:sz w:val="24"/>
          <w:szCs w:val="24"/>
          <w:lang w:val="en-GB"/>
        </w:rPr>
        <w:t xml:space="preserve"> </w:t>
      </w:r>
      <w:r w:rsidR="00701149" w:rsidRPr="00CD65BC">
        <w:rPr>
          <w:sz w:val="24"/>
          <w:szCs w:val="24"/>
          <w:lang w:val="en-GB"/>
        </w:rPr>
        <w:t xml:space="preserve">been identified </w:t>
      </w:r>
      <w:r w:rsidR="00D130AB" w:rsidRPr="00CD65BC">
        <w:rPr>
          <w:sz w:val="24"/>
          <w:szCs w:val="24"/>
          <w:lang w:val="en-GB"/>
        </w:rPr>
        <w:t xml:space="preserve">as </w:t>
      </w:r>
      <w:r w:rsidR="00701149" w:rsidRPr="00CD65BC">
        <w:rPr>
          <w:sz w:val="24"/>
          <w:szCs w:val="24"/>
          <w:lang w:val="en-GB"/>
        </w:rPr>
        <w:t xml:space="preserve">a </w:t>
      </w:r>
      <w:r w:rsidR="00D130AB" w:rsidRPr="00CD65BC">
        <w:rPr>
          <w:sz w:val="24"/>
          <w:szCs w:val="24"/>
          <w:lang w:val="en-GB"/>
        </w:rPr>
        <w:t xml:space="preserve">significant </w:t>
      </w:r>
      <w:r w:rsidR="00701149" w:rsidRPr="00CD65BC">
        <w:rPr>
          <w:sz w:val="24"/>
          <w:szCs w:val="24"/>
          <w:lang w:val="en-GB"/>
        </w:rPr>
        <w:t>factor</w:t>
      </w:r>
      <w:r w:rsidR="00D130AB" w:rsidRPr="00CD65BC">
        <w:rPr>
          <w:sz w:val="24"/>
          <w:szCs w:val="24"/>
          <w:lang w:val="en-GB"/>
        </w:rPr>
        <w:t xml:space="preserve"> affecting WTP. </w:t>
      </w:r>
      <w:r w:rsidR="00701149" w:rsidRPr="00CD65BC">
        <w:rPr>
          <w:sz w:val="24"/>
          <w:szCs w:val="24"/>
          <w:lang w:val="en-GB"/>
        </w:rPr>
        <w:t xml:space="preserve">A WTP </w:t>
      </w:r>
      <w:r w:rsidR="0068797B" w:rsidRPr="00CD65BC">
        <w:rPr>
          <w:sz w:val="24"/>
          <w:szCs w:val="24"/>
          <w:lang w:val="en-GB"/>
        </w:rPr>
        <w:t xml:space="preserve">tax could </w:t>
      </w:r>
      <w:r w:rsidR="00D130AB" w:rsidRPr="00CD65BC">
        <w:rPr>
          <w:sz w:val="24"/>
          <w:szCs w:val="24"/>
          <w:lang w:val="en-GB"/>
        </w:rPr>
        <w:t xml:space="preserve">also </w:t>
      </w:r>
      <w:r w:rsidR="0068797B" w:rsidRPr="00CD65BC">
        <w:rPr>
          <w:sz w:val="24"/>
          <w:szCs w:val="24"/>
          <w:lang w:val="en-GB"/>
        </w:rPr>
        <w:t>be influenced by factors such as low credibility, confusion</w:t>
      </w:r>
      <w:r w:rsidR="00701149" w:rsidRPr="00CD65BC">
        <w:rPr>
          <w:sz w:val="24"/>
          <w:szCs w:val="24"/>
          <w:lang w:val="en-GB"/>
        </w:rPr>
        <w:t>,</w:t>
      </w:r>
      <w:r w:rsidR="0068797B" w:rsidRPr="00CD65BC">
        <w:rPr>
          <w:sz w:val="24"/>
          <w:szCs w:val="24"/>
          <w:lang w:val="en-GB"/>
        </w:rPr>
        <w:t xml:space="preserve"> complexity and low levels of transparency </w:t>
      </w:r>
      <w:r w:rsidR="006871CC" w:rsidRPr="00CD65BC">
        <w:rPr>
          <w:sz w:val="24"/>
          <w:szCs w:val="24"/>
          <w:lang w:val="en-GB"/>
        </w:rPr>
        <w:t xml:space="preserve">associated with the use of the generated taxation </w:t>
      </w:r>
      <w:r w:rsidR="0068797B" w:rsidRPr="00CD65BC">
        <w:rPr>
          <w:sz w:val="24"/>
          <w:szCs w:val="24"/>
          <w:lang w:val="en-GB"/>
        </w:rPr>
        <w:t>(</w:t>
      </w:r>
      <w:proofErr w:type="spellStart"/>
      <w:r w:rsidR="00005DD4" w:rsidRPr="00CD65BC">
        <w:rPr>
          <w:sz w:val="24"/>
          <w:szCs w:val="24"/>
          <w:lang w:val="en-GB"/>
        </w:rPr>
        <w:t>Gössling</w:t>
      </w:r>
      <w:proofErr w:type="spellEnd"/>
      <w:r w:rsidR="0087414B" w:rsidRPr="00CD65BC">
        <w:rPr>
          <w:sz w:val="24"/>
          <w:szCs w:val="24"/>
          <w:lang w:val="en-GB"/>
        </w:rPr>
        <w:t xml:space="preserve"> et al.,</w:t>
      </w:r>
      <w:r w:rsidR="0068797B" w:rsidRPr="00CD65BC">
        <w:rPr>
          <w:sz w:val="24"/>
          <w:szCs w:val="24"/>
          <w:lang w:val="en-GB"/>
        </w:rPr>
        <w:t xml:space="preserve"> 2007; </w:t>
      </w:r>
      <w:proofErr w:type="spellStart"/>
      <w:r w:rsidR="0068797B" w:rsidRPr="00CD65BC">
        <w:rPr>
          <w:sz w:val="24"/>
          <w:szCs w:val="24"/>
          <w:lang w:val="en-GB"/>
        </w:rPr>
        <w:t>Juvan</w:t>
      </w:r>
      <w:proofErr w:type="spellEnd"/>
      <w:r w:rsidR="0068797B" w:rsidRPr="00CD65BC">
        <w:rPr>
          <w:sz w:val="24"/>
          <w:szCs w:val="24"/>
          <w:lang w:val="en-GB"/>
        </w:rPr>
        <w:t xml:space="preserve"> &amp; </w:t>
      </w:r>
      <w:proofErr w:type="spellStart"/>
      <w:r w:rsidR="0068797B" w:rsidRPr="00CD65BC">
        <w:rPr>
          <w:sz w:val="24"/>
          <w:szCs w:val="24"/>
          <w:lang w:val="en-GB"/>
        </w:rPr>
        <w:t>Dolnicar</w:t>
      </w:r>
      <w:proofErr w:type="spellEnd"/>
      <w:r w:rsidR="0068797B" w:rsidRPr="00CD65BC">
        <w:rPr>
          <w:sz w:val="24"/>
          <w:szCs w:val="24"/>
          <w:lang w:val="en-GB"/>
        </w:rPr>
        <w:t xml:space="preserve">, 2014; </w:t>
      </w:r>
      <w:proofErr w:type="spellStart"/>
      <w:r w:rsidR="0068797B" w:rsidRPr="00CD65BC">
        <w:rPr>
          <w:sz w:val="24"/>
          <w:szCs w:val="24"/>
          <w:lang w:val="en-GB"/>
        </w:rPr>
        <w:t>Polonsky</w:t>
      </w:r>
      <w:proofErr w:type="spellEnd"/>
      <w:r w:rsidR="0068797B" w:rsidRPr="00CD65BC">
        <w:rPr>
          <w:sz w:val="24"/>
          <w:szCs w:val="24"/>
          <w:lang w:val="en-GB"/>
        </w:rPr>
        <w:t xml:space="preserve">, </w:t>
      </w:r>
      <w:proofErr w:type="spellStart"/>
      <w:r w:rsidR="0068797B" w:rsidRPr="00CD65BC">
        <w:rPr>
          <w:sz w:val="24"/>
          <w:szCs w:val="24"/>
          <w:lang w:val="en-GB"/>
        </w:rPr>
        <w:t>Grau</w:t>
      </w:r>
      <w:proofErr w:type="spellEnd"/>
      <w:r w:rsidR="0068797B" w:rsidRPr="00CD65BC">
        <w:rPr>
          <w:sz w:val="24"/>
          <w:szCs w:val="24"/>
          <w:lang w:val="en-GB"/>
        </w:rPr>
        <w:t xml:space="preserve">, &amp; </w:t>
      </w:r>
      <w:proofErr w:type="spellStart"/>
      <w:r w:rsidR="0068797B" w:rsidRPr="00CD65BC">
        <w:rPr>
          <w:sz w:val="24"/>
          <w:szCs w:val="24"/>
          <w:lang w:val="en-GB"/>
        </w:rPr>
        <w:t>Garma</w:t>
      </w:r>
      <w:proofErr w:type="spellEnd"/>
      <w:r w:rsidR="0068797B" w:rsidRPr="00CD65BC">
        <w:rPr>
          <w:sz w:val="24"/>
          <w:szCs w:val="24"/>
          <w:lang w:val="en-GB"/>
        </w:rPr>
        <w:t>, 2010).</w:t>
      </w:r>
      <w:r w:rsidR="00D130AB" w:rsidRPr="00CD65BC">
        <w:rPr>
          <w:sz w:val="24"/>
          <w:szCs w:val="24"/>
          <w:lang w:val="en-GB"/>
        </w:rPr>
        <w:t xml:space="preserve"> </w:t>
      </w:r>
      <w:r w:rsidR="00701149" w:rsidRPr="00CD65BC">
        <w:rPr>
          <w:sz w:val="24"/>
          <w:szCs w:val="24"/>
          <w:lang w:val="en-GB"/>
        </w:rPr>
        <w:t>A</w:t>
      </w:r>
      <w:r w:rsidR="00D130AB" w:rsidRPr="00CD65BC">
        <w:rPr>
          <w:sz w:val="24"/>
          <w:szCs w:val="24"/>
          <w:lang w:val="en-GB"/>
        </w:rPr>
        <w:t xml:space="preserve">mple evidence </w:t>
      </w:r>
      <w:r w:rsidR="00292836" w:rsidRPr="00CD65BC">
        <w:rPr>
          <w:sz w:val="24"/>
          <w:szCs w:val="24"/>
          <w:lang w:val="en-GB"/>
        </w:rPr>
        <w:t>has indicated</w:t>
      </w:r>
      <w:r w:rsidR="00701149" w:rsidRPr="00CD65BC">
        <w:rPr>
          <w:sz w:val="24"/>
          <w:szCs w:val="24"/>
          <w:lang w:val="en-GB"/>
        </w:rPr>
        <w:t xml:space="preserve"> </w:t>
      </w:r>
      <w:r w:rsidR="00D130AB" w:rsidRPr="00CD65BC">
        <w:rPr>
          <w:sz w:val="24"/>
          <w:szCs w:val="24"/>
          <w:lang w:val="en-GB"/>
        </w:rPr>
        <w:t xml:space="preserve">that informing visitors why money is needed and where it will go is likely to </w:t>
      </w:r>
      <w:r w:rsidR="00701149" w:rsidRPr="00CD65BC">
        <w:rPr>
          <w:sz w:val="24"/>
          <w:szCs w:val="24"/>
          <w:lang w:val="en-GB"/>
        </w:rPr>
        <w:t xml:space="preserve">positively </w:t>
      </w:r>
      <w:r w:rsidR="00D130AB" w:rsidRPr="00CD65BC">
        <w:rPr>
          <w:sz w:val="24"/>
          <w:szCs w:val="24"/>
          <w:lang w:val="en-GB"/>
        </w:rPr>
        <w:t xml:space="preserve">affect their support for the fee-paying option and their WTP (Clawson &amp; </w:t>
      </w:r>
      <w:proofErr w:type="spellStart"/>
      <w:r w:rsidR="00D130AB" w:rsidRPr="00CD65BC">
        <w:rPr>
          <w:sz w:val="24"/>
          <w:szCs w:val="24"/>
          <w:lang w:val="en-GB"/>
        </w:rPr>
        <w:t>Knetsch</w:t>
      </w:r>
      <w:proofErr w:type="spellEnd"/>
      <w:r w:rsidR="00D130AB" w:rsidRPr="00CD65BC">
        <w:rPr>
          <w:sz w:val="24"/>
          <w:szCs w:val="24"/>
          <w:lang w:val="en-GB"/>
        </w:rPr>
        <w:t xml:space="preserve">, 1966; Eagles et al., 2002; </w:t>
      </w:r>
      <w:proofErr w:type="spellStart"/>
      <w:r w:rsidR="00D130AB" w:rsidRPr="00CD65BC">
        <w:rPr>
          <w:sz w:val="24"/>
          <w:szCs w:val="24"/>
          <w:lang w:val="en-GB"/>
        </w:rPr>
        <w:t>Reiling</w:t>
      </w:r>
      <w:proofErr w:type="spellEnd"/>
      <w:r w:rsidR="00D130AB" w:rsidRPr="00CD65BC">
        <w:rPr>
          <w:sz w:val="24"/>
          <w:szCs w:val="24"/>
          <w:lang w:val="en-GB"/>
        </w:rPr>
        <w:t xml:space="preserve">, </w:t>
      </w:r>
      <w:proofErr w:type="spellStart"/>
      <w:r w:rsidR="00D130AB" w:rsidRPr="00CD65BC">
        <w:rPr>
          <w:sz w:val="24"/>
          <w:szCs w:val="24"/>
          <w:lang w:val="en-GB"/>
        </w:rPr>
        <w:t>Criner</w:t>
      </w:r>
      <w:proofErr w:type="spellEnd"/>
      <w:r w:rsidR="00D130AB" w:rsidRPr="00CD65BC">
        <w:rPr>
          <w:sz w:val="24"/>
          <w:szCs w:val="24"/>
          <w:lang w:val="en-GB"/>
        </w:rPr>
        <w:t xml:space="preserve">, &amp; </w:t>
      </w:r>
      <w:proofErr w:type="spellStart"/>
      <w:r w:rsidR="00D130AB" w:rsidRPr="00CD65BC">
        <w:rPr>
          <w:sz w:val="24"/>
          <w:szCs w:val="24"/>
          <w:lang w:val="en-GB"/>
        </w:rPr>
        <w:t>Oltmanns</w:t>
      </w:r>
      <w:proofErr w:type="spellEnd"/>
      <w:r w:rsidR="00D130AB" w:rsidRPr="00CD65BC">
        <w:rPr>
          <w:sz w:val="24"/>
          <w:szCs w:val="24"/>
          <w:lang w:val="en-GB"/>
        </w:rPr>
        <w:t>, 1988).</w:t>
      </w:r>
    </w:p>
    <w:p w14:paraId="2F4E6D42" w14:textId="16FFA4D4" w:rsidR="002C1805" w:rsidRPr="00CD65BC" w:rsidRDefault="00FF0ECE" w:rsidP="00C12AB1">
      <w:pPr>
        <w:ind w:firstLineChars="200" w:firstLine="480"/>
        <w:jc w:val="left"/>
        <w:rPr>
          <w:sz w:val="24"/>
          <w:szCs w:val="24"/>
          <w:lang w:val="en-GB"/>
        </w:rPr>
      </w:pPr>
      <w:r w:rsidRPr="00CD65BC">
        <w:rPr>
          <w:sz w:val="24"/>
          <w:szCs w:val="24"/>
          <w:lang w:val="en-GB"/>
        </w:rPr>
        <w:t xml:space="preserve">Aside from socio-demographic and psychographic factors, previous experience </w:t>
      </w:r>
      <w:r w:rsidR="00701149" w:rsidRPr="00CD65BC">
        <w:rPr>
          <w:sz w:val="24"/>
          <w:szCs w:val="24"/>
          <w:lang w:val="en-GB"/>
        </w:rPr>
        <w:t xml:space="preserve">has been </w:t>
      </w:r>
      <w:r w:rsidRPr="00CD65BC">
        <w:rPr>
          <w:sz w:val="24"/>
          <w:szCs w:val="24"/>
          <w:lang w:val="en-GB"/>
        </w:rPr>
        <w:t>found to influen</w:t>
      </w:r>
      <w:r w:rsidR="00701149" w:rsidRPr="00CD65BC">
        <w:rPr>
          <w:sz w:val="24"/>
          <w:szCs w:val="24"/>
          <w:lang w:val="en-GB"/>
        </w:rPr>
        <w:t>ce</w:t>
      </w:r>
      <w:r w:rsidRPr="00CD65BC">
        <w:rPr>
          <w:sz w:val="24"/>
          <w:szCs w:val="24"/>
          <w:lang w:val="en-GB"/>
        </w:rPr>
        <w:t xml:space="preserve"> WTP. </w:t>
      </w:r>
      <w:proofErr w:type="spellStart"/>
      <w:r w:rsidRPr="00CD65BC">
        <w:rPr>
          <w:sz w:val="24"/>
          <w:szCs w:val="24"/>
          <w:lang w:val="en-GB"/>
        </w:rPr>
        <w:t>Laarman</w:t>
      </w:r>
      <w:proofErr w:type="spellEnd"/>
      <w:r w:rsidRPr="00CD65BC">
        <w:rPr>
          <w:sz w:val="24"/>
          <w:szCs w:val="24"/>
          <w:lang w:val="en-GB"/>
        </w:rPr>
        <w:t xml:space="preserve"> and </w:t>
      </w:r>
      <w:proofErr w:type="spellStart"/>
      <w:r w:rsidRPr="00CD65BC">
        <w:rPr>
          <w:sz w:val="24"/>
          <w:szCs w:val="24"/>
          <w:lang w:val="en-GB"/>
        </w:rPr>
        <w:t>Gregersen</w:t>
      </w:r>
      <w:proofErr w:type="spellEnd"/>
      <w:r w:rsidRPr="00CD65BC">
        <w:rPr>
          <w:sz w:val="24"/>
          <w:szCs w:val="24"/>
          <w:lang w:val="en-GB"/>
        </w:rPr>
        <w:t xml:space="preserve"> (1996) stated that what consumers expect</w:t>
      </w:r>
      <w:r w:rsidR="00701149" w:rsidRPr="00CD65BC">
        <w:rPr>
          <w:sz w:val="24"/>
          <w:szCs w:val="24"/>
          <w:lang w:val="en-GB"/>
        </w:rPr>
        <w:t>ed</w:t>
      </w:r>
      <w:r w:rsidRPr="00CD65BC">
        <w:rPr>
          <w:sz w:val="24"/>
          <w:szCs w:val="24"/>
          <w:lang w:val="en-GB"/>
        </w:rPr>
        <w:t xml:space="preserve"> to pay related to what they ha</w:t>
      </w:r>
      <w:r w:rsidR="00701149" w:rsidRPr="00CD65BC">
        <w:rPr>
          <w:sz w:val="24"/>
          <w:szCs w:val="24"/>
          <w:lang w:val="en-GB"/>
        </w:rPr>
        <w:t>d</w:t>
      </w:r>
      <w:r w:rsidRPr="00CD65BC">
        <w:rPr>
          <w:sz w:val="24"/>
          <w:szCs w:val="24"/>
          <w:lang w:val="en-GB"/>
        </w:rPr>
        <w:t xml:space="preserve"> paid before. Kerr and </w:t>
      </w:r>
      <w:proofErr w:type="spellStart"/>
      <w:r w:rsidRPr="00CD65BC">
        <w:rPr>
          <w:sz w:val="24"/>
          <w:szCs w:val="24"/>
          <w:lang w:val="en-GB"/>
        </w:rPr>
        <w:t>Manfredo</w:t>
      </w:r>
      <w:r w:rsidR="00701149" w:rsidRPr="00CD65BC">
        <w:rPr>
          <w:sz w:val="24"/>
          <w:szCs w:val="24"/>
          <w:lang w:val="en-GB"/>
        </w:rPr>
        <w:t>’s</w:t>
      </w:r>
      <w:proofErr w:type="spellEnd"/>
      <w:r w:rsidRPr="00CD65BC">
        <w:rPr>
          <w:sz w:val="24"/>
          <w:szCs w:val="24"/>
          <w:lang w:val="en-GB"/>
        </w:rPr>
        <w:t xml:space="preserve"> (1991) study of backcountry hut users in New Zealand’s </w:t>
      </w:r>
      <w:r w:rsidR="006871CC" w:rsidRPr="00CD65BC">
        <w:rPr>
          <w:sz w:val="24"/>
          <w:szCs w:val="24"/>
          <w:lang w:val="en-GB"/>
        </w:rPr>
        <w:t xml:space="preserve">national </w:t>
      </w:r>
      <w:r w:rsidRPr="00CD65BC">
        <w:rPr>
          <w:sz w:val="24"/>
          <w:szCs w:val="24"/>
          <w:lang w:val="en-GB"/>
        </w:rPr>
        <w:t>parks suggest</w:t>
      </w:r>
      <w:r w:rsidR="00701149" w:rsidRPr="00CD65BC">
        <w:rPr>
          <w:sz w:val="24"/>
          <w:szCs w:val="24"/>
          <w:lang w:val="en-GB"/>
        </w:rPr>
        <w:t>ed</w:t>
      </w:r>
      <w:r w:rsidRPr="00CD65BC">
        <w:rPr>
          <w:sz w:val="24"/>
          <w:szCs w:val="24"/>
          <w:lang w:val="en-GB"/>
        </w:rPr>
        <w:t xml:space="preserve"> that previous fee-paying behavio</w:t>
      </w:r>
      <w:r w:rsidR="00701149" w:rsidRPr="00CD65BC">
        <w:rPr>
          <w:sz w:val="24"/>
          <w:szCs w:val="24"/>
          <w:lang w:val="en-GB"/>
        </w:rPr>
        <w:t>u</w:t>
      </w:r>
      <w:r w:rsidRPr="00CD65BC">
        <w:rPr>
          <w:sz w:val="24"/>
          <w:szCs w:val="24"/>
          <w:lang w:val="en-GB"/>
        </w:rPr>
        <w:t>r affect</w:t>
      </w:r>
      <w:r w:rsidR="00701149" w:rsidRPr="00CD65BC">
        <w:rPr>
          <w:sz w:val="24"/>
          <w:szCs w:val="24"/>
          <w:lang w:val="en-GB"/>
        </w:rPr>
        <w:t>ed</w:t>
      </w:r>
      <w:r w:rsidRPr="00CD65BC">
        <w:rPr>
          <w:sz w:val="24"/>
          <w:szCs w:val="24"/>
          <w:lang w:val="en-GB"/>
        </w:rPr>
        <w:t xml:space="preserve"> paying intentions.</w:t>
      </w:r>
      <w:r w:rsidR="006871CC" w:rsidRPr="00CD65BC">
        <w:rPr>
          <w:sz w:val="24"/>
          <w:szCs w:val="24"/>
          <w:lang w:val="en-GB"/>
        </w:rPr>
        <w:t xml:space="preserve"> With these issues in mind, </w:t>
      </w:r>
      <w:r w:rsidR="005904D2" w:rsidRPr="00CD65BC">
        <w:rPr>
          <w:sz w:val="24"/>
          <w:szCs w:val="24"/>
          <w:lang w:val="en-GB"/>
        </w:rPr>
        <w:t xml:space="preserve">we </w:t>
      </w:r>
      <w:r w:rsidR="006871CC" w:rsidRPr="00CD65BC">
        <w:rPr>
          <w:sz w:val="24"/>
          <w:szCs w:val="24"/>
          <w:lang w:val="en-GB"/>
        </w:rPr>
        <w:t xml:space="preserve">now turn to the methodology. </w:t>
      </w:r>
    </w:p>
    <w:p w14:paraId="0E8AA718" w14:textId="77777777" w:rsidR="00341954" w:rsidRPr="00CD65BC" w:rsidRDefault="00341954" w:rsidP="00C12AB1">
      <w:pPr>
        <w:ind w:firstLineChars="200" w:firstLine="480"/>
        <w:jc w:val="left"/>
        <w:rPr>
          <w:sz w:val="24"/>
          <w:szCs w:val="24"/>
          <w:lang w:val="en-GB"/>
        </w:rPr>
      </w:pPr>
    </w:p>
    <w:p w14:paraId="6EC24E0C" w14:textId="77777777" w:rsidR="003375E7" w:rsidRPr="00CD65BC" w:rsidRDefault="009A3435" w:rsidP="00C12AB1">
      <w:pPr>
        <w:pStyle w:val="Heading1"/>
        <w:jc w:val="left"/>
        <w:rPr>
          <w:szCs w:val="24"/>
          <w:lang w:val="en-GB"/>
        </w:rPr>
      </w:pPr>
      <w:r w:rsidRPr="00CD65BC">
        <w:rPr>
          <w:szCs w:val="24"/>
          <w:lang w:val="en-GB"/>
        </w:rPr>
        <w:t xml:space="preserve">4 </w:t>
      </w:r>
      <w:r w:rsidR="00A52ADA" w:rsidRPr="00CD65BC">
        <w:rPr>
          <w:szCs w:val="24"/>
          <w:lang w:val="en-GB"/>
        </w:rPr>
        <w:t>Methodology</w:t>
      </w:r>
    </w:p>
    <w:p w14:paraId="2F3910BB" w14:textId="50884C82" w:rsidR="005A5D8E" w:rsidRPr="00CD65BC" w:rsidRDefault="005A5D8E" w:rsidP="00C12AB1">
      <w:pPr>
        <w:pStyle w:val="Heading2"/>
        <w:jc w:val="left"/>
        <w:rPr>
          <w:sz w:val="24"/>
          <w:szCs w:val="24"/>
          <w:u w:val="single"/>
          <w:lang w:val="en-GB"/>
        </w:rPr>
      </w:pPr>
      <w:r w:rsidRPr="00CD65BC">
        <w:rPr>
          <w:sz w:val="24"/>
          <w:szCs w:val="24"/>
          <w:u w:val="single"/>
          <w:lang w:val="en-GB"/>
        </w:rPr>
        <w:t>Contingent valuation method</w:t>
      </w:r>
      <w:r w:rsidR="00DD6EF5" w:rsidRPr="00CD65BC">
        <w:rPr>
          <w:sz w:val="24"/>
          <w:szCs w:val="24"/>
          <w:u w:val="single"/>
          <w:lang w:val="en-GB"/>
        </w:rPr>
        <w:t xml:space="preserve"> (CVM)</w:t>
      </w:r>
    </w:p>
    <w:p w14:paraId="3B439ED7" w14:textId="40F12116" w:rsidR="002B32BF" w:rsidRPr="00CD65BC" w:rsidRDefault="00283482" w:rsidP="00C12AB1">
      <w:pPr>
        <w:jc w:val="left"/>
        <w:rPr>
          <w:sz w:val="24"/>
          <w:szCs w:val="24"/>
          <w:lang w:val="en-GB"/>
        </w:rPr>
      </w:pPr>
      <w:r w:rsidRPr="00CD65BC">
        <w:rPr>
          <w:sz w:val="24"/>
          <w:szCs w:val="24"/>
          <w:lang w:val="en-GB"/>
        </w:rPr>
        <w:t>T</w:t>
      </w:r>
      <w:r w:rsidR="00701149" w:rsidRPr="00CD65BC">
        <w:rPr>
          <w:sz w:val="24"/>
          <w:szCs w:val="24"/>
          <w:lang w:val="en-GB"/>
        </w:rPr>
        <w:t xml:space="preserve">he </w:t>
      </w:r>
      <w:r w:rsidR="00FE63F1" w:rsidRPr="00CD65BC">
        <w:rPr>
          <w:sz w:val="24"/>
          <w:szCs w:val="24"/>
          <w:lang w:val="en-GB"/>
        </w:rPr>
        <w:t>CVM</w:t>
      </w:r>
      <w:r w:rsidR="00285732" w:rsidRPr="00CD65BC">
        <w:rPr>
          <w:sz w:val="24"/>
          <w:szCs w:val="24"/>
          <w:lang w:val="en-GB"/>
        </w:rPr>
        <w:t xml:space="preserve"> ha</w:t>
      </w:r>
      <w:r w:rsidRPr="00CD65BC">
        <w:rPr>
          <w:sz w:val="24"/>
          <w:szCs w:val="24"/>
          <w:lang w:val="en-GB"/>
        </w:rPr>
        <w:t>s</w:t>
      </w:r>
      <w:r w:rsidR="00285732" w:rsidRPr="00CD65BC">
        <w:rPr>
          <w:sz w:val="24"/>
          <w:szCs w:val="24"/>
          <w:lang w:val="en-GB"/>
        </w:rPr>
        <w:t xml:space="preserve"> commonly </w:t>
      </w:r>
      <w:r w:rsidR="00701149" w:rsidRPr="00CD65BC">
        <w:rPr>
          <w:sz w:val="24"/>
          <w:szCs w:val="24"/>
          <w:lang w:val="en-GB"/>
        </w:rPr>
        <w:t xml:space="preserve">been </w:t>
      </w:r>
      <w:r w:rsidR="00285732" w:rsidRPr="00CD65BC">
        <w:rPr>
          <w:sz w:val="24"/>
          <w:szCs w:val="24"/>
          <w:lang w:val="en-GB"/>
        </w:rPr>
        <w:t xml:space="preserve">used </w:t>
      </w:r>
      <w:r w:rsidR="00701149" w:rsidRPr="00CD65BC">
        <w:rPr>
          <w:sz w:val="24"/>
          <w:szCs w:val="24"/>
          <w:lang w:val="en-GB"/>
        </w:rPr>
        <w:t>to</w:t>
      </w:r>
      <w:r w:rsidR="00285732" w:rsidRPr="00CD65BC">
        <w:rPr>
          <w:sz w:val="24"/>
          <w:szCs w:val="24"/>
          <w:lang w:val="en-GB"/>
        </w:rPr>
        <w:t xml:space="preserve"> </w:t>
      </w:r>
      <w:r w:rsidR="00701149" w:rsidRPr="00CD65BC">
        <w:rPr>
          <w:sz w:val="24"/>
          <w:szCs w:val="24"/>
          <w:lang w:val="en-GB"/>
        </w:rPr>
        <w:t>e</w:t>
      </w:r>
      <w:r w:rsidR="00691975" w:rsidRPr="00CD65BC">
        <w:rPr>
          <w:sz w:val="24"/>
          <w:szCs w:val="24"/>
          <w:lang w:val="en-GB"/>
        </w:rPr>
        <w:t>valuat</w:t>
      </w:r>
      <w:r w:rsidR="00701149" w:rsidRPr="00CD65BC">
        <w:rPr>
          <w:sz w:val="24"/>
          <w:szCs w:val="24"/>
          <w:lang w:val="en-GB"/>
        </w:rPr>
        <w:t>e</w:t>
      </w:r>
      <w:r w:rsidR="00691975" w:rsidRPr="00CD65BC">
        <w:rPr>
          <w:sz w:val="24"/>
          <w:szCs w:val="24"/>
          <w:lang w:val="en-GB"/>
        </w:rPr>
        <w:t xml:space="preserve"> </w:t>
      </w:r>
      <w:r w:rsidR="00285732" w:rsidRPr="00CD65BC">
        <w:rPr>
          <w:sz w:val="24"/>
          <w:szCs w:val="24"/>
          <w:lang w:val="en-GB"/>
        </w:rPr>
        <w:t>the benefit of public goods</w:t>
      </w:r>
      <w:r w:rsidR="002B32BF" w:rsidRPr="00CD65BC">
        <w:rPr>
          <w:sz w:val="24"/>
          <w:szCs w:val="24"/>
          <w:lang w:val="en-GB"/>
        </w:rPr>
        <w:t xml:space="preserve">, </w:t>
      </w:r>
      <w:r w:rsidR="00F575B9" w:rsidRPr="00CD65BC">
        <w:rPr>
          <w:sz w:val="24"/>
          <w:szCs w:val="24"/>
          <w:lang w:val="en-GB"/>
        </w:rPr>
        <w:t xml:space="preserve">especially </w:t>
      </w:r>
      <w:r w:rsidR="002B32BF" w:rsidRPr="00CD65BC">
        <w:rPr>
          <w:rFonts w:hint="eastAsia"/>
          <w:sz w:val="24"/>
          <w:szCs w:val="24"/>
          <w:lang w:val="en-GB"/>
        </w:rPr>
        <w:t>environmental resources and</w:t>
      </w:r>
      <w:r w:rsidR="008474DC" w:rsidRPr="00CD65BC">
        <w:rPr>
          <w:rFonts w:hint="eastAsia"/>
          <w:sz w:val="24"/>
          <w:szCs w:val="24"/>
          <w:lang w:val="en-GB"/>
        </w:rPr>
        <w:t xml:space="preserve"> pro-environmental projects</w:t>
      </w:r>
      <w:r w:rsidR="00597491" w:rsidRPr="00CD65BC">
        <w:rPr>
          <w:sz w:val="24"/>
          <w:szCs w:val="24"/>
          <w:lang w:val="en-GB"/>
        </w:rPr>
        <w:t xml:space="preserve"> (Mitchell &amp; Carson, 1989; </w:t>
      </w:r>
      <w:r w:rsidR="00597491" w:rsidRPr="00CD65BC">
        <w:rPr>
          <w:sz w:val="24"/>
          <w:szCs w:val="24"/>
          <w:lang w:val="en-GB"/>
        </w:rPr>
        <w:lastRenderedPageBreak/>
        <w:t>Venkatachalam, 2004)</w:t>
      </w:r>
      <w:r w:rsidR="008474DC" w:rsidRPr="00CD65BC">
        <w:rPr>
          <w:rFonts w:hint="eastAsia"/>
          <w:sz w:val="24"/>
          <w:szCs w:val="24"/>
          <w:lang w:val="en-GB"/>
        </w:rPr>
        <w:t>.</w:t>
      </w:r>
      <w:r w:rsidR="00FF4889" w:rsidRPr="00CD65BC">
        <w:rPr>
          <w:sz w:val="24"/>
          <w:szCs w:val="24"/>
          <w:lang w:val="en-GB"/>
        </w:rPr>
        <w:t xml:space="preserve"> If appropriately carried out,</w:t>
      </w:r>
      <w:r w:rsidR="002B32BF" w:rsidRPr="00CD65BC">
        <w:rPr>
          <w:sz w:val="24"/>
          <w:szCs w:val="24"/>
          <w:lang w:val="en-GB"/>
        </w:rPr>
        <w:t xml:space="preserve"> </w:t>
      </w:r>
      <w:r w:rsidR="00614352" w:rsidRPr="00CD65BC">
        <w:rPr>
          <w:rFonts w:hint="eastAsia"/>
          <w:sz w:val="24"/>
          <w:szCs w:val="24"/>
          <w:lang w:val="en-GB"/>
        </w:rPr>
        <w:t>i</w:t>
      </w:r>
      <w:r w:rsidR="00FF4889" w:rsidRPr="00CD65BC">
        <w:rPr>
          <w:sz w:val="24"/>
          <w:szCs w:val="24"/>
          <w:lang w:val="en-GB"/>
        </w:rPr>
        <w:t xml:space="preserve">t is a reliable </w:t>
      </w:r>
      <w:r w:rsidR="000F3621" w:rsidRPr="00CD65BC">
        <w:rPr>
          <w:sz w:val="24"/>
          <w:szCs w:val="24"/>
          <w:lang w:val="en-GB"/>
        </w:rPr>
        <w:t xml:space="preserve">method </w:t>
      </w:r>
      <w:r w:rsidR="00FF4889" w:rsidRPr="00CD65BC">
        <w:rPr>
          <w:sz w:val="24"/>
          <w:szCs w:val="24"/>
          <w:lang w:val="en-GB"/>
        </w:rPr>
        <w:t xml:space="preserve">for </w:t>
      </w:r>
      <w:r w:rsidR="00977A8D" w:rsidRPr="00CD65BC">
        <w:rPr>
          <w:sz w:val="24"/>
          <w:szCs w:val="24"/>
          <w:lang w:val="en-GB"/>
        </w:rPr>
        <w:t xml:space="preserve">assigning </w:t>
      </w:r>
      <w:r w:rsidR="00FF4889" w:rsidRPr="00CD65BC">
        <w:rPr>
          <w:sz w:val="24"/>
          <w:szCs w:val="24"/>
          <w:lang w:val="en-GB"/>
        </w:rPr>
        <w:t xml:space="preserve">a monetary value </w:t>
      </w:r>
      <w:r w:rsidR="00977A8D" w:rsidRPr="00CD65BC">
        <w:rPr>
          <w:sz w:val="24"/>
          <w:szCs w:val="24"/>
          <w:lang w:val="en-GB"/>
        </w:rPr>
        <w:t xml:space="preserve">to </w:t>
      </w:r>
      <w:r w:rsidR="00FF4889" w:rsidRPr="00CD65BC">
        <w:rPr>
          <w:sz w:val="24"/>
          <w:szCs w:val="24"/>
          <w:lang w:val="en-GB"/>
        </w:rPr>
        <w:t>the consequences of pollution (</w:t>
      </w:r>
      <w:proofErr w:type="spellStart"/>
      <w:r w:rsidR="00FF4889" w:rsidRPr="00CD65BC">
        <w:rPr>
          <w:sz w:val="24"/>
          <w:szCs w:val="24"/>
          <w:lang w:val="en-GB"/>
        </w:rPr>
        <w:t>Hanemann</w:t>
      </w:r>
      <w:proofErr w:type="spellEnd"/>
      <w:r w:rsidR="00FF4889" w:rsidRPr="00CD65BC">
        <w:rPr>
          <w:sz w:val="24"/>
          <w:szCs w:val="24"/>
          <w:lang w:val="en-GB"/>
        </w:rPr>
        <w:t xml:space="preserve">, 1994). </w:t>
      </w:r>
      <w:r w:rsidR="00301FD6" w:rsidRPr="00CD65BC">
        <w:rPr>
          <w:sz w:val="24"/>
          <w:szCs w:val="24"/>
          <w:lang w:val="en-GB"/>
        </w:rPr>
        <w:t>I</w:t>
      </w:r>
      <w:r w:rsidRPr="00CD65BC">
        <w:rPr>
          <w:sz w:val="24"/>
          <w:szCs w:val="24"/>
          <w:lang w:val="en-GB"/>
        </w:rPr>
        <w:t>t</w:t>
      </w:r>
      <w:r w:rsidR="002B32BF" w:rsidRPr="00CD65BC">
        <w:rPr>
          <w:sz w:val="24"/>
          <w:szCs w:val="24"/>
          <w:lang w:val="en-GB"/>
        </w:rPr>
        <w:t xml:space="preserve"> </w:t>
      </w:r>
      <w:r w:rsidR="00701149" w:rsidRPr="00CD65BC">
        <w:rPr>
          <w:sz w:val="24"/>
          <w:szCs w:val="24"/>
          <w:lang w:val="en-GB"/>
        </w:rPr>
        <w:t xml:space="preserve">has been </w:t>
      </w:r>
      <w:r w:rsidR="00DD6EF5" w:rsidRPr="00CD65BC">
        <w:rPr>
          <w:sz w:val="24"/>
          <w:szCs w:val="24"/>
          <w:lang w:val="en-GB"/>
        </w:rPr>
        <w:t xml:space="preserve">widely </w:t>
      </w:r>
      <w:r w:rsidR="00701149" w:rsidRPr="00CD65BC">
        <w:rPr>
          <w:sz w:val="24"/>
          <w:szCs w:val="24"/>
          <w:lang w:val="en-GB"/>
        </w:rPr>
        <w:t xml:space="preserve">applied </w:t>
      </w:r>
      <w:r w:rsidR="002B32BF" w:rsidRPr="00CD65BC">
        <w:rPr>
          <w:sz w:val="24"/>
          <w:szCs w:val="24"/>
          <w:lang w:val="en-GB"/>
        </w:rPr>
        <w:t xml:space="preserve">in </w:t>
      </w:r>
      <w:r w:rsidR="00597491" w:rsidRPr="00CD65BC">
        <w:rPr>
          <w:sz w:val="24"/>
          <w:szCs w:val="24"/>
          <w:lang w:val="en-GB"/>
        </w:rPr>
        <w:t>various</w:t>
      </w:r>
      <w:r w:rsidR="00FE63F1" w:rsidRPr="00CD65BC">
        <w:rPr>
          <w:sz w:val="24"/>
          <w:szCs w:val="24"/>
          <w:lang w:val="en-GB"/>
        </w:rPr>
        <w:t xml:space="preserve"> </w:t>
      </w:r>
      <w:r w:rsidR="002B32BF" w:rsidRPr="00CD65BC">
        <w:rPr>
          <w:sz w:val="24"/>
          <w:szCs w:val="24"/>
          <w:lang w:val="en-GB"/>
        </w:rPr>
        <w:t>disciplines such as transportation, health economics, cultural economics and environmental and ecological economics (</w:t>
      </w:r>
      <w:r w:rsidR="00301FD6" w:rsidRPr="00CD65BC">
        <w:rPr>
          <w:sz w:val="24"/>
          <w:szCs w:val="24"/>
          <w:lang w:val="en-GB"/>
        </w:rPr>
        <w:t>e.g.</w:t>
      </w:r>
      <w:r w:rsidR="00213371" w:rsidRPr="00CD65BC">
        <w:rPr>
          <w:sz w:val="24"/>
          <w:szCs w:val="24"/>
          <w:lang w:val="en-GB"/>
        </w:rPr>
        <w:t>,</w:t>
      </w:r>
      <w:r w:rsidR="00301FD6" w:rsidRPr="00CD65BC">
        <w:rPr>
          <w:sz w:val="24"/>
          <w:szCs w:val="24"/>
          <w:lang w:val="en-GB"/>
        </w:rPr>
        <w:t xml:space="preserve"> </w:t>
      </w:r>
      <w:r w:rsidR="002B32BF" w:rsidRPr="00CD65BC">
        <w:rPr>
          <w:sz w:val="24"/>
          <w:szCs w:val="24"/>
          <w:lang w:val="en-GB"/>
        </w:rPr>
        <w:t xml:space="preserve">Choi, Ritchie, </w:t>
      </w:r>
      <w:proofErr w:type="spellStart"/>
      <w:r w:rsidR="002B32BF" w:rsidRPr="00CD65BC">
        <w:rPr>
          <w:sz w:val="24"/>
          <w:szCs w:val="24"/>
          <w:lang w:val="en-GB"/>
        </w:rPr>
        <w:t>Papandrea</w:t>
      </w:r>
      <w:proofErr w:type="spellEnd"/>
      <w:r w:rsidR="002B32BF" w:rsidRPr="00CD65BC">
        <w:rPr>
          <w:sz w:val="24"/>
          <w:szCs w:val="24"/>
          <w:lang w:val="en-GB"/>
        </w:rPr>
        <w:t xml:space="preserve">, &amp; Bennett, 2010; </w:t>
      </w:r>
      <w:proofErr w:type="spellStart"/>
      <w:r w:rsidR="002B32BF" w:rsidRPr="00CD65BC">
        <w:rPr>
          <w:sz w:val="24"/>
          <w:szCs w:val="24"/>
          <w:lang w:val="en-GB"/>
        </w:rPr>
        <w:t>Correia</w:t>
      </w:r>
      <w:proofErr w:type="spellEnd"/>
      <w:r w:rsidR="002B32BF" w:rsidRPr="00CD65BC">
        <w:rPr>
          <w:sz w:val="24"/>
          <w:szCs w:val="24"/>
          <w:lang w:val="en-GB"/>
        </w:rPr>
        <w:t xml:space="preserve">, Santos, &amp; Barros, 2007; </w:t>
      </w:r>
      <w:proofErr w:type="spellStart"/>
      <w:r w:rsidR="002B32BF" w:rsidRPr="00CD65BC">
        <w:rPr>
          <w:sz w:val="24"/>
          <w:szCs w:val="24"/>
          <w:lang w:val="en-GB"/>
        </w:rPr>
        <w:t>Hensher</w:t>
      </w:r>
      <w:proofErr w:type="spellEnd"/>
      <w:r w:rsidR="002B32BF" w:rsidRPr="00CD65BC">
        <w:rPr>
          <w:sz w:val="24"/>
          <w:szCs w:val="24"/>
          <w:lang w:val="en-GB"/>
        </w:rPr>
        <w:t xml:space="preserve"> &amp; Greene, 2003; Lindberg, </w:t>
      </w:r>
      <w:proofErr w:type="spellStart"/>
      <w:r w:rsidR="002B32BF" w:rsidRPr="00CD65BC">
        <w:rPr>
          <w:sz w:val="24"/>
          <w:szCs w:val="24"/>
          <w:lang w:val="en-GB"/>
        </w:rPr>
        <w:t>Dellaert</w:t>
      </w:r>
      <w:proofErr w:type="spellEnd"/>
      <w:r w:rsidR="002B32BF" w:rsidRPr="00CD65BC">
        <w:rPr>
          <w:sz w:val="24"/>
          <w:szCs w:val="24"/>
          <w:lang w:val="en-GB"/>
        </w:rPr>
        <w:t xml:space="preserve">, &amp; </w:t>
      </w:r>
      <w:proofErr w:type="spellStart"/>
      <w:r w:rsidR="002B32BF" w:rsidRPr="00CD65BC">
        <w:rPr>
          <w:sz w:val="24"/>
          <w:szCs w:val="24"/>
          <w:lang w:val="en-GB"/>
        </w:rPr>
        <w:t>Romer</w:t>
      </w:r>
      <w:proofErr w:type="spellEnd"/>
      <w:r w:rsidR="002B32BF" w:rsidRPr="00CD65BC">
        <w:rPr>
          <w:sz w:val="24"/>
          <w:szCs w:val="24"/>
          <w:lang w:val="en-GB"/>
        </w:rPr>
        <w:t xml:space="preserve"> </w:t>
      </w:r>
      <w:proofErr w:type="spellStart"/>
      <w:r w:rsidR="002B32BF" w:rsidRPr="00CD65BC">
        <w:rPr>
          <w:sz w:val="24"/>
          <w:szCs w:val="24"/>
          <w:lang w:val="en-GB"/>
        </w:rPr>
        <w:t>Rassing</w:t>
      </w:r>
      <w:proofErr w:type="spellEnd"/>
      <w:r w:rsidR="002B32BF" w:rsidRPr="00CD65BC">
        <w:rPr>
          <w:sz w:val="24"/>
          <w:szCs w:val="24"/>
          <w:lang w:val="en-GB"/>
        </w:rPr>
        <w:t xml:space="preserve">, 1999; Morey &amp; </w:t>
      </w:r>
      <w:proofErr w:type="spellStart"/>
      <w:r w:rsidR="002B32BF" w:rsidRPr="00CD65BC">
        <w:rPr>
          <w:sz w:val="24"/>
          <w:szCs w:val="24"/>
          <w:lang w:val="en-GB"/>
        </w:rPr>
        <w:t>Rossmann</w:t>
      </w:r>
      <w:proofErr w:type="spellEnd"/>
      <w:r w:rsidR="002B32BF" w:rsidRPr="00CD65BC">
        <w:rPr>
          <w:sz w:val="24"/>
          <w:szCs w:val="24"/>
          <w:lang w:val="en-GB"/>
        </w:rPr>
        <w:t>, 2003).</w:t>
      </w:r>
    </w:p>
    <w:p w14:paraId="2C316DD5" w14:textId="011F154C" w:rsidR="00D53A1A" w:rsidRPr="00CD65BC" w:rsidRDefault="00701149" w:rsidP="00C12AB1">
      <w:pPr>
        <w:ind w:firstLineChars="200" w:firstLine="480"/>
        <w:jc w:val="left"/>
        <w:rPr>
          <w:sz w:val="24"/>
          <w:szCs w:val="24"/>
          <w:lang w:val="en-GB"/>
        </w:rPr>
      </w:pPr>
      <w:r w:rsidRPr="00CD65BC">
        <w:rPr>
          <w:sz w:val="24"/>
          <w:szCs w:val="24"/>
          <w:lang w:val="en-GB"/>
        </w:rPr>
        <w:t xml:space="preserve">The </w:t>
      </w:r>
      <w:r w:rsidR="00D53A1A" w:rsidRPr="00CD65BC">
        <w:rPr>
          <w:sz w:val="24"/>
          <w:szCs w:val="24"/>
          <w:lang w:val="en-GB"/>
        </w:rPr>
        <w:t>CVM</w:t>
      </w:r>
      <w:r w:rsidR="002B32BF" w:rsidRPr="00CD65BC">
        <w:rPr>
          <w:sz w:val="24"/>
          <w:szCs w:val="24"/>
          <w:lang w:val="en-GB"/>
        </w:rPr>
        <w:t xml:space="preserve"> </w:t>
      </w:r>
      <w:r w:rsidR="00764F37" w:rsidRPr="00CD65BC">
        <w:rPr>
          <w:sz w:val="24"/>
          <w:szCs w:val="24"/>
          <w:lang w:val="en-GB"/>
        </w:rPr>
        <w:t>is a</w:t>
      </w:r>
      <w:r w:rsidR="00283482" w:rsidRPr="00CD65BC">
        <w:rPr>
          <w:sz w:val="24"/>
          <w:szCs w:val="24"/>
          <w:lang w:val="en-GB"/>
        </w:rPr>
        <w:t xml:space="preserve"> stated preference technique and i</w:t>
      </w:r>
      <w:r w:rsidR="00D53A1A" w:rsidRPr="00CD65BC">
        <w:rPr>
          <w:sz w:val="24"/>
          <w:szCs w:val="24"/>
          <w:lang w:val="en-GB"/>
        </w:rPr>
        <w:t>s a survey-based method with a hypothetical market</w:t>
      </w:r>
      <w:r w:rsidR="002B32BF" w:rsidRPr="00CD65BC">
        <w:rPr>
          <w:sz w:val="24"/>
          <w:szCs w:val="24"/>
          <w:lang w:val="en-GB"/>
        </w:rPr>
        <w:t xml:space="preserve"> (</w:t>
      </w:r>
      <w:r w:rsidR="0087414B" w:rsidRPr="00CD65BC">
        <w:rPr>
          <w:sz w:val="24"/>
          <w:szCs w:val="24"/>
          <w:lang w:val="en-GB"/>
        </w:rPr>
        <w:t>Mitchell &amp;</w:t>
      </w:r>
      <w:r w:rsidR="002B32BF" w:rsidRPr="00CD65BC">
        <w:rPr>
          <w:sz w:val="24"/>
          <w:szCs w:val="24"/>
          <w:lang w:val="en-GB"/>
        </w:rPr>
        <w:t xml:space="preserve"> Garson, 1989), </w:t>
      </w:r>
      <w:r w:rsidR="00764F37" w:rsidRPr="00CD65BC">
        <w:rPr>
          <w:sz w:val="24"/>
          <w:szCs w:val="24"/>
          <w:lang w:val="en-GB"/>
        </w:rPr>
        <w:t xml:space="preserve">in which </w:t>
      </w:r>
      <w:r w:rsidR="002B32BF" w:rsidRPr="00CD65BC">
        <w:rPr>
          <w:sz w:val="24"/>
          <w:szCs w:val="24"/>
          <w:lang w:val="en-GB"/>
        </w:rPr>
        <w:t>the valuation is elicited by asking</w:t>
      </w:r>
      <w:r w:rsidR="00D53A1A" w:rsidRPr="00CD65BC">
        <w:rPr>
          <w:sz w:val="24"/>
          <w:szCs w:val="24"/>
          <w:lang w:val="en-GB"/>
        </w:rPr>
        <w:t xml:space="preserve"> respondents to subjectively determine the dollar value of non-market goods</w:t>
      </w:r>
      <w:r w:rsidR="005904D2" w:rsidRPr="00CD65BC">
        <w:rPr>
          <w:sz w:val="24"/>
          <w:szCs w:val="24"/>
          <w:lang w:val="en-GB"/>
        </w:rPr>
        <w:t>.</w:t>
      </w:r>
      <w:r w:rsidR="00AB147D" w:rsidRPr="00CD65BC">
        <w:rPr>
          <w:sz w:val="24"/>
          <w:szCs w:val="24"/>
          <w:lang w:val="en-GB"/>
        </w:rPr>
        <w:t xml:space="preserve"> </w:t>
      </w:r>
      <w:proofErr w:type="gramStart"/>
      <w:r w:rsidR="005904D2" w:rsidRPr="00CD65BC">
        <w:rPr>
          <w:sz w:val="24"/>
          <w:szCs w:val="24"/>
          <w:lang w:val="en-GB"/>
        </w:rPr>
        <w:t>T</w:t>
      </w:r>
      <w:r w:rsidR="00292836" w:rsidRPr="00CD65BC">
        <w:rPr>
          <w:sz w:val="24"/>
          <w:szCs w:val="24"/>
          <w:lang w:val="en-GB"/>
        </w:rPr>
        <w:t>he</w:t>
      </w:r>
      <w:r w:rsidRPr="00CD65BC">
        <w:rPr>
          <w:sz w:val="24"/>
          <w:szCs w:val="24"/>
          <w:lang w:val="en-GB"/>
        </w:rPr>
        <w:t xml:space="preserve"> </w:t>
      </w:r>
      <w:r w:rsidR="00D53A1A" w:rsidRPr="00CD65BC">
        <w:rPr>
          <w:sz w:val="24"/>
          <w:szCs w:val="24"/>
          <w:lang w:val="en-GB"/>
        </w:rPr>
        <w:t xml:space="preserve">maximum sum </w:t>
      </w:r>
      <w:r w:rsidRPr="00CD65BC">
        <w:rPr>
          <w:sz w:val="24"/>
          <w:szCs w:val="24"/>
          <w:lang w:val="en-GB"/>
        </w:rPr>
        <w:t>that</w:t>
      </w:r>
      <w:r w:rsidR="00D53A1A" w:rsidRPr="00CD65BC">
        <w:rPr>
          <w:sz w:val="24"/>
          <w:szCs w:val="24"/>
          <w:lang w:val="en-GB"/>
        </w:rPr>
        <w:t xml:space="preserve"> respondents </w:t>
      </w:r>
      <w:r w:rsidRPr="00CD65BC">
        <w:rPr>
          <w:sz w:val="24"/>
          <w:szCs w:val="24"/>
          <w:lang w:val="en-GB"/>
        </w:rPr>
        <w:t>are</w:t>
      </w:r>
      <w:r w:rsidR="00D53A1A" w:rsidRPr="00CD65BC">
        <w:rPr>
          <w:sz w:val="24"/>
          <w:szCs w:val="24"/>
          <w:lang w:val="en-GB"/>
        </w:rPr>
        <w:t xml:space="preserve"> willing to pay for a given good</w:t>
      </w:r>
      <w:r w:rsidR="005904D2" w:rsidRPr="00CD65BC">
        <w:rPr>
          <w:sz w:val="24"/>
          <w:szCs w:val="24"/>
          <w:lang w:val="en-GB"/>
        </w:rPr>
        <w:t xml:space="preserve"> is then determined</w:t>
      </w:r>
      <w:r w:rsidR="00D53A1A" w:rsidRPr="00CD65BC">
        <w:rPr>
          <w:sz w:val="24"/>
          <w:szCs w:val="24"/>
          <w:lang w:val="en-GB"/>
        </w:rPr>
        <w:t>.</w:t>
      </w:r>
      <w:proofErr w:type="gramEnd"/>
      <w:r w:rsidR="00D53A1A" w:rsidRPr="00CD65BC">
        <w:rPr>
          <w:sz w:val="24"/>
          <w:szCs w:val="24"/>
          <w:lang w:val="en-GB"/>
        </w:rPr>
        <w:t xml:space="preserve"> The underlying assumption of </w:t>
      </w:r>
      <w:r w:rsidRPr="00CD65BC">
        <w:rPr>
          <w:sz w:val="24"/>
          <w:szCs w:val="24"/>
          <w:lang w:val="en-GB"/>
        </w:rPr>
        <w:t xml:space="preserve">the </w:t>
      </w:r>
      <w:r w:rsidR="00D53A1A" w:rsidRPr="00CD65BC">
        <w:rPr>
          <w:sz w:val="24"/>
          <w:szCs w:val="24"/>
          <w:lang w:val="en-GB"/>
        </w:rPr>
        <w:t>CVM is that individuals have preferences that can be elicited by creating a hypothetical market (</w:t>
      </w:r>
      <w:proofErr w:type="spellStart"/>
      <w:r w:rsidR="00D53A1A" w:rsidRPr="00CD65BC">
        <w:rPr>
          <w:sz w:val="24"/>
          <w:szCs w:val="24"/>
          <w:lang w:val="en-GB"/>
        </w:rPr>
        <w:t>Mmopelwa</w:t>
      </w:r>
      <w:proofErr w:type="spellEnd"/>
      <w:r w:rsidR="00D53A1A" w:rsidRPr="00CD65BC">
        <w:rPr>
          <w:sz w:val="24"/>
          <w:szCs w:val="24"/>
          <w:lang w:val="en-GB"/>
        </w:rPr>
        <w:t xml:space="preserve">, </w:t>
      </w:r>
      <w:proofErr w:type="spellStart"/>
      <w:r w:rsidR="00D53A1A" w:rsidRPr="00CD65BC">
        <w:rPr>
          <w:sz w:val="24"/>
          <w:szCs w:val="24"/>
          <w:lang w:val="en-GB"/>
        </w:rPr>
        <w:t>Kgathi</w:t>
      </w:r>
      <w:proofErr w:type="spellEnd"/>
      <w:r w:rsidR="00D53A1A" w:rsidRPr="00CD65BC">
        <w:rPr>
          <w:sz w:val="24"/>
          <w:szCs w:val="24"/>
          <w:lang w:val="en-GB"/>
        </w:rPr>
        <w:t xml:space="preserve">, &amp; </w:t>
      </w:r>
      <w:proofErr w:type="spellStart"/>
      <w:r w:rsidR="00D53A1A" w:rsidRPr="00CD65BC">
        <w:rPr>
          <w:sz w:val="24"/>
          <w:szCs w:val="24"/>
          <w:lang w:val="en-GB"/>
        </w:rPr>
        <w:t>Molefhe</w:t>
      </w:r>
      <w:proofErr w:type="spellEnd"/>
      <w:r w:rsidR="00D53A1A" w:rsidRPr="00CD65BC">
        <w:rPr>
          <w:sz w:val="24"/>
          <w:szCs w:val="24"/>
          <w:lang w:val="en-GB"/>
        </w:rPr>
        <w:t xml:space="preserve">, 2007) and that conclusions can be drawn about how </w:t>
      </w:r>
      <w:r w:rsidRPr="00CD65BC">
        <w:rPr>
          <w:sz w:val="24"/>
          <w:szCs w:val="24"/>
          <w:lang w:val="en-GB"/>
        </w:rPr>
        <w:t xml:space="preserve">individuals perceive </w:t>
      </w:r>
      <w:r w:rsidR="00D53A1A" w:rsidRPr="00CD65BC">
        <w:rPr>
          <w:sz w:val="24"/>
          <w:szCs w:val="24"/>
          <w:lang w:val="en-GB"/>
        </w:rPr>
        <w:t xml:space="preserve">the utility of a product or </w:t>
      </w:r>
      <w:r w:rsidRPr="00CD65BC">
        <w:rPr>
          <w:sz w:val="24"/>
          <w:szCs w:val="24"/>
          <w:lang w:val="en-GB"/>
        </w:rPr>
        <w:t xml:space="preserve">a </w:t>
      </w:r>
      <w:r w:rsidR="00D53A1A" w:rsidRPr="00CD65BC">
        <w:rPr>
          <w:sz w:val="24"/>
          <w:szCs w:val="24"/>
          <w:lang w:val="en-GB"/>
        </w:rPr>
        <w:t>service.</w:t>
      </w:r>
      <w:r w:rsidR="002B32BF" w:rsidRPr="00CD65BC">
        <w:rPr>
          <w:sz w:val="24"/>
          <w:szCs w:val="24"/>
          <w:lang w:val="en-GB"/>
        </w:rPr>
        <w:t xml:space="preserve"> </w:t>
      </w:r>
    </w:p>
    <w:p w14:paraId="671D37D6" w14:textId="77CAEA2E" w:rsidR="00154056" w:rsidRPr="00CD65BC" w:rsidRDefault="00701149" w:rsidP="00764F37">
      <w:pPr>
        <w:ind w:firstLine="420"/>
        <w:jc w:val="left"/>
        <w:rPr>
          <w:lang w:val="en-GB"/>
        </w:rPr>
      </w:pPr>
      <w:r w:rsidRPr="00CD65BC">
        <w:rPr>
          <w:sz w:val="24"/>
          <w:szCs w:val="24"/>
          <w:lang w:val="en-GB"/>
        </w:rPr>
        <w:t xml:space="preserve">The </w:t>
      </w:r>
      <w:r w:rsidR="002B32BF" w:rsidRPr="00CD65BC">
        <w:rPr>
          <w:sz w:val="24"/>
          <w:szCs w:val="24"/>
          <w:lang w:val="en-GB"/>
        </w:rPr>
        <w:t xml:space="preserve">CVM </w:t>
      </w:r>
      <w:r w:rsidRPr="00CD65BC">
        <w:rPr>
          <w:sz w:val="24"/>
          <w:szCs w:val="24"/>
          <w:lang w:val="en-GB"/>
        </w:rPr>
        <w:t>was</w:t>
      </w:r>
      <w:r w:rsidR="002B32BF" w:rsidRPr="00CD65BC">
        <w:rPr>
          <w:sz w:val="24"/>
          <w:szCs w:val="24"/>
          <w:lang w:val="en-GB"/>
        </w:rPr>
        <w:t xml:space="preserve"> introduced and gained popularity in tourism research for </w:t>
      </w:r>
      <w:r w:rsidRPr="00CD65BC">
        <w:rPr>
          <w:sz w:val="24"/>
          <w:szCs w:val="24"/>
          <w:lang w:val="en-GB"/>
        </w:rPr>
        <w:t>e</w:t>
      </w:r>
      <w:r w:rsidR="002B32BF" w:rsidRPr="00CD65BC">
        <w:rPr>
          <w:sz w:val="24"/>
          <w:szCs w:val="24"/>
          <w:lang w:val="en-GB"/>
        </w:rPr>
        <w:t>valuati</w:t>
      </w:r>
      <w:r w:rsidRPr="00CD65BC">
        <w:rPr>
          <w:sz w:val="24"/>
          <w:szCs w:val="24"/>
          <w:lang w:val="en-GB"/>
        </w:rPr>
        <w:t>ng</w:t>
      </w:r>
      <w:r w:rsidR="002B32BF" w:rsidRPr="00CD65BC">
        <w:rPr>
          <w:sz w:val="24"/>
          <w:szCs w:val="24"/>
          <w:lang w:val="en-GB"/>
        </w:rPr>
        <w:t xml:space="preserve"> </w:t>
      </w:r>
      <w:r w:rsidR="00B714E5" w:rsidRPr="00CD65BC">
        <w:rPr>
          <w:sz w:val="24"/>
          <w:szCs w:val="24"/>
          <w:lang w:val="en-GB"/>
        </w:rPr>
        <w:t>non-market goods such as natural tourism resources</w:t>
      </w:r>
      <w:r w:rsidR="002B32BF" w:rsidRPr="00CD65BC">
        <w:rPr>
          <w:sz w:val="24"/>
          <w:szCs w:val="24"/>
          <w:lang w:val="en-GB"/>
        </w:rPr>
        <w:t>, cultural heritage and events (</w:t>
      </w:r>
      <w:r w:rsidR="00B714E5" w:rsidRPr="00CD65BC">
        <w:rPr>
          <w:sz w:val="24"/>
          <w:szCs w:val="24"/>
          <w:lang w:val="en-GB"/>
        </w:rPr>
        <w:t>e.g.</w:t>
      </w:r>
      <w:r w:rsidR="00213371" w:rsidRPr="00CD65BC">
        <w:rPr>
          <w:sz w:val="24"/>
          <w:szCs w:val="24"/>
          <w:lang w:val="en-GB"/>
        </w:rPr>
        <w:t>,</w:t>
      </w:r>
      <w:r w:rsidR="00B714E5" w:rsidRPr="00CD65BC">
        <w:rPr>
          <w:sz w:val="24"/>
          <w:szCs w:val="24"/>
          <w:lang w:val="en-GB"/>
        </w:rPr>
        <w:t xml:space="preserve"> </w:t>
      </w:r>
      <w:r w:rsidR="002B32BF" w:rsidRPr="00CD65BC">
        <w:rPr>
          <w:sz w:val="24"/>
          <w:szCs w:val="24"/>
          <w:lang w:val="en-GB"/>
        </w:rPr>
        <w:t xml:space="preserve">Herrero, </w:t>
      </w:r>
      <w:proofErr w:type="spellStart"/>
      <w:r w:rsidR="002B32BF" w:rsidRPr="00CD65BC">
        <w:rPr>
          <w:sz w:val="24"/>
          <w:szCs w:val="24"/>
          <w:lang w:val="en-GB"/>
        </w:rPr>
        <w:t>Sanz</w:t>
      </w:r>
      <w:proofErr w:type="spellEnd"/>
      <w:r w:rsidR="002B32BF" w:rsidRPr="00CD65BC">
        <w:rPr>
          <w:sz w:val="24"/>
          <w:szCs w:val="24"/>
          <w:lang w:val="en-GB"/>
        </w:rPr>
        <w:t xml:space="preserve">, </w:t>
      </w:r>
      <w:proofErr w:type="spellStart"/>
      <w:r w:rsidR="002B32BF" w:rsidRPr="00CD65BC">
        <w:rPr>
          <w:sz w:val="24"/>
          <w:szCs w:val="24"/>
          <w:lang w:val="en-GB"/>
        </w:rPr>
        <w:t>Bedate</w:t>
      </w:r>
      <w:proofErr w:type="spellEnd"/>
      <w:r w:rsidR="002B32BF" w:rsidRPr="00CD65BC">
        <w:rPr>
          <w:sz w:val="24"/>
          <w:szCs w:val="24"/>
          <w:lang w:val="en-GB"/>
        </w:rPr>
        <w:t>, &amp; Barrio, 2012</w:t>
      </w:r>
      <w:r w:rsidR="00B714E5" w:rsidRPr="00CD65BC">
        <w:rPr>
          <w:sz w:val="24"/>
          <w:szCs w:val="24"/>
          <w:lang w:val="en-GB"/>
        </w:rPr>
        <w:t xml:space="preserve">; </w:t>
      </w:r>
      <w:proofErr w:type="spellStart"/>
      <w:r w:rsidR="00B714E5" w:rsidRPr="00CD65BC">
        <w:rPr>
          <w:sz w:val="24"/>
          <w:szCs w:val="24"/>
          <w:lang w:val="en-GB"/>
        </w:rPr>
        <w:t>Reynisdottir</w:t>
      </w:r>
      <w:proofErr w:type="spellEnd"/>
      <w:r w:rsidR="00B714E5" w:rsidRPr="00CD65BC">
        <w:rPr>
          <w:sz w:val="24"/>
          <w:szCs w:val="24"/>
          <w:lang w:val="en-GB"/>
        </w:rPr>
        <w:t xml:space="preserve">, Song, &amp; </w:t>
      </w:r>
      <w:proofErr w:type="spellStart"/>
      <w:r w:rsidR="00B714E5" w:rsidRPr="00CD65BC">
        <w:rPr>
          <w:sz w:val="24"/>
          <w:szCs w:val="24"/>
          <w:lang w:val="en-GB"/>
        </w:rPr>
        <w:t>Agrusa</w:t>
      </w:r>
      <w:proofErr w:type="spellEnd"/>
      <w:r w:rsidR="00B714E5" w:rsidRPr="00CD65BC">
        <w:rPr>
          <w:sz w:val="24"/>
          <w:szCs w:val="24"/>
          <w:lang w:val="en-GB"/>
        </w:rPr>
        <w:t>, 2008</w:t>
      </w:r>
      <w:r w:rsidR="002B32BF" w:rsidRPr="00CD65BC">
        <w:rPr>
          <w:sz w:val="24"/>
          <w:szCs w:val="24"/>
          <w:lang w:val="en-GB"/>
        </w:rPr>
        <w:t xml:space="preserve">). Despite its popularity, </w:t>
      </w:r>
      <w:r w:rsidRPr="00CD65BC">
        <w:rPr>
          <w:sz w:val="24"/>
          <w:szCs w:val="24"/>
          <w:lang w:val="en-GB"/>
        </w:rPr>
        <w:t xml:space="preserve">the </w:t>
      </w:r>
      <w:r w:rsidR="002B32BF" w:rsidRPr="00CD65BC">
        <w:rPr>
          <w:sz w:val="24"/>
          <w:szCs w:val="24"/>
          <w:lang w:val="en-GB"/>
        </w:rPr>
        <w:t>CVM has been critici</w:t>
      </w:r>
      <w:r w:rsidRPr="00CD65BC">
        <w:rPr>
          <w:sz w:val="24"/>
          <w:szCs w:val="24"/>
          <w:lang w:val="en-GB"/>
        </w:rPr>
        <w:t>s</w:t>
      </w:r>
      <w:r w:rsidR="002B32BF" w:rsidRPr="00CD65BC">
        <w:rPr>
          <w:sz w:val="24"/>
          <w:szCs w:val="24"/>
          <w:lang w:val="en-GB"/>
        </w:rPr>
        <w:t>ed for its hypothetical bias (</w:t>
      </w:r>
      <w:r w:rsidR="0087414B" w:rsidRPr="00CD65BC">
        <w:rPr>
          <w:sz w:val="24"/>
          <w:szCs w:val="24"/>
          <w:lang w:val="en-GB"/>
        </w:rPr>
        <w:t>Mitchell &amp; Carson, 1989</w:t>
      </w:r>
      <w:r w:rsidR="002B32BF" w:rsidRPr="00CD65BC">
        <w:rPr>
          <w:sz w:val="24"/>
          <w:szCs w:val="24"/>
          <w:lang w:val="en-GB"/>
        </w:rPr>
        <w:t>)</w:t>
      </w:r>
      <w:r w:rsidR="0087414B" w:rsidRPr="00CD65BC">
        <w:rPr>
          <w:sz w:val="24"/>
          <w:szCs w:val="24"/>
          <w:lang w:val="en-GB"/>
        </w:rPr>
        <w:t>, strategic behavio</w:t>
      </w:r>
      <w:r w:rsidRPr="00CD65BC">
        <w:rPr>
          <w:sz w:val="24"/>
          <w:szCs w:val="24"/>
          <w:lang w:val="en-GB"/>
        </w:rPr>
        <w:t>u</w:t>
      </w:r>
      <w:r w:rsidR="0087414B" w:rsidRPr="00CD65BC">
        <w:rPr>
          <w:sz w:val="24"/>
          <w:szCs w:val="24"/>
          <w:lang w:val="en-GB"/>
        </w:rPr>
        <w:t>r, warm glow effect (</w:t>
      </w:r>
      <w:proofErr w:type="spellStart"/>
      <w:r w:rsidR="0087414B" w:rsidRPr="00CD65BC">
        <w:rPr>
          <w:sz w:val="24"/>
          <w:szCs w:val="24"/>
          <w:lang w:val="en-GB"/>
        </w:rPr>
        <w:t>Andreoni</w:t>
      </w:r>
      <w:proofErr w:type="spellEnd"/>
      <w:r w:rsidR="0087414B" w:rsidRPr="00CD65BC">
        <w:rPr>
          <w:sz w:val="24"/>
          <w:szCs w:val="24"/>
          <w:lang w:val="en-GB"/>
        </w:rPr>
        <w:t>, 1990)</w:t>
      </w:r>
      <w:r w:rsidR="002B32BF" w:rsidRPr="00CD65BC">
        <w:rPr>
          <w:sz w:val="24"/>
          <w:szCs w:val="24"/>
          <w:lang w:val="en-GB"/>
        </w:rPr>
        <w:t xml:space="preserve"> and cheap talk effect (Green, Krieger</w:t>
      </w:r>
      <w:r w:rsidRPr="00CD65BC">
        <w:rPr>
          <w:sz w:val="24"/>
          <w:szCs w:val="24"/>
          <w:lang w:val="en-GB"/>
        </w:rPr>
        <w:t>,</w:t>
      </w:r>
      <w:r w:rsidR="002B32BF" w:rsidRPr="00CD65BC">
        <w:rPr>
          <w:sz w:val="24"/>
          <w:szCs w:val="24"/>
          <w:lang w:val="en-GB"/>
        </w:rPr>
        <w:t xml:space="preserve"> &amp; Wind, 2001).</w:t>
      </w:r>
      <w:r w:rsidR="000065BE" w:rsidRPr="00CD65BC">
        <w:rPr>
          <w:sz w:val="24"/>
          <w:szCs w:val="24"/>
          <w:lang w:val="en-GB"/>
        </w:rPr>
        <w:t xml:space="preserve"> Some scholars (e.g.</w:t>
      </w:r>
      <w:r w:rsidR="006D3ECD" w:rsidRPr="00CD65BC">
        <w:rPr>
          <w:sz w:val="24"/>
          <w:szCs w:val="24"/>
          <w:lang w:val="en-GB"/>
        </w:rPr>
        <w:t>,</w:t>
      </w:r>
      <w:r w:rsidR="000065BE" w:rsidRPr="00CD65BC">
        <w:rPr>
          <w:sz w:val="24"/>
          <w:szCs w:val="24"/>
          <w:lang w:val="en-GB"/>
        </w:rPr>
        <w:t xml:space="preserve"> Diamond &amp; </w:t>
      </w:r>
      <w:proofErr w:type="spellStart"/>
      <w:r w:rsidR="000065BE" w:rsidRPr="00CD65BC">
        <w:rPr>
          <w:sz w:val="24"/>
          <w:szCs w:val="24"/>
          <w:lang w:val="en-GB"/>
        </w:rPr>
        <w:t>Hausman</w:t>
      </w:r>
      <w:proofErr w:type="spellEnd"/>
      <w:r w:rsidR="000065BE" w:rsidRPr="00CD65BC">
        <w:rPr>
          <w:sz w:val="24"/>
          <w:szCs w:val="24"/>
          <w:lang w:val="en-GB"/>
        </w:rPr>
        <w:t xml:space="preserve">, 1994) </w:t>
      </w:r>
      <w:r w:rsidR="006D3ECD" w:rsidRPr="00CD65BC">
        <w:rPr>
          <w:sz w:val="24"/>
          <w:szCs w:val="24"/>
          <w:lang w:val="en-GB"/>
        </w:rPr>
        <w:t xml:space="preserve">have </w:t>
      </w:r>
      <w:r w:rsidR="000065BE" w:rsidRPr="00CD65BC">
        <w:rPr>
          <w:sz w:val="24"/>
          <w:szCs w:val="24"/>
          <w:lang w:val="en-GB"/>
        </w:rPr>
        <w:t>also warn</w:t>
      </w:r>
      <w:r w:rsidR="006D3ECD" w:rsidRPr="00CD65BC">
        <w:rPr>
          <w:sz w:val="24"/>
          <w:szCs w:val="24"/>
          <w:lang w:val="en-GB"/>
        </w:rPr>
        <w:t>ed</w:t>
      </w:r>
      <w:r w:rsidR="000065BE" w:rsidRPr="00CD65BC">
        <w:rPr>
          <w:sz w:val="24"/>
          <w:szCs w:val="24"/>
          <w:lang w:val="en-GB"/>
        </w:rPr>
        <w:t xml:space="preserve"> that the CVM </w:t>
      </w:r>
      <w:r w:rsidR="006D3ECD" w:rsidRPr="00CD65BC">
        <w:rPr>
          <w:sz w:val="24"/>
          <w:szCs w:val="24"/>
          <w:lang w:val="en-GB"/>
        </w:rPr>
        <w:t xml:space="preserve">should </w:t>
      </w:r>
      <w:r w:rsidR="00724A6D" w:rsidRPr="00CD65BC">
        <w:rPr>
          <w:sz w:val="24"/>
          <w:szCs w:val="24"/>
          <w:lang w:val="en-GB"/>
        </w:rPr>
        <w:t>b</w:t>
      </w:r>
      <w:r w:rsidR="000065BE" w:rsidRPr="00CD65BC">
        <w:rPr>
          <w:sz w:val="24"/>
          <w:szCs w:val="24"/>
          <w:lang w:val="en-GB"/>
        </w:rPr>
        <w:t>e cautiously used in contexts where there could be an absence of presences.</w:t>
      </w:r>
      <w:r w:rsidR="006D3ECD" w:rsidRPr="00CD65BC">
        <w:rPr>
          <w:sz w:val="24"/>
          <w:szCs w:val="24"/>
          <w:lang w:val="en-GB"/>
        </w:rPr>
        <w:t xml:space="preserve"> </w:t>
      </w:r>
      <w:r w:rsidR="002B32BF" w:rsidRPr="00CD65BC">
        <w:rPr>
          <w:sz w:val="24"/>
          <w:szCs w:val="24"/>
          <w:lang w:val="en-GB"/>
        </w:rPr>
        <w:t xml:space="preserve"> These biases, however, are not specific to </w:t>
      </w:r>
      <w:r w:rsidRPr="00CD65BC">
        <w:rPr>
          <w:sz w:val="24"/>
          <w:szCs w:val="24"/>
          <w:lang w:val="en-GB"/>
        </w:rPr>
        <w:t xml:space="preserve">the </w:t>
      </w:r>
      <w:r w:rsidR="002B32BF" w:rsidRPr="00CD65BC">
        <w:rPr>
          <w:sz w:val="24"/>
          <w:szCs w:val="24"/>
          <w:lang w:val="en-GB"/>
        </w:rPr>
        <w:t xml:space="preserve">CVM and do not render the method invalid (Arrow et al., 1993). </w:t>
      </w:r>
      <w:r w:rsidR="00D50830" w:rsidRPr="00CD65BC">
        <w:rPr>
          <w:sz w:val="24"/>
          <w:szCs w:val="24"/>
          <w:lang w:val="en-GB"/>
        </w:rPr>
        <w:t>In fact, the cautious acceptance of the CVM by the Blue Ribbon Committee, which was set up by the National Oceanographic and Atmospheric Admin</w:t>
      </w:r>
      <w:r w:rsidR="004000E0" w:rsidRPr="00CD65BC">
        <w:rPr>
          <w:sz w:val="24"/>
          <w:szCs w:val="24"/>
          <w:lang w:val="en-GB"/>
        </w:rPr>
        <w:t>istration (NOAA) to evaluate this</w:t>
      </w:r>
      <w:r w:rsidR="00154056" w:rsidRPr="00CD65BC">
        <w:rPr>
          <w:sz w:val="24"/>
          <w:szCs w:val="24"/>
          <w:lang w:val="en-GB"/>
        </w:rPr>
        <w:t xml:space="preserve"> method’s validity</w:t>
      </w:r>
      <w:r w:rsidR="005904D2" w:rsidRPr="00CD65BC">
        <w:rPr>
          <w:sz w:val="24"/>
          <w:szCs w:val="24"/>
          <w:lang w:val="en-GB"/>
        </w:rPr>
        <w:t>,</w:t>
      </w:r>
      <w:r w:rsidR="00154056" w:rsidRPr="00CD65BC">
        <w:rPr>
          <w:sz w:val="24"/>
          <w:szCs w:val="24"/>
          <w:lang w:val="en-GB"/>
        </w:rPr>
        <w:t xml:space="preserve"> gave</w:t>
      </w:r>
      <w:r w:rsidR="00D50830" w:rsidRPr="00CD65BC">
        <w:rPr>
          <w:sz w:val="24"/>
          <w:szCs w:val="24"/>
          <w:lang w:val="en-GB"/>
        </w:rPr>
        <w:t xml:space="preserve"> </w:t>
      </w:r>
      <w:r w:rsidR="005904D2" w:rsidRPr="00CD65BC">
        <w:rPr>
          <w:sz w:val="24"/>
          <w:szCs w:val="24"/>
          <w:lang w:val="en-GB"/>
        </w:rPr>
        <w:t xml:space="preserve">it </w:t>
      </w:r>
      <w:r w:rsidR="00154056" w:rsidRPr="00CD65BC">
        <w:rPr>
          <w:sz w:val="24"/>
          <w:szCs w:val="24"/>
          <w:lang w:val="en-GB"/>
        </w:rPr>
        <w:t>a</w:t>
      </w:r>
      <w:r w:rsidR="00D50830" w:rsidRPr="00CD65BC">
        <w:rPr>
          <w:sz w:val="24"/>
          <w:szCs w:val="24"/>
          <w:lang w:val="en-GB"/>
        </w:rPr>
        <w:t xml:space="preserve"> seal of approval. Currently</w:t>
      </w:r>
      <w:r w:rsidR="004000E0" w:rsidRPr="00CD65BC">
        <w:rPr>
          <w:sz w:val="24"/>
          <w:szCs w:val="24"/>
          <w:lang w:val="en-GB"/>
        </w:rPr>
        <w:t>,</w:t>
      </w:r>
      <w:r w:rsidR="00D50830" w:rsidRPr="00CD65BC">
        <w:rPr>
          <w:sz w:val="24"/>
          <w:szCs w:val="24"/>
          <w:lang w:val="en-GB"/>
        </w:rPr>
        <w:t xml:space="preserve"> CVM still </w:t>
      </w:r>
      <w:r w:rsidR="002B32BF" w:rsidRPr="00CD65BC">
        <w:rPr>
          <w:sz w:val="24"/>
          <w:szCs w:val="24"/>
          <w:lang w:val="en-GB"/>
        </w:rPr>
        <w:t xml:space="preserve">remains </w:t>
      </w:r>
      <w:r w:rsidR="00904F7C" w:rsidRPr="00CD65BC">
        <w:rPr>
          <w:sz w:val="24"/>
          <w:szCs w:val="24"/>
          <w:lang w:val="en-GB"/>
        </w:rPr>
        <w:t xml:space="preserve">the most </w:t>
      </w:r>
      <w:r w:rsidR="00D50830" w:rsidRPr="00CD65BC">
        <w:rPr>
          <w:sz w:val="24"/>
          <w:szCs w:val="24"/>
          <w:lang w:val="en-GB"/>
        </w:rPr>
        <w:t xml:space="preserve">useful and </w:t>
      </w:r>
      <w:r w:rsidR="00904F7C" w:rsidRPr="00CD65BC">
        <w:rPr>
          <w:sz w:val="24"/>
          <w:szCs w:val="24"/>
          <w:lang w:val="en-GB"/>
        </w:rPr>
        <w:t xml:space="preserve">popular </w:t>
      </w:r>
      <w:r w:rsidR="002B32BF" w:rsidRPr="00CD65BC">
        <w:rPr>
          <w:sz w:val="24"/>
          <w:szCs w:val="24"/>
          <w:lang w:val="en-GB"/>
        </w:rPr>
        <w:t xml:space="preserve">tool for economic valuation when </w:t>
      </w:r>
      <w:r w:rsidRPr="00CD65BC">
        <w:rPr>
          <w:sz w:val="24"/>
          <w:szCs w:val="24"/>
          <w:lang w:val="en-GB"/>
        </w:rPr>
        <w:t>a</w:t>
      </w:r>
      <w:r w:rsidR="002B32BF" w:rsidRPr="00CD65BC">
        <w:rPr>
          <w:sz w:val="24"/>
          <w:szCs w:val="24"/>
          <w:lang w:val="en-GB"/>
        </w:rPr>
        <w:t xml:space="preserve"> functioning market for a good or </w:t>
      </w:r>
      <w:r w:rsidRPr="00CD65BC">
        <w:rPr>
          <w:sz w:val="24"/>
          <w:szCs w:val="24"/>
          <w:lang w:val="en-GB"/>
        </w:rPr>
        <w:t xml:space="preserve">a </w:t>
      </w:r>
      <w:r w:rsidR="002B32BF" w:rsidRPr="00CD65BC">
        <w:rPr>
          <w:sz w:val="24"/>
          <w:szCs w:val="24"/>
          <w:lang w:val="en-GB"/>
        </w:rPr>
        <w:t>service</w:t>
      </w:r>
      <w:r w:rsidRPr="00CD65BC">
        <w:rPr>
          <w:sz w:val="24"/>
          <w:szCs w:val="24"/>
          <w:lang w:val="en-GB"/>
        </w:rPr>
        <w:t xml:space="preserve"> is lacking</w:t>
      </w:r>
      <w:r w:rsidR="00904F7C" w:rsidRPr="00CD65BC">
        <w:rPr>
          <w:sz w:val="24"/>
          <w:szCs w:val="24"/>
          <w:lang w:val="en-GB"/>
        </w:rPr>
        <w:t xml:space="preserve"> (</w:t>
      </w:r>
      <w:r w:rsidR="000C1E25" w:rsidRPr="00CD65BC">
        <w:rPr>
          <w:sz w:val="24"/>
          <w:szCs w:val="24"/>
          <w:lang w:val="en-GB"/>
        </w:rPr>
        <w:t>Carson, Flores, &amp; Mitchell, 1999</w:t>
      </w:r>
      <w:r w:rsidR="004000E0" w:rsidRPr="00CD65BC">
        <w:rPr>
          <w:sz w:val="24"/>
          <w:szCs w:val="24"/>
          <w:lang w:val="en-GB"/>
        </w:rPr>
        <w:t xml:space="preserve">) and is widely </w:t>
      </w:r>
      <w:r w:rsidR="0023528E" w:rsidRPr="00CD65BC">
        <w:rPr>
          <w:sz w:val="24"/>
          <w:szCs w:val="24"/>
          <w:lang w:val="en-GB"/>
        </w:rPr>
        <w:t xml:space="preserve">used </w:t>
      </w:r>
      <w:r w:rsidR="004000E0" w:rsidRPr="00CD65BC">
        <w:rPr>
          <w:sz w:val="24"/>
          <w:szCs w:val="24"/>
          <w:lang w:val="en-GB"/>
        </w:rPr>
        <w:t xml:space="preserve">in the most recent studies </w:t>
      </w:r>
      <w:r w:rsidR="00154056" w:rsidRPr="00CD65BC">
        <w:rPr>
          <w:sz w:val="24"/>
          <w:szCs w:val="24"/>
          <w:lang w:val="en-GB"/>
        </w:rPr>
        <w:t>related to</w:t>
      </w:r>
      <w:r w:rsidR="004000E0" w:rsidRPr="00CD65BC">
        <w:rPr>
          <w:sz w:val="24"/>
          <w:szCs w:val="24"/>
          <w:lang w:val="en-GB"/>
        </w:rPr>
        <w:t xml:space="preserve"> different sectors (e.g.</w:t>
      </w:r>
      <w:r w:rsidR="0076670C" w:rsidRPr="00CD65BC">
        <w:rPr>
          <w:sz w:val="24"/>
          <w:szCs w:val="24"/>
          <w:lang w:val="en-GB"/>
        </w:rPr>
        <w:t>,</w:t>
      </w:r>
      <w:r w:rsidR="004000E0" w:rsidRPr="00CD65BC">
        <w:rPr>
          <w:sz w:val="24"/>
          <w:szCs w:val="24"/>
          <w:lang w:val="en-GB"/>
        </w:rPr>
        <w:t xml:space="preserve"> </w:t>
      </w:r>
      <w:proofErr w:type="spellStart"/>
      <w:r w:rsidR="004000E0" w:rsidRPr="00CD65BC">
        <w:rPr>
          <w:sz w:val="24"/>
          <w:szCs w:val="24"/>
          <w:lang w:val="en-GB"/>
        </w:rPr>
        <w:t>Birdir</w:t>
      </w:r>
      <w:proofErr w:type="spellEnd"/>
      <w:r w:rsidR="004000E0" w:rsidRPr="00CD65BC">
        <w:rPr>
          <w:sz w:val="24"/>
          <w:szCs w:val="24"/>
          <w:lang w:val="en-GB"/>
        </w:rPr>
        <w:t xml:space="preserve">, </w:t>
      </w:r>
      <w:proofErr w:type="spellStart"/>
      <w:r w:rsidR="004000E0" w:rsidRPr="00CD65BC">
        <w:rPr>
          <w:sz w:val="24"/>
          <w:szCs w:val="24"/>
          <w:lang w:val="en-GB"/>
        </w:rPr>
        <w:t>Ünal</w:t>
      </w:r>
      <w:proofErr w:type="spellEnd"/>
      <w:r w:rsidR="004000E0" w:rsidRPr="00CD65BC">
        <w:rPr>
          <w:sz w:val="24"/>
          <w:szCs w:val="24"/>
          <w:lang w:val="en-GB"/>
        </w:rPr>
        <w:t xml:space="preserve">, </w:t>
      </w:r>
      <w:proofErr w:type="spellStart"/>
      <w:r w:rsidR="004000E0" w:rsidRPr="00CD65BC">
        <w:rPr>
          <w:sz w:val="24"/>
          <w:szCs w:val="24"/>
          <w:lang w:val="en-GB"/>
        </w:rPr>
        <w:t>Birdir</w:t>
      </w:r>
      <w:proofErr w:type="spellEnd"/>
      <w:r w:rsidR="004000E0" w:rsidRPr="00CD65BC">
        <w:rPr>
          <w:sz w:val="24"/>
          <w:szCs w:val="24"/>
          <w:lang w:val="en-GB"/>
        </w:rPr>
        <w:t xml:space="preserve">, &amp; Williams, 2013; </w:t>
      </w:r>
      <w:proofErr w:type="spellStart"/>
      <w:r w:rsidR="00546FD0" w:rsidRPr="00CD65BC">
        <w:rPr>
          <w:sz w:val="24"/>
          <w:szCs w:val="24"/>
          <w:lang w:val="en-GB"/>
        </w:rPr>
        <w:t>Saayman</w:t>
      </w:r>
      <w:proofErr w:type="spellEnd"/>
      <w:r w:rsidR="00546FD0" w:rsidRPr="00CD65BC">
        <w:rPr>
          <w:sz w:val="24"/>
          <w:szCs w:val="24"/>
          <w:lang w:val="en-GB"/>
        </w:rPr>
        <w:t xml:space="preserve">, </w:t>
      </w:r>
      <w:proofErr w:type="spellStart"/>
      <w:r w:rsidR="00546FD0" w:rsidRPr="00CD65BC">
        <w:rPr>
          <w:sz w:val="24"/>
          <w:szCs w:val="24"/>
          <w:lang w:val="en-GB"/>
        </w:rPr>
        <w:t>Krugell</w:t>
      </w:r>
      <w:proofErr w:type="spellEnd"/>
      <w:r w:rsidR="00546FD0" w:rsidRPr="00CD65BC">
        <w:rPr>
          <w:sz w:val="24"/>
          <w:szCs w:val="24"/>
          <w:lang w:val="en-GB"/>
        </w:rPr>
        <w:t xml:space="preserve">, &amp; </w:t>
      </w:r>
      <w:proofErr w:type="spellStart"/>
      <w:r w:rsidR="00546FD0" w:rsidRPr="00CD65BC">
        <w:rPr>
          <w:sz w:val="24"/>
          <w:szCs w:val="24"/>
          <w:lang w:val="en-GB"/>
        </w:rPr>
        <w:t>Saayman</w:t>
      </w:r>
      <w:proofErr w:type="spellEnd"/>
      <w:r w:rsidR="00546FD0" w:rsidRPr="00CD65BC">
        <w:rPr>
          <w:sz w:val="24"/>
          <w:szCs w:val="24"/>
          <w:lang w:val="en-GB"/>
        </w:rPr>
        <w:t>, 2016</w:t>
      </w:r>
      <w:r w:rsidR="004000E0" w:rsidRPr="00CD65BC">
        <w:rPr>
          <w:sz w:val="24"/>
          <w:szCs w:val="24"/>
          <w:lang w:val="en-GB"/>
        </w:rPr>
        <w:t>).</w:t>
      </w:r>
    </w:p>
    <w:p w14:paraId="1EA58CA5" w14:textId="4BB7D96E" w:rsidR="00A039A4" w:rsidRPr="00CD65BC" w:rsidRDefault="00A039A4" w:rsidP="00C12AB1">
      <w:pPr>
        <w:pStyle w:val="Heading2"/>
        <w:jc w:val="left"/>
        <w:rPr>
          <w:sz w:val="24"/>
          <w:szCs w:val="24"/>
          <w:u w:val="single"/>
          <w:lang w:val="en-GB"/>
        </w:rPr>
      </w:pPr>
      <w:r w:rsidRPr="00CD65BC">
        <w:rPr>
          <w:sz w:val="24"/>
          <w:szCs w:val="24"/>
          <w:u w:val="single"/>
          <w:lang w:val="en-GB"/>
        </w:rPr>
        <w:lastRenderedPageBreak/>
        <w:t xml:space="preserve">Hierarchical </w:t>
      </w:r>
      <w:r w:rsidR="00701149" w:rsidRPr="00CD65BC">
        <w:rPr>
          <w:sz w:val="24"/>
          <w:szCs w:val="24"/>
          <w:u w:val="single"/>
          <w:lang w:val="en-GB"/>
        </w:rPr>
        <w:t>l</w:t>
      </w:r>
      <w:r w:rsidRPr="00CD65BC">
        <w:rPr>
          <w:sz w:val="24"/>
          <w:szCs w:val="24"/>
          <w:u w:val="single"/>
          <w:lang w:val="en-GB"/>
        </w:rPr>
        <w:t xml:space="preserve">inear </w:t>
      </w:r>
      <w:r w:rsidR="00701149" w:rsidRPr="00CD65BC">
        <w:rPr>
          <w:sz w:val="24"/>
          <w:szCs w:val="24"/>
          <w:u w:val="single"/>
          <w:lang w:val="en-GB"/>
        </w:rPr>
        <w:t>m</w:t>
      </w:r>
      <w:r w:rsidRPr="00CD65BC">
        <w:rPr>
          <w:sz w:val="24"/>
          <w:szCs w:val="24"/>
          <w:u w:val="single"/>
          <w:lang w:val="en-GB"/>
        </w:rPr>
        <w:t>odelling</w:t>
      </w:r>
    </w:p>
    <w:p w14:paraId="4F3349D8" w14:textId="1C609F65" w:rsidR="00BF680B" w:rsidRPr="00CD65BC" w:rsidRDefault="003B7D1B" w:rsidP="00C12AB1">
      <w:pPr>
        <w:jc w:val="left"/>
        <w:rPr>
          <w:sz w:val="24"/>
          <w:szCs w:val="24"/>
          <w:lang w:val="en-GB"/>
        </w:rPr>
      </w:pPr>
      <w:r w:rsidRPr="00CD65BC">
        <w:rPr>
          <w:sz w:val="24"/>
          <w:szCs w:val="24"/>
          <w:lang w:val="en-GB"/>
        </w:rPr>
        <w:t xml:space="preserve">It has been widely </w:t>
      </w:r>
      <w:r w:rsidR="00681C66" w:rsidRPr="00CD65BC">
        <w:rPr>
          <w:sz w:val="24"/>
          <w:szCs w:val="24"/>
          <w:lang w:val="en-GB"/>
        </w:rPr>
        <w:t xml:space="preserve">recognized </w:t>
      </w:r>
      <w:r w:rsidRPr="00CD65BC">
        <w:rPr>
          <w:sz w:val="24"/>
          <w:szCs w:val="24"/>
          <w:lang w:val="en-GB"/>
        </w:rPr>
        <w:t xml:space="preserve">that WTP may vary based on personal attributes </w:t>
      </w:r>
      <w:r w:rsidR="00EC3B1E" w:rsidRPr="00CD65BC">
        <w:rPr>
          <w:sz w:val="24"/>
          <w:szCs w:val="24"/>
          <w:lang w:val="en-GB"/>
        </w:rPr>
        <w:t>and</w:t>
      </w:r>
      <w:r w:rsidRPr="00CD65BC">
        <w:rPr>
          <w:sz w:val="24"/>
          <w:szCs w:val="24"/>
          <w:lang w:val="en-GB"/>
        </w:rPr>
        <w:t xml:space="preserve"> the characteristics of the valued object</w:t>
      </w:r>
      <w:r w:rsidR="009A3435" w:rsidRPr="00CD65BC">
        <w:rPr>
          <w:sz w:val="24"/>
          <w:szCs w:val="24"/>
          <w:lang w:val="en-GB"/>
        </w:rPr>
        <w:t>s</w:t>
      </w:r>
      <w:r w:rsidRPr="00CD65BC">
        <w:rPr>
          <w:sz w:val="24"/>
          <w:szCs w:val="24"/>
          <w:lang w:val="en-GB"/>
        </w:rPr>
        <w:t xml:space="preserve">. The variance </w:t>
      </w:r>
      <w:r w:rsidR="00EC3B1E" w:rsidRPr="00CD65BC">
        <w:rPr>
          <w:sz w:val="24"/>
          <w:szCs w:val="24"/>
          <w:lang w:val="en-GB"/>
        </w:rPr>
        <w:t>in</w:t>
      </w:r>
      <w:r w:rsidRPr="00CD65BC">
        <w:rPr>
          <w:sz w:val="24"/>
          <w:szCs w:val="24"/>
          <w:lang w:val="en-GB"/>
        </w:rPr>
        <w:t xml:space="preserve"> WTP </w:t>
      </w:r>
      <w:r w:rsidR="00C26706" w:rsidRPr="00CD65BC">
        <w:rPr>
          <w:sz w:val="24"/>
          <w:szCs w:val="24"/>
          <w:lang w:val="en-GB"/>
        </w:rPr>
        <w:t xml:space="preserve">according to </w:t>
      </w:r>
      <w:r w:rsidRPr="00CD65BC">
        <w:rPr>
          <w:sz w:val="24"/>
          <w:szCs w:val="24"/>
          <w:lang w:val="en-GB"/>
        </w:rPr>
        <w:t>different valued object attributes is thus embedded within the effect of personal attributes and form</w:t>
      </w:r>
      <w:r w:rsidR="00EC3B1E" w:rsidRPr="00CD65BC">
        <w:rPr>
          <w:sz w:val="24"/>
          <w:szCs w:val="24"/>
          <w:lang w:val="en-GB"/>
        </w:rPr>
        <w:t>s</w:t>
      </w:r>
      <w:r w:rsidRPr="00CD65BC">
        <w:rPr>
          <w:sz w:val="24"/>
          <w:szCs w:val="24"/>
          <w:lang w:val="en-GB"/>
        </w:rPr>
        <w:t xml:space="preserve"> </w:t>
      </w:r>
      <w:r w:rsidR="00681C66" w:rsidRPr="00CD65BC">
        <w:rPr>
          <w:sz w:val="24"/>
          <w:szCs w:val="24"/>
          <w:lang w:val="en-GB"/>
        </w:rPr>
        <w:t xml:space="preserve">a </w:t>
      </w:r>
      <w:r w:rsidRPr="00CD65BC">
        <w:rPr>
          <w:sz w:val="24"/>
          <w:szCs w:val="24"/>
          <w:lang w:val="en-GB"/>
        </w:rPr>
        <w:t xml:space="preserve">hierarchical data structure. In this study, each respondent </w:t>
      </w:r>
      <w:r w:rsidR="00EC3B1E" w:rsidRPr="00CD65BC">
        <w:rPr>
          <w:sz w:val="24"/>
          <w:szCs w:val="24"/>
          <w:lang w:val="en-GB"/>
        </w:rPr>
        <w:t xml:space="preserve">was </w:t>
      </w:r>
      <w:r w:rsidRPr="00CD65BC">
        <w:rPr>
          <w:sz w:val="24"/>
          <w:szCs w:val="24"/>
          <w:lang w:val="en-GB"/>
        </w:rPr>
        <w:t xml:space="preserve">required to state </w:t>
      </w:r>
      <w:r w:rsidR="00EC3B1E" w:rsidRPr="00CD65BC">
        <w:rPr>
          <w:sz w:val="24"/>
          <w:szCs w:val="24"/>
          <w:lang w:val="en-GB"/>
        </w:rPr>
        <w:t xml:space="preserve">his or her </w:t>
      </w:r>
      <w:r w:rsidRPr="00CD65BC">
        <w:rPr>
          <w:sz w:val="24"/>
          <w:szCs w:val="24"/>
          <w:lang w:val="en-GB"/>
        </w:rPr>
        <w:t>WTP according to six different flight trip types, and this form</w:t>
      </w:r>
      <w:r w:rsidR="00EC3B1E" w:rsidRPr="00CD65BC">
        <w:rPr>
          <w:sz w:val="24"/>
          <w:szCs w:val="24"/>
          <w:lang w:val="en-GB"/>
        </w:rPr>
        <w:t>ed</w:t>
      </w:r>
      <w:r w:rsidRPr="00CD65BC">
        <w:rPr>
          <w:sz w:val="24"/>
          <w:szCs w:val="24"/>
          <w:lang w:val="en-GB"/>
        </w:rPr>
        <w:t xml:space="preserve"> the level-1 variation. Moreover, WTP may vary across different subjects, forming the level-2 variation.</w:t>
      </w:r>
      <w:r w:rsidR="009A3435" w:rsidRPr="00CD65BC">
        <w:rPr>
          <w:sz w:val="24"/>
          <w:szCs w:val="24"/>
          <w:lang w:val="en-GB"/>
        </w:rPr>
        <w:t xml:space="preserve"> </w:t>
      </w:r>
      <w:r w:rsidR="006C7E31" w:rsidRPr="00CD65BC">
        <w:rPr>
          <w:sz w:val="24"/>
          <w:szCs w:val="24"/>
          <w:lang w:val="en-GB"/>
        </w:rPr>
        <w:t>In this</w:t>
      </w:r>
      <w:r w:rsidR="009A3435" w:rsidRPr="00CD65BC">
        <w:rPr>
          <w:sz w:val="24"/>
          <w:szCs w:val="24"/>
          <w:lang w:val="en-GB"/>
        </w:rPr>
        <w:t xml:space="preserve"> situation</w:t>
      </w:r>
      <w:r w:rsidR="006C7E31" w:rsidRPr="00CD65BC">
        <w:rPr>
          <w:sz w:val="24"/>
          <w:szCs w:val="24"/>
          <w:lang w:val="en-GB"/>
        </w:rPr>
        <w:t>,</w:t>
      </w:r>
      <w:r w:rsidR="009A3435" w:rsidRPr="00CD65BC">
        <w:rPr>
          <w:sz w:val="24"/>
          <w:szCs w:val="24"/>
          <w:lang w:val="en-GB"/>
        </w:rPr>
        <w:t xml:space="preserve"> </w:t>
      </w:r>
      <w:r w:rsidR="00FF0ECE" w:rsidRPr="00CD65BC">
        <w:rPr>
          <w:sz w:val="24"/>
          <w:szCs w:val="24"/>
          <w:lang w:val="en-GB"/>
        </w:rPr>
        <w:t>observations</w:t>
      </w:r>
      <w:r w:rsidR="009A3435" w:rsidRPr="00CD65BC">
        <w:rPr>
          <w:sz w:val="24"/>
          <w:szCs w:val="24"/>
          <w:lang w:val="en-GB"/>
        </w:rPr>
        <w:t xml:space="preserve"> can be cl</w:t>
      </w:r>
      <w:r w:rsidR="00FF0ECE" w:rsidRPr="00CD65BC">
        <w:rPr>
          <w:sz w:val="24"/>
          <w:szCs w:val="24"/>
          <w:lang w:val="en-GB"/>
        </w:rPr>
        <w:t>ustered into higher-order subjects</w:t>
      </w:r>
      <w:r w:rsidR="00681C66" w:rsidRPr="00CD65BC">
        <w:rPr>
          <w:sz w:val="24"/>
          <w:szCs w:val="24"/>
          <w:lang w:val="en-GB"/>
        </w:rPr>
        <w:t>. T</w:t>
      </w:r>
      <w:r w:rsidR="00FF0ECE" w:rsidRPr="00CD65BC">
        <w:rPr>
          <w:sz w:val="24"/>
          <w:szCs w:val="24"/>
          <w:lang w:val="en-GB"/>
        </w:rPr>
        <w:t>he assumption that observations</w:t>
      </w:r>
      <w:r w:rsidR="009A3435" w:rsidRPr="00CD65BC">
        <w:rPr>
          <w:sz w:val="24"/>
          <w:szCs w:val="24"/>
          <w:lang w:val="en-GB"/>
        </w:rPr>
        <w:t xml:space="preserve"> that belong to the sa</w:t>
      </w:r>
      <w:r w:rsidR="00FF0ECE" w:rsidRPr="00CD65BC">
        <w:rPr>
          <w:sz w:val="24"/>
          <w:szCs w:val="24"/>
          <w:lang w:val="en-GB"/>
        </w:rPr>
        <w:t>me subjects</w:t>
      </w:r>
      <w:r w:rsidR="009A3435" w:rsidRPr="00CD65BC">
        <w:rPr>
          <w:sz w:val="24"/>
          <w:szCs w:val="24"/>
          <w:lang w:val="en-GB"/>
        </w:rPr>
        <w:t xml:space="preserve"> are more similar than</w:t>
      </w:r>
      <w:r w:rsidR="00FF0ECE" w:rsidRPr="00CD65BC">
        <w:rPr>
          <w:sz w:val="24"/>
          <w:szCs w:val="24"/>
          <w:lang w:val="en-GB"/>
        </w:rPr>
        <w:t xml:space="preserve"> those</w:t>
      </w:r>
      <w:r w:rsidR="009A3435" w:rsidRPr="00CD65BC">
        <w:rPr>
          <w:sz w:val="24"/>
          <w:szCs w:val="24"/>
          <w:lang w:val="en-GB"/>
        </w:rPr>
        <w:t xml:space="preserve"> belong</w:t>
      </w:r>
      <w:r w:rsidR="00292836" w:rsidRPr="00CD65BC">
        <w:rPr>
          <w:sz w:val="24"/>
          <w:szCs w:val="24"/>
          <w:lang w:val="en-GB"/>
        </w:rPr>
        <w:t>ing</w:t>
      </w:r>
      <w:r w:rsidR="009A3435" w:rsidRPr="00CD65BC">
        <w:rPr>
          <w:sz w:val="24"/>
          <w:szCs w:val="24"/>
          <w:lang w:val="en-GB"/>
        </w:rPr>
        <w:t xml:space="preserve"> to different </w:t>
      </w:r>
      <w:r w:rsidR="00FF0ECE" w:rsidRPr="00CD65BC">
        <w:rPr>
          <w:sz w:val="24"/>
          <w:szCs w:val="24"/>
          <w:lang w:val="en-GB"/>
        </w:rPr>
        <w:t>subjects</w:t>
      </w:r>
      <w:r w:rsidR="009A3435" w:rsidRPr="00CD65BC">
        <w:rPr>
          <w:sz w:val="24"/>
          <w:szCs w:val="24"/>
          <w:lang w:val="en-GB"/>
        </w:rPr>
        <w:t xml:space="preserve"> form</w:t>
      </w:r>
      <w:r w:rsidR="00681C66" w:rsidRPr="00CD65BC">
        <w:rPr>
          <w:sz w:val="24"/>
          <w:szCs w:val="24"/>
          <w:lang w:val="en-GB"/>
        </w:rPr>
        <w:t>s</w:t>
      </w:r>
      <w:r w:rsidR="009A3435" w:rsidRPr="00CD65BC">
        <w:rPr>
          <w:sz w:val="24"/>
          <w:szCs w:val="24"/>
          <w:lang w:val="en-GB"/>
        </w:rPr>
        <w:t xml:space="preserve"> the hierarchical or nested data structure (</w:t>
      </w:r>
      <w:proofErr w:type="spellStart"/>
      <w:r w:rsidR="009A3435" w:rsidRPr="00CD65BC">
        <w:rPr>
          <w:sz w:val="24"/>
          <w:szCs w:val="24"/>
          <w:lang w:val="en-GB"/>
        </w:rPr>
        <w:t>Kremelberg</w:t>
      </w:r>
      <w:proofErr w:type="spellEnd"/>
      <w:r w:rsidR="009A3435" w:rsidRPr="00CD65BC">
        <w:rPr>
          <w:sz w:val="24"/>
          <w:szCs w:val="24"/>
          <w:lang w:val="en-GB"/>
        </w:rPr>
        <w:t>, 2011).</w:t>
      </w:r>
    </w:p>
    <w:p w14:paraId="5E6C54AF" w14:textId="6E56B927" w:rsidR="00BF680B" w:rsidRPr="00CD65BC" w:rsidRDefault="003B7D1B" w:rsidP="00C12AB1">
      <w:pPr>
        <w:ind w:firstLine="420"/>
        <w:jc w:val="left"/>
        <w:rPr>
          <w:sz w:val="24"/>
          <w:szCs w:val="24"/>
          <w:lang w:val="en-GB"/>
        </w:rPr>
      </w:pPr>
      <w:r w:rsidRPr="00CD65BC">
        <w:rPr>
          <w:sz w:val="24"/>
          <w:szCs w:val="24"/>
          <w:lang w:val="en-GB"/>
        </w:rPr>
        <w:t xml:space="preserve">Two-level </w:t>
      </w:r>
      <w:r w:rsidR="006C7E31" w:rsidRPr="00CD65BC">
        <w:rPr>
          <w:sz w:val="24"/>
          <w:szCs w:val="24"/>
          <w:lang w:val="en-GB"/>
        </w:rPr>
        <w:t>h</w:t>
      </w:r>
      <w:r w:rsidRPr="00CD65BC">
        <w:rPr>
          <w:sz w:val="24"/>
          <w:szCs w:val="24"/>
          <w:lang w:val="en-GB"/>
        </w:rPr>
        <w:t xml:space="preserve">ierarchical </w:t>
      </w:r>
      <w:r w:rsidR="006C7E31" w:rsidRPr="00CD65BC">
        <w:rPr>
          <w:sz w:val="24"/>
          <w:szCs w:val="24"/>
          <w:lang w:val="en-GB"/>
        </w:rPr>
        <w:t>l</w:t>
      </w:r>
      <w:r w:rsidRPr="00CD65BC">
        <w:rPr>
          <w:sz w:val="24"/>
          <w:szCs w:val="24"/>
          <w:lang w:val="en-GB"/>
        </w:rPr>
        <w:t xml:space="preserve">inear </w:t>
      </w:r>
      <w:r w:rsidR="006C7E31" w:rsidRPr="00CD65BC">
        <w:rPr>
          <w:sz w:val="24"/>
          <w:szCs w:val="24"/>
          <w:lang w:val="en-GB"/>
        </w:rPr>
        <w:t>m</w:t>
      </w:r>
      <w:r w:rsidRPr="00CD65BC">
        <w:rPr>
          <w:sz w:val="24"/>
          <w:szCs w:val="24"/>
          <w:lang w:val="en-GB"/>
        </w:rPr>
        <w:t>odelling</w:t>
      </w:r>
      <w:r w:rsidR="00093785" w:rsidRPr="00CD65BC">
        <w:rPr>
          <w:sz w:val="24"/>
          <w:szCs w:val="24"/>
          <w:lang w:val="en-GB"/>
        </w:rPr>
        <w:t xml:space="preserve"> (HLM)</w:t>
      </w:r>
      <w:r w:rsidR="009A3435" w:rsidRPr="00CD65BC">
        <w:rPr>
          <w:sz w:val="24"/>
          <w:szCs w:val="24"/>
          <w:lang w:val="en-GB"/>
        </w:rPr>
        <w:t xml:space="preserve"> </w:t>
      </w:r>
      <w:r w:rsidR="006C7E31" w:rsidRPr="00CD65BC">
        <w:rPr>
          <w:sz w:val="24"/>
          <w:szCs w:val="24"/>
          <w:lang w:val="en-GB"/>
        </w:rPr>
        <w:t>has been</w:t>
      </w:r>
      <w:r w:rsidR="009A3435" w:rsidRPr="00CD65BC">
        <w:rPr>
          <w:sz w:val="24"/>
          <w:szCs w:val="24"/>
          <w:lang w:val="en-GB"/>
        </w:rPr>
        <w:t xml:space="preserve"> widely</w:t>
      </w:r>
      <w:r w:rsidR="00681C66" w:rsidRPr="00CD65BC">
        <w:rPr>
          <w:sz w:val="24"/>
          <w:szCs w:val="24"/>
          <w:lang w:val="en-GB"/>
        </w:rPr>
        <w:t xml:space="preserve"> used</w:t>
      </w:r>
      <w:r w:rsidR="009A3435" w:rsidRPr="00CD65BC">
        <w:rPr>
          <w:sz w:val="24"/>
          <w:szCs w:val="24"/>
          <w:lang w:val="en-GB"/>
        </w:rPr>
        <w:t xml:space="preserve"> to analy</w:t>
      </w:r>
      <w:r w:rsidR="006C7E31" w:rsidRPr="00CD65BC">
        <w:rPr>
          <w:sz w:val="24"/>
          <w:szCs w:val="24"/>
          <w:lang w:val="en-GB"/>
        </w:rPr>
        <w:t>s</w:t>
      </w:r>
      <w:r w:rsidR="009A3435" w:rsidRPr="00CD65BC">
        <w:rPr>
          <w:sz w:val="24"/>
          <w:szCs w:val="24"/>
          <w:lang w:val="en-GB"/>
        </w:rPr>
        <w:t>e</w:t>
      </w:r>
      <w:r w:rsidRPr="00CD65BC">
        <w:rPr>
          <w:sz w:val="24"/>
          <w:szCs w:val="24"/>
          <w:lang w:val="en-GB"/>
        </w:rPr>
        <w:t xml:space="preserve"> </w:t>
      </w:r>
      <w:r w:rsidR="009270C1" w:rsidRPr="00CD65BC">
        <w:rPr>
          <w:sz w:val="24"/>
          <w:szCs w:val="24"/>
          <w:lang w:val="en-GB"/>
        </w:rPr>
        <w:t xml:space="preserve">such </w:t>
      </w:r>
      <w:r w:rsidR="009A3435" w:rsidRPr="00CD65BC">
        <w:rPr>
          <w:sz w:val="24"/>
          <w:szCs w:val="24"/>
          <w:lang w:val="en-GB"/>
        </w:rPr>
        <w:t>nested</w:t>
      </w:r>
      <w:r w:rsidRPr="00CD65BC">
        <w:rPr>
          <w:sz w:val="24"/>
          <w:szCs w:val="24"/>
          <w:lang w:val="en-GB"/>
        </w:rPr>
        <w:t xml:space="preserve"> data</w:t>
      </w:r>
      <w:r w:rsidR="0087414B" w:rsidRPr="00CD65BC">
        <w:rPr>
          <w:sz w:val="24"/>
          <w:szCs w:val="24"/>
          <w:lang w:val="en-GB"/>
        </w:rPr>
        <w:t xml:space="preserve"> (Goldstein, 1999). It technically</w:t>
      </w:r>
      <w:r w:rsidRPr="00CD65BC">
        <w:rPr>
          <w:sz w:val="24"/>
          <w:szCs w:val="24"/>
          <w:lang w:val="en-GB"/>
        </w:rPr>
        <w:t xml:space="preserve"> extend</w:t>
      </w:r>
      <w:r w:rsidR="0087414B" w:rsidRPr="00CD65BC">
        <w:rPr>
          <w:sz w:val="24"/>
          <w:szCs w:val="24"/>
          <w:lang w:val="en-GB"/>
        </w:rPr>
        <w:t>s</w:t>
      </w:r>
      <w:r w:rsidRPr="00CD65BC">
        <w:rPr>
          <w:sz w:val="24"/>
          <w:szCs w:val="24"/>
          <w:lang w:val="en-GB"/>
        </w:rPr>
        <w:t xml:space="preserve"> the linear model by incorporating levels directl</w:t>
      </w:r>
      <w:r w:rsidR="0087414B" w:rsidRPr="00CD65BC">
        <w:rPr>
          <w:sz w:val="24"/>
          <w:szCs w:val="24"/>
          <w:lang w:val="en-GB"/>
        </w:rPr>
        <w:t>y into the model statement, thereby</w:t>
      </w:r>
      <w:r w:rsidRPr="00CD65BC">
        <w:rPr>
          <w:sz w:val="24"/>
          <w:szCs w:val="24"/>
          <w:lang w:val="en-GB"/>
        </w:rPr>
        <w:t xml:space="preserve"> accounting for </w:t>
      </w:r>
      <w:r w:rsidR="00C7567D" w:rsidRPr="00CD65BC">
        <w:rPr>
          <w:sz w:val="24"/>
          <w:szCs w:val="24"/>
          <w:lang w:val="en-GB"/>
        </w:rPr>
        <w:t xml:space="preserve">the </w:t>
      </w:r>
      <w:r w:rsidRPr="00CD65BC">
        <w:rPr>
          <w:sz w:val="24"/>
          <w:szCs w:val="24"/>
          <w:lang w:val="en-GB"/>
        </w:rPr>
        <w:t xml:space="preserve">aggregation present in the data. It is typically useful when examining repeated observations within </w:t>
      </w:r>
      <w:r w:rsidR="006C7E31" w:rsidRPr="00CD65BC">
        <w:rPr>
          <w:sz w:val="24"/>
          <w:szCs w:val="24"/>
          <w:lang w:val="en-GB"/>
        </w:rPr>
        <w:t xml:space="preserve">a </w:t>
      </w:r>
      <w:r w:rsidRPr="00CD65BC">
        <w:rPr>
          <w:sz w:val="24"/>
          <w:szCs w:val="24"/>
          <w:lang w:val="en-GB"/>
        </w:rPr>
        <w:t>subject.</w:t>
      </w:r>
      <w:r w:rsidR="00617654" w:rsidRPr="00CD65BC">
        <w:rPr>
          <w:sz w:val="24"/>
          <w:szCs w:val="24"/>
          <w:lang w:val="en-GB"/>
        </w:rPr>
        <w:t xml:space="preserve"> In this study, trip traits</w:t>
      </w:r>
      <w:r w:rsidR="00681C66" w:rsidRPr="00CD65BC">
        <w:rPr>
          <w:sz w:val="24"/>
          <w:szCs w:val="24"/>
          <w:lang w:val="en-GB"/>
        </w:rPr>
        <w:t>,</w:t>
      </w:r>
      <w:r w:rsidR="00617654" w:rsidRPr="00CD65BC">
        <w:rPr>
          <w:sz w:val="24"/>
          <w:szCs w:val="24"/>
          <w:lang w:val="en-GB"/>
        </w:rPr>
        <w:t xml:space="preserve"> including flight class (economy or business class) and travel distance (short, medium or long haul)</w:t>
      </w:r>
      <w:r w:rsidR="00681C66" w:rsidRPr="00CD65BC">
        <w:rPr>
          <w:sz w:val="24"/>
          <w:szCs w:val="24"/>
          <w:lang w:val="en-GB"/>
        </w:rPr>
        <w:t>,</w:t>
      </w:r>
      <w:r w:rsidR="00617654" w:rsidRPr="00CD65BC">
        <w:rPr>
          <w:sz w:val="24"/>
          <w:szCs w:val="24"/>
          <w:lang w:val="en-GB"/>
        </w:rPr>
        <w:t xml:space="preserve"> are level-1 variables</w:t>
      </w:r>
      <w:r w:rsidR="00A66939" w:rsidRPr="00CD65BC">
        <w:rPr>
          <w:sz w:val="24"/>
          <w:szCs w:val="24"/>
          <w:lang w:val="en-GB"/>
        </w:rPr>
        <w:t xml:space="preserve"> </w:t>
      </w:r>
      <w:r w:rsidR="00681C66" w:rsidRPr="00CD65BC">
        <w:rPr>
          <w:sz w:val="24"/>
          <w:szCs w:val="24"/>
          <w:lang w:val="en-GB"/>
        </w:rPr>
        <w:t xml:space="preserve">that </w:t>
      </w:r>
      <w:r w:rsidR="00A66939" w:rsidRPr="00CD65BC">
        <w:rPr>
          <w:sz w:val="24"/>
          <w:szCs w:val="24"/>
          <w:lang w:val="en-GB"/>
        </w:rPr>
        <w:t>cause variation of WTP for a given respondent</w:t>
      </w:r>
      <w:r w:rsidR="00617654" w:rsidRPr="00CD65BC">
        <w:rPr>
          <w:sz w:val="24"/>
          <w:szCs w:val="24"/>
          <w:lang w:val="en-GB"/>
        </w:rPr>
        <w:t xml:space="preserve">, while personal attributes </w:t>
      </w:r>
      <w:r w:rsidR="00681C66" w:rsidRPr="00CD65BC">
        <w:rPr>
          <w:sz w:val="24"/>
          <w:szCs w:val="24"/>
          <w:lang w:val="en-GB"/>
        </w:rPr>
        <w:t xml:space="preserve">are </w:t>
      </w:r>
      <w:r w:rsidR="00617654" w:rsidRPr="00CD65BC">
        <w:rPr>
          <w:sz w:val="24"/>
          <w:szCs w:val="24"/>
          <w:lang w:val="en-GB"/>
        </w:rPr>
        <w:t>treated as level-2 variables</w:t>
      </w:r>
      <w:r w:rsidR="00A66939" w:rsidRPr="00CD65BC">
        <w:rPr>
          <w:sz w:val="24"/>
          <w:szCs w:val="24"/>
          <w:lang w:val="en-GB"/>
        </w:rPr>
        <w:t xml:space="preserve"> that </w:t>
      </w:r>
      <w:r w:rsidR="008E2217" w:rsidRPr="00CD65BC">
        <w:rPr>
          <w:sz w:val="24"/>
          <w:szCs w:val="24"/>
          <w:lang w:val="en-GB"/>
        </w:rPr>
        <w:t>lead to</w:t>
      </w:r>
      <w:r w:rsidR="00A66939" w:rsidRPr="00CD65BC">
        <w:rPr>
          <w:sz w:val="24"/>
          <w:szCs w:val="24"/>
          <w:lang w:val="en-GB"/>
        </w:rPr>
        <w:t xml:space="preserve"> difference </w:t>
      </w:r>
      <w:r w:rsidR="00681C66" w:rsidRPr="00CD65BC">
        <w:rPr>
          <w:sz w:val="24"/>
          <w:szCs w:val="24"/>
          <w:lang w:val="en-GB"/>
        </w:rPr>
        <w:t xml:space="preserve">among </w:t>
      </w:r>
      <w:r w:rsidR="00A66939" w:rsidRPr="00CD65BC">
        <w:rPr>
          <w:sz w:val="24"/>
          <w:szCs w:val="24"/>
          <w:lang w:val="en-GB"/>
        </w:rPr>
        <w:t>respondents</w:t>
      </w:r>
      <w:r w:rsidR="00617654" w:rsidRPr="00CD65BC">
        <w:rPr>
          <w:sz w:val="24"/>
          <w:szCs w:val="24"/>
          <w:lang w:val="en-GB"/>
        </w:rPr>
        <w:t>.</w:t>
      </w:r>
    </w:p>
    <w:p w14:paraId="42594375" w14:textId="4F3246F4" w:rsidR="00490DA1" w:rsidRPr="00CD65BC" w:rsidRDefault="003B7D1B" w:rsidP="00C12AB1">
      <w:pPr>
        <w:ind w:firstLine="420"/>
        <w:jc w:val="left"/>
        <w:rPr>
          <w:sz w:val="24"/>
          <w:szCs w:val="24"/>
          <w:lang w:val="en-GB"/>
        </w:rPr>
      </w:pPr>
      <w:r w:rsidRPr="00CD65BC">
        <w:rPr>
          <w:sz w:val="24"/>
          <w:szCs w:val="24"/>
          <w:lang w:val="en-GB"/>
        </w:rPr>
        <w:t>Garson (2013) suggested a step-up strategy for HLM</w:t>
      </w:r>
      <w:r w:rsidR="00681C66" w:rsidRPr="00CD65BC">
        <w:rPr>
          <w:sz w:val="24"/>
          <w:szCs w:val="24"/>
          <w:lang w:val="en-GB"/>
        </w:rPr>
        <w:t xml:space="preserve"> that</w:t>
      </w:r>
      <w:r w:rsidRPr="00CD65BC">
        <w:rPr>
          <w:sz w:val="24"/>
          <w:szCs w:val="24"/>
          <w:lang w:val="en-GB"/>
        </w:rPr>
        <w:t xml:space="preserve"> </w:t>
      </w:r>
      <w:r w:rsidR="006C7E31" w:rsidRPr="00CD65BC">
        <w:rPr>
          <w:sz w:val="24"/>
          <w:szCs w:val="24"/>
          <w:lang w:val="en-GB"/>
        </w:rPr>
        <w:t xml:space="preserve">involved </w:t>
      </w:r>
      <w:r w:rsidRPr="00CD65BC">
        <w:rPr>
          <w:sz w:val="24"/>
          <w:szCs w:val="24"/>
          <w:lang w:val="en-GB"/>
        </w:rPr>
        <w:t>estimating three sequential models</w:t>
      </w:r>
      <w:r w:rsidR="006C7E31" w:rsidRPr="00CD65BC">
        <w:rPr>
          <w:sz w:val="24"/>
          <w:szCs w:val="24"/>
          <w:lang w:val="en-GB"/>
        </w:rPr>
        <w:t>: the</w:t>
      </w:r>
      <w:r w:rsidRPr="00CD65BC">
        <w:rPr>
          <w:sz w:val="24"/>
          <w:szCs w:val="24"/>
          <w:lang w:val="en-GB"/>
        </w:rPr>
        <w:t xml:space="preserve"> </w:t>
      </w:r>
      <w:r w:rsidR="006C7E31" w:rsidRPr="00CD65BC">
        <w:rPr>
          <w:sz w:val="24"/>
          <w:szCs w:val="24"/>
          <w:lang w:val="en-GB"/>
        </w:rPr>
        <w:t>n</w:t>
      </w:r>
      <w:r w:rsidRPr="00CD65BC">
        <w:rPr>
          <w:sz w:val="24"/>
          <w:szCs w:val="24"/>
          <w:lang w:val="en-GB"/>
        </w:rPr>
        <w:t xml:space="preserve">ull model, </w:t>
      </w:r>
      <w:r w:rsidR="00681C66" w:rsidRPr="00CD65BC">
        <w:rPr>
          <w:sz w:val="24"/>
          <w:szCs w:val="24"/>
          <w:lang w:val="en-GB"/>
        </w:rPr>
        <w:t xml:space="preserve">the </w:t>
      </w:r>
      <w:r w:rsidR="006C7E31" w:rsidRPr="00CD65BC">
        <w:rPr>
          <w:sz w:val="24"/>
          <w:szCs w:val="24"/>
          <w:lang w:val="en-GB"/>
        </w:rPr>
        <w:t>random i</w:t>
      </w:r>
      <w:r w:rsidRPr="00CD65BC">
        <w:rPr>
          <w:sz w:val="24"/>
          <w:szCs w:val="24"/>
          <w:lang w:val="en-GB"/>
        </w:rPr>
        <w:t xml:space="preserve">ntercept (RIC) </w:t>
      </w:r>
      <w:r w:rsidR="006C7E31" w:rsidRPr="00CD65BC">
        <w:rPr>
          <w:sz w:val="24"/>
          <w:szCs w:val="24"/>
          <w:lang w:val="en-GB"/>
        </w:rPr>
        <w:t>m</w:t>
      </w:r>
      <w:r w:rsidRPr="00CD65BC">
        <w:rPr>
          <w:sz w:val="24"/>
          <w:szCs w:val="24"/>
          <w:lang w:val="en-GB"/>
        </w:rPr>
        <w:t>odel</w:t>
      </w:r>
      <w:r w:rsidR="006C7E31" w:rsidRPr="00CD65BC">
        <w:rPr>
          <w:sz w:val="24"/>
          <w:szCs w:val="24"/>
          <w:lang w:val="en-GB"/>
        </w:rPr>
        <w:t xml:space="preserve"> </w:t>
      </w:r>
      <w:r w:rsidRPr="00CD65BC">
        <w:rPr>
          <w:sz w:val="24"/>
          <w:szCs w:val="24"/>
          <w:lang w:val="en-GB"/>
        </w:rPr>
        <w:t xml:space="preserve">and </w:t>
      </w:r>
      <w:r w:rsidR="00681C66" w:rsidRPr="00CD65BC">
        <w:rPr>
          <w:sz w:val="24"/>
          <w:szCs w:val="24"/>
          <w:lang w:val="en-GB"/>
        </w:rPr>
        <w:t xml:space="preserve">the </w:t>
      </w:r>
      <w:r w:rsidR="006C7E31" w:rsidRPr="00CD65BC">
        <w:rPr>
          <w:sz w:val="24"/>
          <w:szCs w:val="24"/>
          <w:lang w:val="en-GB"/>
        </w:rPr>
        <w:t>i</w:t>
      </w:r>
      <w:r w:rsidRPr="00CD65BC">
        <w:rPr>
          <w:sz w:val="24"/>
          <w:szCs w:val="24"/>
          <w:lang w:val="en-GB"/>
        </w:rPr>
        <w:t xml:space="preserve">ntercept as </w:t>
      </w:r>
      <w:r w:rsidR="006C7E31" w:rsidRPr="00CD65BC">
        <w:rPr>
          <w:sz w:val="24"/>
          <w:szCs w:val="24"/>
          <w:lang w:val="en-GB"/>
        </w:rPr>
        <w:t>o</w:t>
      </w:r>
      <w:r w:rsidRPr="00CD65BC">
        <w:rPr>
          <w:sz w:val="24"/>
          <w:szCs w:val="24"/>
          <w:lang w:val="en-GB"/>
        </w:rPr>
        <w:t>utcome (</w:t>
      </w:r>
      <w:proofErr w:type="spellStart"/>
      <w:r w:rsidRPr="00CD65BC">
        <w:rPr>
          <w:sz w:val="24"/>
          <w:szCs w:val="24"/>
          <w:lang w:val="en-GB"/>
        </w:rPr>
        <w:t>IaO</w:t>
      </w:r>
      <w:proofErr w:type="spellEnd"/>
      <w:r w:rsidRPr="00CD65BC">
        <w:rPr>
          <w:sz w:val="24"/>
          <w:szCs w:val="24"/>
          <w:lang w:val="en-GB"/>
        </w:rPr>
        <w:t xml:space="preserve">) </w:t>
      </w:r>
      <w:r w:rsidR="006C7E31" w:rsidRPr="00CD65BC">
        <w:rPr>
          <w:sz w:val="24"/>
          <w:szCs w:val="24"/>
          <w:lang w:val="en-GB"/>
        </w:rPr>
        <w:t>m</w:t>
      </w:r>
      <w:r w:rsidRPr="00CD65BC">
        <w:rPr>
          <w:sz w:val="24"/>
          <w:szCs w:val="24"/>
          <w:lang w:val="en-GB"/>
        </w:rPr>
        <w:t>odel.</w:t>
      </w:r>
      <w:r w:rsidR="009A3435" w:rsidRPr="00CD65BC">
        <w:rPr>
          <w:sz w:val="24"/>
          <w:szCs w:val="24"/>
          <w:lang w:val="en-GB"/>
        </w:rPr>
        <w:t xml:space="preserve"> </w:t>
      </w:r>
      <w:r w:rsidR="006C7E31" w:rsidRPr="00CD65BC">
        <w:rPr>
          <w:sz w:val="24"/>
          <w:szCs w:val="24"/>
          <w:lang w:val="en-GB"/>
        </w:rPr>
        <w:t>The n</w:t>
      </w:r>
      <w:r w:rsidR="00973519" w:rsidRPr="00CD65BC">
        <w:rPr>
          <w:sz w:val="24"/>
          <w:szCs w:val="24"/>
          <w:lang w:val="en-GB"/>
        </w:rPr>
        <w:t xml:space="preserve">ull model </w:t>
      </w:r>
      <w:r w:rsidR="00681C66" w:rsidRPr="00CD65BC">
        <w:rPr>
          <w:sz w:val="24"/>
          <w:szCs w:val="24"/>
          <w:lang w:val="en-GB"/>
        </w:rPr>
        <w:t xml:space="preserve">is </w:t>
      </w:r>
      <w:r w:rsidR="00973519" w:rsidRPr="00CD65BC">
        <w:rPr>
          <w:sz w:val="24"/>
          <w:szCs w:val="24"/>
          <w:lang w:val="en-GB"/>
        </w:rPr>
        <w:t xml:space="preserve">constructed to test </w:t>
      </w:r>
      <w:r w:rsidR="006C7E31" w:rsidRPr="00CD65BC">
        <w:rPr>
          <w:sz w:val="24"/>
          <w:szCs w:val="24"/>
          <w:lang w:val="en-GB"/>
        </w:rPr>
        <w:t>for the presence of</w:t>
      </w:r>
      <w:r w:rsidR="00973519" w:rsidRPr="00CD65BC">
        <w:rPr>
          <w:sz w:val="24"/>
          <w:szCs w:val="24"/>
          <w:lang w:val="en-GB"/>
        </w:rPr>
        <w:t xml:space="preserve"> a group-level clustering effect</w:t>
      </w:r>
      <w:r w:rsidR="006C7E31" w:rsidRPr="00CD65BC">
        <w:rPr>
          <w:sz w:val="24"/>
          <w:szCs w:val="24"/>
          <w:lang w:val="en-GB"/>
        </w:rPr>
        <w:t>,</w:t>
      </w:r>
      <w:r w:rsidR="00973519" w:rsidRPr="00CD65BC">
        <w:rPr>
          <w:sz w:val="24"/>
          <w:szCs w:val="24"/>
          <w:lang w:val="en-GB"/>
        </w:rPr>
        <w:t xml:space="preserve"> and only random effects </w:t>
      </w:r>
      <w:r w:rsidR="00681C66" w:rsidRPr="00CD65BC">
        <w:rPr>
          <w:sz w:val="24"/>
          <w:szCs w:val="24"/>
          <w:lang w:val="en-GB"/>
        </w:rPr>
        <w:t xml:space="preserve">are </w:t>
      </w:r>
      <w:r w:rsidR="00973519" w:rsidRPr="00CD65BC">
        <w:rPr>
          <w:sz w:val="24"/>
          <w:szCs w:val="24"/>
          <w:lang w:val="en-GB"/>
        </w:rPr>
        <w:t xml:space="preserve">considered on both levels. </w:t>
      </w:r>
      <w:r w:rsidR="00D574AE" w:rsidRPr="00CD65BC">
        <w:rPr>
          <w:sz w:val="24"/>
          <w:szCs w:val="24"/>
          <w:lang w:val="en-GB"/>
        </w:rPr>
        <w:t xml:space="preserve">It </w:t>
      </w:r>
      <w:r w:rsidR="00973519" w:rsidRPr="00CD65BC">
        <w:rPr>
          <w:sz w:val="24"/>
          <w:szCs w:val="24"/>
          <w:lang w:val="en-GB"/>
        </w:rPr>
        <w:t>is specified as follows:</w:t>
      </w:r>
    </w:p>
    <w:p w14:paraId="757DAA6E" w14:textId="7C0F5714" w:rsidR="00973519" w:rsidRPr="00CD65BC" w:rsidRDefault="00973519" w:rsidP="00C12AB1">
      <w:pPr>
        <w:ind w:firstLine="480"/>
        <w:jc w:val="left"/>
        <w:rPr>
          <w:i/>
          <w:sz w:val="24"/>
          <w:szCs w:val="24"/>
          <w:lang w:val="en-GB"/>
        </w:rPr>
      </w:pPr>
      <w:r w:rsidRPr="00CD65BC">
        <w:rPr>
          <w:i/>
          <w:sz w:val="24"/>
          <w:szCs w:val="24"/>
          <w:lang w:val="en-GB"/>
        </w:rPr>
        <w:t>Level-1</w:t>
      </w:r>
      <w:r w:rsidR="00E92388" w:rsidRPr="00CD65BC">
        <w:rPr>
          <w:i/>
          <w:sz w:val="24"/>
          <w:szCs w:val="24"/>
          <w:lang w:val="en-GB"/>
        </w:rPr>
        <w:t>:</w:t>
      </w:r>
    </w:p>
    <w:p w14:paraId="71003060" w14:textId="77777777" w:rsidR="00973519" w:rsidRPr="00CD65BC" w:rsidRDefault="00AA0246" w:rsidP="00C12AB1">
      <w:pPr>
        <w:ind w:leftChars="472" w:left="991" w:firstLine="2"/>
        <w:jc w:val="left"/>
        <w:rPr>
          <w:rFonts w:ascii="Cambria Math" w:hAnsi="Cambria Math" w:hint="eastAsia"/>
          <w:sz w:val="24"/>
          <w:szCs w:val="24"/>
          <w:lang w:val="en-GB"/>
        </w:rPr>
      </w:pPr>
      <m:oMath>
        <m:sSub>
          <m:sSubPr>
            <m:ctrlPr>
              <w:rPr>
                <w:rFonts w:ascii="Cambria Math" w:hAnsi="Cambria Math"/>
                <w:sz w:val="24"/>
                <w:szCs w:val="24"/>
                <w:lang w:val="en-GB"/>
              </w:rPr>
            </m:ctrlPr>
          </m:sSubPr>
          <m:e>
            <m:r>
              <w:rPr>
                <w:rFonts w:ascii="Cambria Math" w:hAnsi="Cambria Math"/>
                <w:sz w:val="24"/>
                <w:szCs w:val="24"/>
                <w:lang w:val="en-GB"/>
              </w:rPr>
              <m:t>WTP</m:t>
            </m:r>
          </m:e>
          <m:sub>
            <m:r>
              <w:rPr>
                <w:rFonts w:ascii="Cambria Math" w:hAnsi="Cambria Math"/>
                <w:sz w:val="24"/>
                <w:szCs w:val="24"/>
                <w:lang w:val="en-GB"/>
              </w:rPr>
              <m:t>ij</m:t>
            </m:r>
          </m:sub>
        </m:sSub>
        <m:r>
          <m:rPr>
            <m:sty m:val="p"/>
          </m:rPr>
          <w:rPr>
            <w:rFonts w:ascii="Cambria Math" w:hAnsi="Cambria Math"/>
            <w:sz w:val="24"/>
            <w:szCs w:val="24"/>
            <w:lang w:val="en-GB"/>
          </w:rPr>
          <m:t>=</m:t>
        </m:r>
        <m:sSub>
          <m:sSubPr>
            <m:ctrlPr>
              <w:rPr>
                <w:rFonts w:ascii="Cambria Math" w:hAnsi="Cambria Math"/>
                <w:sz w:val="24"/>
                <w:szCs w:val="24"/>
                <w:lang w:val="en-GB"/>
              </w:rPr>
            </m:ctrlPr>
          </m:sSubPr>
          <m:e>
            <m:r>
              <w:rPr>
                <w:rFonts w:ascii="Cambria Math" w:hAnsi="Cambria Math"/>
                <w:sz w:val="24"/>
                <w:szCs w:val="24"/>
                <w:lang w:val="en-GB"/>
              </w:rPr>
              <m:t>β</m:t>
            </m:r>
          </m:e>
          <m:sub>
            <m:r>
              <m:rPr>
                <m:sty m:val="p"/>
              </m:rPr>
              <w:rPr>
                <w:rFonts w:ascii="Cambria Math" w:hAnsi="Cambria Math"/>
                <w:sz w:val="24"/>
                <w:szCs w:val="24"/>
                <w:lang w:val="en-GB"/>
              </w:rPr>
              <m:t>0</m:t>
            </m:r>
            <m:r>
              <w:rPr>
                <w:rFonts w:ascii="Cambria Math" w:hAnsi="Cambria Math"/>
                <w:sz w:val="24"/>
                <w:szCs w:val="24"/>
                <w:lang w:val="en-GB"/>
              </w:rPr>
              <m:t>j</m:t>
            </m:r>
          </m:sub>
        </m:sSub>
        <m:r>
          <m:rPr>
            <m:sty m:val="p"/>
          </m:rPr>
          <w:rPr>
            <w:rFonts w:ascii="Cambria Math" w:hAnsi="Cambria Math"/>
            <w:sz w:val="24"/>
            <w:szCs w:val="24"/>
            <w:lang w:val="en-GB"/>
          </w:rPr>
          <m:t>+</m:t>
        </m:r>
        <m:sSub>
          <m:sSubPr>
            <m:ctrlPr>
              <w:rPr>
                <w:rFonts w:ascii="Cambria Math" w:hAnsi="Cambria Math"/>
                <w:sz w:val="24"/>
                <w:szCs w:val="24"/>
                <w:lang w:val="en-GB"/>
              </w:rPr>
            </m:ctrlPr>
          </m:sSubPr>
          <m:e>
            <m:r>
              <w:rPr>
                <w:rFonts w:ascii="Cambria Math" w:hAnsi="Cambria Math"/>
                <w:sz w:val="24"/>
                <w:szCs w:val="24"/>
                <w:lang w:val="en-GB"/>
              </w:rPr>
              <m:t>r</m:t>
            </m:r>
          </m:e>
          <m:sub>
            <m:r>
              <w:rPr>
                <w:rFonts w:ascii="Cambria Math" w:hAnsi="Cambria Math"/>
                <w:sz w:val="24"/>
                <w:szCs w:val="24"/>
                <w:lang w:val="en-GB"/>
              </w:rPr>
              <m:t>ij</m:t>
            </m:r>
          </m:sub>
        </m:sSub>
      </m:oMath>
      <w:r w:rsidR="009A3435" w:rsidRPr="00CD65BC">
        <w:rPr>
          <w:rFonts w:ascii="Cambria Math" w:hAnsi="Cambria Math" w:hint="eastAsia"/>
          <w:sz w:val="24"/>
          <w:szCs w:val="24"/>
          <w:lang w:val="en-GB"/>
        </w:rPr>
        <w:t>;</w:t>
      </w:r>
    </w:p>
    <w:p w14:paraId="2F4CBACD" w14:textId="77777777" w:rsidR="00973519" w:rsidRPr="00CD65BC" w:rsidRDefault="00973519" w:rsidP="00C12AB1">
      <w:pPr>
        <w:ind w:firstLine="480"/>
        <w:jc w:val="left"/>
        <w:rPr>
          <w:i/>
          <w:sz w:val="24"/>
          <w:szCs w:val="24"/>
          <w:lang w:val="en-GB"/>
        </w:rPr>
      </w:pPr>
      <w:r w:rsidRPr="00CD65BC">
        <w:rPr>
          <w:rFonts w:hint="eastAsia"/>
          <w:i/>
          <w:sz w:val="24"/>
          <w:szCs w:val="24"/>
          <w:lang w:val="en-GB"/>
        </w:rPr>
        <w:t>Level-2:</w:t>
      </w:r>
    </w:p>
    <w:p w14:paraId="2DA721EA" w14:textId="77777777" w:rsidR="00973519" w:rsidRPr="00CD65BC" w:rsidRDefault="00AA0246" w:rsidP="00C12AB1">
      <w:pPr>
        <w:ind w:leftChars="472" w:left="991" w:firstLine="2"/>
        <w:jc w:val="left"/>
        <w:rPr>
          <w:rFonts w:ascii="Cambria Math" w:hAnsi="Cambria Math" w:hint="eastAsia"/>
          <w:sz w:val="24"/>
          <w:szCs w:val="24"/>
          <w:lang w:val="en-GB"/>
        </w:rPr>
      </w:pPr>
      <m:oMath>
        <m:sSub>
          <m:sSubPr>
            <m:ctrlPr>
              <w:rPr>
                <w:rFonts w:ascii="Cambria Math" w:hAnsi="Cambria Math"/>
                <w:sz w:val="24"/>
                <w:szCs w:val="24"/>
                <w:lang w:val="en-GB"/>
              </w:rPr>
            </m:ctrlPr>
          </m:sSubPr>
          <m:e>
            <m:r>
              <w:rPr>
                <w:rFonts w:ascii="Cambria Math" w:hAnsi="Cambria Math"/>
                <w:sz w:val="24"/>
                <w:szCs w:val="24"/>
                <w:lang w:val="en-GB"/>
              </w:rPr>
              <m:t>β</m:t>
            </m:r>
          </m:e>
          <m:sub>
            <m:r>
              <m:rPr>
                <m:sty m:val="p"/>
              </m:rPr>
              <w:rPr>
                <w:rFonts w:ascii="Cambria Math" w:hAnsi="Cambria Math"/>
                <w:sz w:val="24"/>
                <w:szCs w:val="24"/>
                <w:lang w:val="en-GB"/>
              </w:rPr>
              <m:t>0</m:t>
            </m:r>
            <m:r>
              <w:rPr>
                <w:rFonts w:ascii="Cambria Math" w:hAnsi="Cambria Math"/>
                <w:sz w:val="24"/>
                <w:szCs w:val="24"/>
                <w:lang w:val="en-GB"/>
              </w:rPr>
              <m:t>j</m:t>
            </m:r>
          </m:sub>
        </m:sSub>
        <m:r>
          <m:rPr>
            <m:sty m:val="p"/>
          </m:rPr>
          <w:rPr>
            <w:rFonts w:ascii="Cambria Math" w:hAnsi="Cambria Math"/>
            <w:sz w:val="24"/>
            <w:szCs w:val="24"/>
            <w:lang w:val="en-GB"/>
          </w:rPr>
          <m:t>=</m:t>
        </m:r>
        <m:sSub>
          <m:sSubPr>
            <m:ctrlPr>
              <w:rPr>
                <w:rFonts w:ascii="Cambria Math" w:hAnsi="Cambria Math"/>
                <w:sz w:val="24"/>
                <w:szCs w:val="24"/>
                <w:lang w:val="en-GB"/>
              </w:rPr>
            </m:ctrlPr>
          </m:sSubPr>
          <m:e>
            <m:r>
              <w:rPr>
                <w:rFonts w:ascii="Cambria Math" w:hAnsi="Cambria Math"/>
                <w:sz w:val="24"/>
                <w:szCs w:val="24"/>
                <w:lang w:val="en-GB"/>
              </w:rPr>
              <m:t>γ</m:t>
            </m:r>
          </m:e>
          <m:sub>
            <m:r>
              <m:rPr>
                <m:sty m:val="p"/>
              </m:rPr>
              <w:rPr>
                <w:rFonts w:ascii="Cambria Math" w:hAnsi="Cambria Math"/>
                <w:sz w:val="24"/>
                <w:szCs w:val="24"/>
                <w:lang w:val="en-GB"/>
              </w:rPr>
              <m:t>00</m:t>
            </m:r>
          </m:sub>
        </m:sSub>
        <m:r>
          <m:rPr>
            <m:sty m:val="p"/>
          </m:rPr>
          <w:rPr>
            <w:rFonts w:ascii="Cambria Math" w:hAnsi="Cambria Math"/>
            <w:sz w:val="24"/>
            <w:szCs w:val="24"/>
            <w:lang w:val="en-GB"/>
          </w:rPr>
          <m:t>+</m:t>
        </m:r>
        <m:sSub>
          <m:sSubPr>
            <m:ctrlPr>
              <w:rPr>
                <w:rFonts w:ascii="Cambria Math" w:hAnsi="Cambria Math"/>
                <w:sz w:val="24"/>
                <w:szCs w:val="24"/>
                <w:lang w:val="en-GB"/>
              </w:rPr>
            </m:ctrlPr>
          </m:sSubPr>
          <m:e>
            <m:r>
              <w:rPr>
                <w:rFonts w:ascii="Cambria Math" w:hAnsi="Cambria Math"/>
                <w:sz w:val="24"/>
                <w:szCs w:val="24"/>
                <w:lang w:val="en-GB"/>
              </w:rPr>
              <m:t>μ</m:t>
            </m:r>
          </m:e>
          <m:sub>
            <m:r>
              <m:rPr>
                <m:sty m:val="p"/>
              </m:rPr>
              <w:rPr>
                <w:rFonts w:ascii="Cambria Math" w:hAnsi="Cambria Math"/>
                <w:sz w:val="24"/>
                <w:szCs w:val="24"/>
                <w:lang w:val="en-GB"/>
              </w:rPr>
              <m:t>0</m:t>
            </m:r>
            <m:r>
              <w:rPr>
                <w:rFonts w:ascii="Cambria Math" w:hAnsi="Cambria Math"/>
                <w:sz w:val="24"/>
                <w:szCs w:val="24"/>
                <w:lang w:val="en-GB"/>
              </w:rPr>
              <m:t>j</m:t>
            </m:r>
          </m:sub>
        </m:sSub>
      </m:oMath>
      <w:r w:rsidR="009A3435" w:rsidRPr="00CD65BC">
        <w:rPr>
          <w:rFonts w:ascii="Cambria Math" w:hAnsi="Cambria Math" w:hint="eastAsia"/>
          <w:sz w:val="24"/>
          <w:szCs w:val="24"/>
          <w:lang w:val="en-GB"/>
        </w:rPr>
        <w:t>.</w:t>
      </w:r>
    </w:p>
    <w:p w14:paraId="7FCCE6DF" w14:textId="459DDF4F" w:rsidR="00973519" w:rsidRPr="00CD65BC" w:rsidRDefault="00973519" w:rsidP="00C12AB1">
      <w:pPr>
        <w:ind w:firstLineChars="200" w:firstLine="480"/>
        <w:jc w:val="left"/>
        <w:rPr>
          <w:rFonts w:cs="Times New Roman"/>
          <w:sz w:val="24"/>
          <w:szCs w:val="24"/>
          <w:lang w:val="en-GB"/>
        </w:rPr>
      </w:pPr>
      <w:proofErr w:type="spellStart"/>
      <w:r w:rsidRPr="00CD65BC">
        <w:rPr>
          <w:i/>
          <w:sz w:val="24"/>
          <w:szCs w:val="24"/>
          <w:lang w:val="en-GB"/>
        </w:rPr>
        <w:t>WTP</w:t>
      </w:r>
      <w:r w:rsidRPr="00CD65BC">
        <w:rPr>
          <w:i/>
          <w:sz w:val="24"/>
          <w:szCs w:val="24"/>
          <w:vertAlign w:val="subscript"/>
          <w:lang w:val="en-GB"/>
        </w:rPr>
        <w:t>ij</w:t>
      </w:r>
      <w:proofErr w:type="spellEnd"/>
      <w:r w:rsidRPr="00CD65BC">
        <w:rPr>
          <w:sz w:val="24"/>
          <w:szCs w:val="24"/>
          <w:lang w:val="en-GB"/>
        </w:rPr>
        <w:t xml:space="preserve"> denotes the amount of </w:t>
      </w:r>
      <w:r w:rsidR="006C7E31" w:rsidRPr="00CD65BC">
        <w:rPr>
          <w:sz w:val="24"/>
          <w:szCs w:val="24"/>
          <w:lang w:val="en-GB"/>
        </w:rPr>
        <w:t>WTP</w:t>
      </w:r>
      <w:r w:rsidRPr="00CD65BC">
        <w:rPr>
          <w:sz w:val="24"/>
          <w:szCs w:val="24"/>
          <w:lang w:val="en-GB"/>
        </w:rPr>
        <w:t xml:space="preserve"> of the </w:t>
      </w:r>
      <w:proofErr w:type="spellStart"/>
      <w:r w:rsidRPr="00CD65BC">
        <w:rPr>
          <w:i/>
          <w:sz w:val="24"/>
          <w:szCs w:val="24"/>
          <w:lang w:val="en-GB"/>
        </w:rPr>
        <w:t>i</w:t>
      </w:r>
      <w:r w:rsidRPr="00CD65BC">
        <w:rPr>
          <w:sz w:val="24"/>
          <w:szCs w:val="24"/>
          <w:lang w:val="en-GB"/>
        </w:rPr>
        <w:t>th</w:t>
      </w:r>
      <w:proofErr w:type="spellEnd"/>
      <w:r w:rsidRPr="00CD65BC">
        <w:rPr>
          <w:sz w:val="24"/>
          <w:szCs w:val="24"/>
          <w:lang w:val="en-GB"/>
        </w:rPr>
        <w:t xml:space="preserve"> observation in the </w:t>
      </w:r>
      <w:proofErr w:type="spellStart"/>
      <w:r w:rsidRPr="00CD65BC">
        <w:rPr>
          <w:i/>
          <w:sz w:val="24"/>
          <w:szCs w:val="24"/>
          <w:lang w:val="en-GB"/>
        </w:rPr>
        <w:t>j</w:t>
      </w:r>
      <w:r w:rsidR="009A3435" w:rsidRPr="00CD65BC">
        <w:rPr>
          <w:sz w:val="24"/>
          <w:szCs w:val="24"/>
          <w:lang w:val="en-GB"/>
        </w:rPr>
        <w:t>th</w:t>
      </w:r>
      <w:proofErr w:type="spellEnd"/>
      <w:r w:rsidR="009A3435" w:rsidRPr="00CD65BC">
        <w:rPr>
          <w:sz w:val="24"/>
          <w:szCs w:val="24"/>
          <w:lang w:val="en-GB"/>
        </w:rPr>
        <w:t xml:space="preserve"> respondent,</w:t>
      </w:r>
      <w:r w:rsidRPr="00CD65BC">
        <w:rPr>
          <w:i/>
          <w:sz w:val="24"/>
          <w:szCs w:val="24"/>
          <w:lang w:val="en-GB"/>
        </w:rPr>
        <w:t xml:space="preserve"> </w:t>
      </w:r>
      <w:proofErr w:type="spellStart"/>
      <w:r w:rsidRPr="00CD65BC">
        <w:rPr>
          <w:i/>
          <w:sz w:val="24"/>
          <w:szCs w:val="24"/>
          <w:lang w:val="en-GB"/>
        </w:rPr>
        <w:t>r</w:t>
      </w:r>
      <w:r w:rsidRPr="00CD65BC">
        <w:rPr>
          <w:i/>
          <w:sz w:val="24"/>
          <w:szCs w:val="24"/>
          <w:vertAlign w:val="subscript"/>
          <w:lang w:val="en-GB"/>
        </w:rPr>
        <w:t>ij</w:t>
      </w:r>
      <w:proofErr w:type="spellEnd"/>
      <w:r w:rsidRPr="00CD65BC">
        <w:rPr>
          <w:sz w:val="24"/>
          <w:szCs w:val="24"/>
          <w:lang w:val="en-GB"/>
        </w:rPr>
        <w:t xml:space="preserve"> </w:t>
      </w:r>
      <w:r w:rsidRPr="00CD65BC">
        <w:rPr>
          <w:sz w:val="24"/>
          <w:szCs w:val="24"/>
          <w:lang w:val="en-GB"/>
        </w:rPr>
        <w:lastRenderedPageBreak/>
        <w:t xml:space="preserve">denotes </w:t>
      </w:r>
      <w:r w:rsidR="006C7E31" w:rsidRPr="00CD65BC">
        <w:rPr>
          <w:sz w:val="24"/>
          <w:szCs w:val="24"/>
          <w:lang w:val="en-GB"/>
        </w:rPr>
        <w:t xml:space="preserve">the </w:t>
      </w:r>
      <w:r w:rsidRPr="00CD65BC">
        <w:rPr>
          <w:sz w:val="24"/>
          <w:szCs w:val="24"/>
          <w:lang w:val="en-GB"/>
        </w:rPr>
        <w:t xml:space="preserve">level-1 random error term, </w:t>
      </w:r>
      <w:r w:rsidRPr="00CD65BC">
        <w:rPr>
          <w:i/>
          <w:sz w:val="24"/>
          <w:szCs w:val="24"/>
          <w:lang w:val="en-GB"/>
        </w:rPr>
        <w:t>u</w:t>
      </w:r>
      <w:r w:rsidRPr="00CD65BC">
        <w:rPr>
          <w:i/>
          <w:sz w:val="24"/>
          <w:szCs w:val="24"/>
          <w:vertAlign w:val="subscript"/>
          <w:lang w:val="en-GB"/>
        </w:rPr>
        <w:t>0j</w:t>
      </w:r>
      <w:r w:rsidRPr="00CD65BC">
        <w:rPr>
          <w:sz w:val="24"/>
          <w:szCs w:val="24"/>
          <w:lang w:val="en-GB"/>
        </w:rPr>
        <w:t xml:space="preserve"> denotes </w:t>
      </w:r>
      <w:r w:rsidR="006C7E31" w:rsidRPr="00CD65BC">
        <w:rPr>
          <w:sz w:val="24"/>
          <w:szCs w:val="24"/>
          <w:lang w:val="en-GB"/>
        </w:rPr>
        <w:t xml:space="preserve">the </w:t>
      </w:r>
      <w:r w:rsidRPr="00CD65BC">
        <w:rPr>
          <w:sz w:val="24"/>
          <w:szCs w:val="24"/>
          <w:lang w:val="en-GB"/>
        </w:rPr>
        <w:t xml:space="preserve">level-2 random effect of </w:t>
      </w:r>
      <w:r w:rsidR="00681C66" w:rsidRPr="00CD65BC">
        <w:rPr>
          <w:sz w:val="24"/>
          <w:szCs w:val="24"/>
          <w:lang w:val="en-GB"/>
        </w:rPr>
        <w:t xml:space="preserve">the </w:t>
      </w:r>
      <w:r w:rsidRPr="00CD65BC">
        <w:rPr>
          <w:sz w:val="24"/>
          <w:szCs w:val="24"/>
          <w:lang w:val="en-GB"/>
        </w:rPr>
        <w:t>intercep</w:t>
      </w:r>
      <w:r w:rsidR="009A3435" w:rsidRPr="00CD65BC">
        <w:rPr>
          <w:rFonts w:cs="Times New Roman"/>
          <w:sz w:val="24"/>
          <w:szCs w:val="24"/>
          <w:lang w:val="en-GB"/>
        </w:rPr>
        <w:t>t,</w:t>
      </w:r>
      <w:r w:rsidRPr="00CD65BC">
        <w:rPr>
          <w:rFonts w:cs="Times New Roman"/>
          <w:sz w:val="24"/>
          <w:szCs w:val="24"/>
          <w:lang w:val="en-GB"/>
        </w:rPr>
        <w:t xml:space="preserve"> </w:t>
      </w:r>
      <w:r w:rsidRPr="00CD65BC">
        <w:rPr>
          <w:rFonts w:eastAsia="SimSun" w:cs="Times New Roman"/>
          <w:sz w:val="24"/>
          <w:szCs w:val="24"/>
          <w:lang w:val="en-GB"/>
        </w:rPr>
        <w:t xml:space="preserve">β denotes </w:t>
      </w:r>
      <w:r w:rsidR="006C7E31" w:rsidRPr="00CD65BC">
        <w:rPr>
          <w:rFonts w:eastAsia="SimSun" w:cs="Times New Roman"/>
          <w:sz w:val="24"/>
          <w:szCs w:val="24"/>
          <w:lang w:val="en-GB"/>
        </w:rPr>
        <w:t xml:space="preserve">the </w:t>
      </w:r>
      <w:r w:rsidRPr="00CD65BC">
        <w:rPr>
          <w:rFonts w:eastAsia="SimSun" w:cs="Times New Roman"/>
          <w:sz w:val="24"/>
          <w:szCs w:val="24"/>
          <w:lang w:val="en-GB"/>
        </w:rPr>
        <w:t xml:space="preserve">level-1 regression coefficients and </w:t>
      </w:r>
      <w:r w:rsidRPr="00CD65BC">
        <w:rPr>
          <w:rFonts w:cs="Times New Roman"/>
          <w:sz w:val="24"/>
          <w:szCs w:val="24"/>
          <w:lang w:val="en-GB"/>
        </w:rPr>
        <w:t xml:space="preserve">γ denotes </w:t>
      </w:r>
      <w:r w:rsidR="006C7E31" w:rsidRPr="00CD65BC">
        <w:rPr>
          <w:rFonts w:cs="Times New Roman"/>
          <w:sz w:val="24"/>
          <w:szCs w:val="24"/>
          <w:lang w:val="en-GB"/>
        </w:rPr>
        <w:t xml:space="preserve">the </w:t>
      </w:r>
      <w:r w:rsidRPr="00CD65BC">
        <w:rPr>
          <w:rFonts w:cs="Times New Roman"/>
          <w:sz w:val="24"/>
          <w:szCs w:val="24"/>
          <w:lang w:val="en-GB"/>
        </w:rPr>
        <w:t>level-2 regression coefficients.</w:t>
      </w:r>
    </w:p>
    <w:p w14:paraId="72C1E32F" w14:textId="4BF27A72" w:rsidR="00973519" w:rsidRPr="00CD65BC" w:rsidRDefault="00973519" w:rsidP="00C12AB1">
      <w:pPr>
        <w:ind w:firstLineChars="200" w:firstLine="480"/>
        <w:jc w:val="left"/>
        <w:rPr>
          <w:sz w:val="24"/>
          <w:szCs w:val="24"/>
          <w:lang w:val="en-GB"/>
        </w:rPr>
      </w:pPr>
      <w:r w:rsidRPr="00CD65BC">
        <w:rPr>
          <w:sz w:val="24"/>
          <w:szCs w:val="24"/>
          <w:lang w:val="en-GB"/>
        </w:rPr>
        <w:t xml:space="preserve">In </w:t>
      </w:r>
      <w:r w:rsidR="006C7E31" w:rsidRPr="00CD65BC">
        <w:rPr>
          <w:sz w:val="24"/>
          <w:szCs w:val="24"/>
          <w:lang w:val="en-GB"/>
        </w:rPr>
        <w:t xml:space="preserve">the </w:t>
      </w:r>
      <w:r w:rsidRPr="00CD65BC">
        <w:rPr>
          <w:sz w:val="24"/>
          <w:szCs w:val="24"/>
          <w:lang w:val="en-GB"/>
        </w:rPr>
        <w:t>RIC model, the effect</w:t>
      </w:r>
      <w:r w:rsidR="00FF0ECE" w:rsidRPr="00CD65BC">
        <w:rPr>
          <w:sz w:val="24"/>
          <w:szCs w:val="24"/>
          <w:lang w:val="en-GB"/>
        </w:rPr>
        <w:t>s</w:t>
      </w:r>
      <w:r w:rsidRPr="00CD65BC">
        <w:rPr>
          <w:sz w:val="24"/>
          <w:szCs w:val="24"/>
          <w:lang w:val="en-GB"/>
        </w:rPr>
        <w:t xml:space="preserve"> of level-1 control variables </w:t>
      </w:r>
      <w:r w:rsidR="006C7E31" w:rsidRPr="00CD65BC">
        <w:rPr>
          <w:sz w:val="24"/>
          <w:szCs w:val="24"/>
          <w:lang w:val="en-GB"/>
        </w:rPr>
        <w:t xml:space="preserve">on </w:t>
      </w:r>
      <w:r w:rsidR="009A3435" w:rsidRPr="00CD65BC">
        <w:rPr>
          <w:sz w:val="24"/>
          <w:szCs w:val="24"/>
          <w:lang w:val="en-GB"/>
        </w:rPr>
        <w:t>flight class and distance are</w:t>
      </w:r>
      <w:r w:rsidR="003B7D1B" w:rsidRPr="00CD65BC">
        <w:rPr>
          <w:sz w:val="24"/>
          <w:szCs w:val="24"/>
          <w:lang w:val="en-GB"/>
        </w:rPr>
        <w:t xml:space="preserve"> added</w:t>
      </w:r>
      <w:r w:rsidRPr="00CD65BC">
        <w:rPr>
          <w:sz w:val="24"/>
          <w:szCs w:val="24"/>
          <w:lang w:val="en-GB"/>
        </w:rPr>
        <w:t xml:space="preserve"> into </w:t>
      </w:r>
      <w:r w:rsidR="006C7E31" w:rsidRPr="00CD65BC">
        <w:rPr>
          <w:sz w:val="24"/>
          <w:szCs w:val="24"/>
          <w:lang w:val="en-GB"/>
        </w:rPr>
        <w:t xml:space="preserve">the </w:t>
      </w:r>
      <w:r w:rsidRPr="00CD65BC">
        <w:rPr>
          <w:sz w:val="24"/>
          <w:szCs w:val="24"/>
          <w:lang w:val="en-GB"/>
        </w:rPr>
        <w:t>level</w:t>
      </w:r>
      <w:r w:rsidR="006C7E31" w:rsidRPr="00CD65BC">
        <w:rPr>
          <w:sz w:val="24"/>
          <w:szCs w:val="24"/>
          <w:lang w:val="en-GB"/>
        </w:rPr>
        <w:t>-</w:t>
      </w:r>
      <w:r w:rsidRPr="00CD65BC">
        <w:rPr>
          <w:sz w:val="24"/>
          <w:szCs w:val="24"/>
          <w:lang w:val="en-GB"/>
        </w:rPr>
        <w:t xml:space="preserve">1 model as covariates. </w:t>
      </w:r>
      <w:r w:rsidR="006C7E31" w:rsidRPr="00CD65BC">
        <w:rPr>
          <w:sz w:val="24"/>
          <w:szCs w:val="24"/>
          <w:lang w:val="en-GB"/>
        </w:rPr>
        <w:t>The RIC model is</w:t>
      </w:r>
      <w:r w:rsidRPr="00CD65BC">
        <w:rPr>
          <w:sz w:val="24"/>
          <w:szCs w:val="24"/>
          <w:lang w:val="en-GB"/>
        </w:rPr>
        <w:t xml:space="preserve"> specified as follows:</w:t>
      </w:r>
    </w:p>
    <w:p w14:paraId="3546F2EC" w14:textId="77777777" w:rsidR="00862F3D" w:rsidRPr="00CD65BC" w:rsidRDefault="00862F3D" w:rsidP="00C12AB1">
      <w:pPr>
        <w:ind w:leftChars="531" w:left="1115"/>
        <w:jc w:val="left"/>
        <w:rPr>
          <w:sz w:val="24"/>
          <w:szCs w:val="24"/>
          <w:lang w:val="en-GB"/>
        </w:rPr>
      </w:pPr>
    </w:p>
    <w:p w14:paraId="0B57C5A1" w14:textId="77777777" w:rsidR="00862F3D" w:rsidRPr="00CD65BC" w:rsidRDefault="00862F3D" w:rsidP="00862F3D">
      <w:pPr>
        <w:ind w:firstLineChars="200" w:firstLine="480"/>
        <w:jc w:val="left"/>
        <w:rPr>
          <w:rFonts w:cs="Times New Roman"/>
          <w:sz w:val="24"/>
          <w:szCs w:val="24"/>
          <w:lang w:val="en-GB"/>
        </w:rPr>
      </w:pPr>
      <w:r w:rsidRPr="00CD65BC">
        <w:rPr>
          <w:rFonts w:cs="Times New Roman"/>
          <w:i/>
          <w:sz w:val="24"/>
          <w:szCs w:val="24"/>
          <w:lang w:val="en-GB"/>
        </w:rPr>
        <w:t>Level-1 (in matrix mode):</w:t>
      </w:r>
    </w:p>
    <w:p w14:paraId="41457107" w14:textId="77777777" w:rsidR="00862F3D" w:rsidRPr="00CD65BC" w:rsidRDefault="00AA0246" w:rsidP="00862F3D">
      <w:pPr>
        <w:ind w:leftChars="472" w:left="991" w:firstLine="2"/>
        <w:jc w:val="left"/>
        <w:rPr>
          <w:rFonts w:cs="Times New Roman"/>
          <w:sz w:val="24"/>
          <w:szCs w:val="24"/>
          <w:lang w:val="en-GB"/>
        </w:rPr>
      </w:pPr>
      <m:oMathPara>
        <m:oMath>
          <m:sSub>
            <m:sSubPr>
              <m:ctrlPr>
                <w:rPr>
                  <w:rFonts w:ascii="Cambria Math" w:hAnsi="Cambria Math" w:cs="Times New Roman"/>
                  <w:sz w:val="24"/>
                  <w:szCs w:val="24"/>
                  <w:lang w:val="en-GB"/>
                </w:rPr>
              </m:ctrlPr>
            </m:sSubPr>
            <m:e>
              <m:r>
                <w:rPr>
                  <w:rFonts w:ascii="Cambria Math" w:hAnsi="Cambria Math" w:cs="Times New Roman"/>
                  <w:sz w:val="24"/>
                  <w:szCs w:val="24"/>
                  <w:lang w:val="en-GB"/>
                </w:rPr>
                <m:t>WTP</m:t>
              </m:r>
            </m:e>
            <m:sub>
              <m:r>
                <w:rPr>
                  <w:rFonts w:ascii="Cambria Math" w:hAnsi="Cambria Math" w:cs="Times New Roman"/>
                  <w:sz w:val="24"/>
                  <w:szCs w:val="24"/>
                  <w:lang w:val="en-GB"/>
                </w:rPr>
                <m:t>ij</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0j</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m>
                <m:mPr>
                  <m:mcs>
                    <m:mc>
                      <m:mcPr>
                        <m:count m:val="2"/>
                        <m:mcJc m:val="center"/>
                      </m:mcPr>
                    </m:mc>
                  </m:mcs>
                  <m:ctrlPr>
                    <w:rPr>
                      <w:rFonts w:ascii="Cambria Math" w:hAnsi="Cambria Math" w:cs="Times New Roman"/>
                      <w:i/>
                      <w:sz w:val="24"/>
                      <w:szCs w:val="24"/>
                      <w:lang w:val="en-GB"/>
                    </w:rPr>
                  </m:ctrlPr>
                </m:mPr>
                <m:mr>
                  <m:e>
                    <m:sSub>
                      <m:sSubPr>
                        <m:ctrlPr>
                          <w:rPr>
                            <w:rFonts w:ascii="Cambria Math" w:hAnsi="Cambria Math"/>
                            <w:sz w:val="24"/>
                            <w:szCs w:val="24"/>
                            <w:lang w:val="en-GB"/>
                          </w:rPr>
                        </m:ctrlPr>
                      </m:sSubPr>
                      <m:e>
                        <m:r>
                          <w:rPr>
                            <w:rFonts w:ascii="Cambria Math" w:hAnsi="Cambria Math"/>
                            <w:sz w:val="24"/>
                            <w:szCs w:val="24"/>
                            <w:lang w:val="en-GB"/>
                          </w:rPr>
                          <m:t>β</m:t>
                        </m:r>
                      </m:e>
                      <m:sub>
                        <m:r>
                          <m:rPr>
                            <m:sty m:val="p"/>
                          </m:rPr>
                          <w:rPr>
                            <w:rFonts w:ascii="Cambria Math" w:hAnsi="Cambria Math"/>
                            <w:sz w:val="24"/>
                            <w:szCs w:val="24"/>
                            <w:lang w:val="en-GB"/>
                          </w:rPr>
                          <m:t>1</m:t>
                        </m:r>
                        <m:r>
                          <w:rPr>
                            <w:rFonts w:ascii="Cambria Math" w:hAnsi="Cambria Math"/>
                            <w:sz w:val="24"/>
                            <w:szCs w:val="24"/>
                            <w:lang w:val="en-GB"/>
                          </w:rPr>
                          <m:t>j</m:t>
                        </m:r>
                      </m:sub>
                    </m:sSub>
                  </m:e>
                  <m:e>
                    <m:sSub>
                      <m:sSubPr>
                        <m:ctrlPr>
                          <w:rPr>
                            <w:rFonts w:ascii="Cambria Math" w:hAnsi="Cambria Math"/>
                            <w:sz w:val="24"/>
                            <w:szCs w:val="24"/>
                            <w:lang w:val="en-GB"/>
                          </w:rPr>
                        </m:ctrlPr>
                      </m:sSubPr>
                      <m:e>
                        <m:r>
                          <w:rPr>
                            <w:rFonts w:ascii="Cambria Math" w:hAnsi="Cambria Math"/>
                            <w:sz w:val="24"/>
                            <w:szCs w:val="24"/>
                            <w:lang w:val="en-GB"/>
                          </w:rPr>
                          <m:t>β</m:t>
                        </m:r>
                      </m:e>
                      <m:sub>
                        <m:r>
                          <m:rPr>
                            <m:sty m:val="p"/>
                          </m:rPr>
                          <w:rPr>
                            <w:rFonts w:ascii="Cambria Math" w:hAnsi="Cambria Math"/>
                            <w:sz w:val="24"/>
                            <w:szCs w:val="24"/>
                            <w:lang w:val="en-GB"/>
                          </w:rPr>
                          <m:t>2</m:t>
                        </m:r>
                        <m:r>
                          <w:rPr>
                            <w:rFonts w:ascii="Cambria Math" w:hAnsi="Cambria Math"/>
                            <w:sz w:val="24"/>
                            <w:szCs w:val="24"/>
                            <w:lang w:val="en-GB"/>
                          </w:rPr>
                          <m:t>j</m:t>
                        </m:r>
                      </m:sub>
                    </m:sSub>
                  </m:e>
                </m:mr>
              </m:m>
            </m:e>
          </m:d>
          <m:r>
            <m:rPr>
              <m:sty m:val="p"/>
            </m:rPr>
            <w:rPr>
              <w:rFonts w:ascii="Cambria Math" w:hAnsi="Cambria Math"/>
              <w:sz w:val="24"/>
              <w:szCs w:val="24"/>
              <w:lang w:val="en-GB"/>
            </w:rPr>
            <m:t xml:space="preserve"> </m:t>
          </m:r>
          <m:d>
            <m:dPr>
              <m:begChr m:val="["/>
              <m:endChr m:val="]"/>
              <m:ctrlPr>
                <w:rPr>
                  <w:rFonts w:ascii="Cambria Math" w:hAnsi="Cambria Math"/>
                  <w:sz w:val="24"/>
                  <w:szCs w:val="24"/>
                  <w:lang w:val="en-GB"/>
                </w:rPr>
              </m:ctrlPr>
            </m:dPr>
            <m:e>
              <m:m>
                <m:mPr>
                  <m:mcs>
                    <m:mc>
                      <m:mcPr>
                        <m:count m:val="1"/>
                        <m:mcJc m:val="center"/>
                      </m:mcPr>
                    </m:mc>
                  </m:mcs>
                  <m:ctrlPr>
                    <w:rPr>
                      <w:rFonts w:ascii="Cambria Math" w:hAnsi="Cambria Math"/>
                      <w:sz w:val="24"/>
                      <w:szCs w:val="24"/>
                      <w:lang w:val="en-GB"/>
                    </w:rPr>
                  </m:ctrlPr>
                </m:mPr>
                <m:mr>
                  <m:e>
                    <m:sSub>
                      <m:sSubPr>
                        <m:ctrlPr>
                          <w:rPr>
                            <w:rFonts w:ascii="Cambria Math" w:hAnsi="Cambria Math"/>
                            <w:sz w:val="24"/>
                            <w:szCs w:val="24"/>
                            <w:lang w:val="en-GB"/>
                          </w:rPr>
                        </m:ctrlPr>
                      </m:sSubPr>
                      <m:e>
                        <m:r>
                          <w:rPr>
                            <w:rFonts w:ascii="Cambria Math" w:hAnsi="Cambria Math" w:hint="eastAsia"/>
                            <w:sz w:val="24"/>
                            <w:szCs w:val="24"/>
                            <w:lang w:val="en-GB"/>
                          </w:rPr>
                          <m:t>FLYCLASS</m:t>
                        </m:r>
                      </m:e>
                      <m:sub>
                        <m:r>
                          <w:rPr>
                            <w:rFonts w:ascii="Cambria Math" w:hAnsi="Cambria Math" w:hint="eastAsia"/>
                            <w:sz w:val="24"/>
                            <w:szCs w:val="24"/>
                            <w:lang w:val="en-GB"/>
                          </w:rPr>
                          <m:t>i</m:t>
                        </m:r>
                      </m:sub>
                    </m:sSub>
                  </m:e>
                </m:mr>
                <m:mr>
                  <m:e>
                    <m:sSub>
                      <m:sSubPr>
                        <m:ctrlPr>
                          <w:rPr>
                            <w:rFonts w:ascii="Cambria Math" w:hAnsi="Cambria Math"/>
                            <w:sz w:val="24"/>
                            <w:szCs w:val="24"/>
                            <w:lang w:val="en-GB"/>
                          </w:rPr>
                        </m:ctrlPr>
                      </m:sSubPr>
                      <m:e>
                        <m:r>
                          <w:rPr>
                            <w:rFonts w:ascii="Cambria Math" w:hAnsi="Cambria Math"/>
                            <w:sz w:val="24"/>
                            <w:szCs w:val="24"/>
                            <w:lang w:val="en-GB"/>
                          </w:rPr>
                          <m:t>FLYDIST</m:t>
                        </m:r>
                      </m:e>
                      <m:sub>
                        <m:r>
                          <w:rPr>
                            <w:rFonts w:ascii="Cambria Math" w:hAnsi="Cambria Math"/>
                            <w:sz w:val="24"/>
                            <w:szCs w:val="24"/>
                            <w:lang w:val="en-GB"/>
                          </w:rPr>
                          <m:t>i</m:t>
                        </m:r>
                      </m:sub>
                    </m:sSub>
                  </m:e>
                </m:mr>
              </m:m>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ij</m:t>
              </m:r>
            </m:sub>
          </m:sSub>
        </m:oMath>
      </m:oMathPara>
    </w:p>
    <w:p w14:paraId="40D239B6" w14:textId="32F97BAB" w:rsidR="007018F0" w:rsidRPr="00CD65BC" w:rsidRDefault="007018F0" w:rsidP="00C12AB1">
      <w:pPr>
        <w:ind w:firstLineChars="200" w:firstLine="480"/>
        <w:jc w:val="left"/>
        <w:rPr>
          <w:sz w:val="24"/>
          <w:szCs w:val="24"/>
          <w:lang w:val="en-GB"/>
        </w:rPr>
      </w:pPr>
    </w:p>
    <w:p w14:paraId="58B7FA43" w14:textId="77777777" w:rsidR="0006048E" w:rsidRPr="00CD65BC" w:rsidRDefault="0006048E" w:rsidP="0006048E">
      <w:pPr>
        <w:ind w:firstLineChars="200" w:firstLine="480"/>
        <w:jc w:val="left"/>
        <w:rPr>
          <w:sz w:val="24"/>
          <w:szCs w:val="24"/>
          <w:lang w:val="en-GB"/>
        </w:rPr>
      </w:pPr>
      <w:r w:rsidRPr="00CD65BC">
        <w:rPr>
          <w:rFonts w:cs="Times New Roman"/>
          <w:i/>
          <w:sz w:val="24"/>
          <w:szCs w:val="24"/>
          <w:lang w:val="en-GB"/>
        </w:rPr>
        <w:t>Level-2 (in matrix mode):</w:t>
      </w:r>
    </w:p>
    <w:p w14:paraId="280A25AA" w14:textId="77777777" w:rsidR="0006048E" w:rsidRPr="00CD65BC" w:rsidRDefault="0006048E" w:rsidP="00C12AB1">
      <w:pPr>
        <w:ind w:firstLineChars="200" w:firstLine="480"/>
        <w:jc w:val="left"/>
        <w:rPr>
          <w:sz w:val="24"/>
          <w:szCs w:val="24"/>
          <w:lang w:val="en-GB"/>
        </w:rPr>
      </w:pPr>
    </w:p>
    <w:p w14:paraId="60BB39B6" w14:textId="026F62FC" w:rsidR="007018F0" w:rsidRPr="00CD65BC" w:rsidRDefault="00AA0246" w:rsidP="007018F0">
      <w:pPr>
        <w:ind w:firstLineChars="200" w:firstLine="480"/>
        <w:jc w:val="left"/>
        <w:rPr>
          <w:sz w:val="24"/>
          <w:szCs w:val="24"/>
          <w:lang w:val="en-GB"/>
        </w:rPr>
      </w:pPr>
      <m:oMathPara>
        <m:oMath>
          <m:d>
            <m:dPr>
              <m:begChr m:val="["/>
              <m:endChr m:val="]"/>
              <m:ctrlPr>
                <w:rPr>
                  <w:rFonts w:ascii="Cambria Math" w:hAnsi="Cambria Math"/>
                  <w:sz w:val="24"/>
                  <w:szCs w:val="24"/>
                  <w:lang w:val="en-GB"/>
                </w:rPr>
              </m:ctrlPr>
            </m:dPr>
            <m:e>
              <m:m>
                <m:mPr>
                  <m:mcs>
                    <m:mc>
                      <m:mcPr>
                        <m:count m:val="1"/>
                        <m:mcJc m:val="center"/>
                      </m:mcPr>
                    </m:mc>
                  </m:mcs>
                  <m:ctrlPr>
                    <w:rPr>
                      <w:rFonts w:ascii="Cambria Math" w:hAnsi="Cambria Math"/>
                      <w:sz w:val="24"/>
                      <w:szCs w:val="24"/>
                      <w:lang w:val="en-GB"/>
                    </w:rPr>
                  </m:ctrlPr>
                </m:mPr>
                <m:mr>
                  <m:e>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0j</m:t>
                        </m:r>
                      </m:sub>
                    </m:sSub>
                  </m:e>
                </m:mr>
                <m:mr>
                  <m:e>
                    <m:sSub>
                      <m:sSubPr>
                        <m:ctrlPr>
                          <w:rPr>
                            <w:rFonts w:ascii="Cambria Math" w:hAnsi="Cambria Math" w:cs="Times New Roman"/>
                            <w:sz w:val="24"/>
                            <w:szCs w:val="24"/>
                            <w:lang w:val="en-GB"/>
                          </w:rPr>
                        </m:ctrlPr>
                      </m:sSubPr>
                      <m:e>
                        <m:r>
                          <w:rPr>
                            <w:rFonts w:ascii="Cambria Math" w:hAnsi="Cambria Math" w:cs="Times New Roman"/>
                            <w:sz w:val="24"/>
                            <w:szCs w:val="24"/>
                            <w:lang w:val="en-GB"/>
                          </w:rPr>
                          <m:t>β</m:t>
                        </m:r>
                      </m:e>
                      <m:sub>
                        <m:r>
                          <m:rPr>
                            <m:sty m:val="p"/>
                          </m:rPr>
                          <w:rPr>
                            <w:rFonts w:ascii="Cambria Math" w:hAnsi="Cambria Math" w:cs="Times New Roman"/>
                            <w:sz w:val="24"/>
                            <w:szCs w:val="24"/>
                            <w:lang w:val="en-GB"/>
                          </w:rPr>
                          <m:t>1</m:t>
                        </m:r>
                        <m:r>
                          <w:rPr>
                            <w:rFonts w:ascii="Cambria Math" w:hAnsi="Cambria Math" w:cs="Times New Roman"/>
                            <w:sz w:val="24"/>
                            <w:szCs w:val="24"/>
                            <w:lang w:val="en-GB"/>
                          </w:rPr>
                          <m:t>j</m:t>
                        </m:r>
                      </m:sub>
                    </m:sSub>
                    <m:ctrlPr>
                      <w:rPr>
                        <w:rFonts w:ascii="Cambria Math" w:eastAsia="Cambria Math" w:hAnsi="Cambria Math" w:cs="Cambria Math"/>
                        <w:i/>
                        <w:sz w:val="24"/>
                        <w:szCs w:val="24"/>
                        <w:lang w:val="en-GB"/>
                      </w:rPr>
                    </m:ctrlPr>
                  </m:e>
                </m:mr>
                <m:mr>
                  <m:e>
                    <m:sSub>
                      <m:sSubPr>
                        <m:ctrlPr>
                          <w:rPr>
                            <w:rFonts w:ascii="Cambria Math" w:eastAsia="Cambria Math" w:hAnsi="Cambria Math" w:cs="Cambria Math"/>
                            <w:i/>
                            <w:sz w:val="24"/>
                            <w:szCs w:val="24"/>
                            <w:lang w:val="en-GB"/>
                          </w:rPr>
                        </m:ctrlPr>
                      </m:sSubPr>
                      <m:e>
                        <m:r>
                          <w:rPr>
                            <w:rFonts w:ascii="Cambria Math" w:eastAsia="Cambria Math" w:hAnsi="Cambria Math" w:cs="Cambria Math"/>
                            <w:sz w:val="24"/>
                            <w:szCs w:val="24"/>
                            <w:lang w:val="en-GB"/>
                          </w:rPr>
                          <m:t>β</m:t>
                        </m:r>
                      </m:e>
                      <m:sub>
                        <m:r>
                          <w:rPr>
                            <w:rFonts w:ascii="Cambria Math" w:eastAsia="Cambria Math" w:hAnsi="Cambria Math" w:cs="Cambria Math"/>
                            <w:sz w:val="24"/>
                            <w:szCs w:val="24"/>
                            <w:lang w:val="en-GB"/>
                          </w:rPr>
                          <m:t>2j</m:t>
                        </m:r>
                      </m:sub>
                    </m:sSub>
                  </m:e>
                </m:mr>
              </m:m>
            </m:e>
          </m:d>
          <m:r>
            <w:rPr>
              <w:rFonts w:ascii="Cambria Math" w:hAnsi="Cambria Math"/>
              <w:sz w:val="24"/>
              <w:szCs w:val="24"/>
              <w:lang w:val="en-GB"/>
            </w:rPr>
            <m:t>=</m:t>
          </m:r>
          <m:d>
            <m:dPr>
              <m:begChr m:val="["/>
              <m:endChr m:val="]"/>
              <m:ctrlPr>
                <w:rPr>
                  <w:rFonts w:ascii="Cambria Math" w:hAnsi="Cambria Math"/>
                  <w:i/>
                  <w:sz w:val="24"/>
                  <w:szCs w:val="24"/>
                  <w:lang w:val="en-GB"/>
                </w:rPr>
              </m:ctrlPr>
            </m:dPr>
            <m:e>
              <m:m>
                <m:mPr>
                  <m:mcs>
                    <m:mc>
                      <m:mcPr>
                        <m:count m:val="1"/>
                        <m:mcJc m:val="center"/>
                      </m:mcPr>
                    </m:mc>
                  </m:mcs>
                  <m:ctrlPr>
                    <w:rPr>
                      <w:rFonts w:ascii="Cambria Math" w:hAnsi="Cambria Math"/>
                      <w:i/>
                      <w:sz w:val="24"/>
                      <w:szCs w:val="24"/>
                      <w:lang w:val="en-GB"/>
                    </w:rPr>
                  </m:ctrlPr>
                </m:mP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00</m:t>
                        </m:r>
                      </m:sub>
                    </m:sSub>
                    <m:ctrlPr>
                      <w:rPr>
                        <w:rFonts w:ascii="Cambria Math" w:eastAsia="Cambria Math" w:hAnsi="Cambria Math" w:cs="Cambria Math"/>
                        <w:i/>
                        <w:sz w:val="24"/>
                        <w:szCs w:val="24"/>
                        <w:lang w:val="en-GB"/>
                      </w:rPr>
                    </m:ctrlPr>
                  </m:e>
                </m:mr>
                <m:mr>
                  <m:e>
                    <m:sSub>
                      <m:sSubPr>
                        <m:ctrlPr>
                          <w:rPr>
                            <w:rFonts w:ascii="Cambria Math" w:hAnsi="Cambria Math" w:cs="Times New Roman"/>
                            <w:sz w:val="24"/>
                            <w:szCs w:val="24"/>
                            <w:lang w:val="en-GB"/>
                          </w:rPr>
                        </m:ctrlPr>
                      </m:sSubPr>
                      <m:e>
                        <m:r>
                          <w:rPr>
                            <w:rFonts w:ascii="Cambria Math" w:hAnsi="Cambria Math" w:cs="Times New Roman"/>
                            <w:sz w:val="24"/>
                            <w:szCs w:val="24"/>
                            <w:lang w:val="en-GB"/>
                          </w:rPr>
                          <m:t>γ</m:t>
                        </m:r>
                      </m:e>
                      <m:sub>
                        <m:r>
                          <m:rPr>
                            <m:sty m:val="p"/>
                          </m:rPr>
                          <w:rPr>
                            <w:rFonts w:ascii="Cambria Math" w:hAnsi="Cambria Math" w:cs="Times New Roman"/>
                            <w:sz w:val="24"/>
                            <w:szCs w:val="24"/>
                            <w:lang w:val="en-GB"/>
                          </w:rPr>
                          <m:t>10</m:t>
                        </m:r>
                      </m:sub>
                    </m:sSub>
                  </m:e>
                </m:mr>
                <m:mr>
                  <m:e>
                    <m:sSub>
                      <m:sSubPr>
                        <m:ctrlPr>
                          <w:rPr>
                            <w:rFonts w:ascii="Cambria Math" w:hAnsi="Cambria Math" w:cs="Times New Roman"/>
                            <w:sz w:val="24"/>
                            <w:szCs w:val="24"/>
                            <w:lang w:val="en-GB"/>
                          </w:rPr>
                        </m:ctrlPr>
                      </m:sSubPr>
                      <m:e>
                        <m:r>
                          <w:rPr>
                            <w:rFonts w:ascii="Cambria Math" w:hAnsi="Cambria Math" w:cs="Times New Roman"/>
                            <w:sz w:val="24"/>
                            <w:szCs w:val="24"/>
                            <w:lang w:val="en-GB"/>
                          </w:rPr>
                          <m:t>γ</m:t>
                        </m:r>
                      </m:e>
                      <m:sub>
                        <m:r>
                          <m:rPr>
                            <m:sty m:val="p"/>
                          </m:rPr>
                          <w:rPr>
                            <w:rFonts w:ascii="Cambria Math" w:hAnsi="Cambria Math" w:cs="Times New Roman"/>
                            <w:sz w:val="24"/>
                            <w:szCs w:val="24"/>
                            <w:lang w:val="en-GB"/>
                          </w:rPr>
                          <m:t>20</m:t>
                        </m:r>
                      </m:sub>
                    </m:sSub>
                  </m:e>
                </m:mr>
              </m:m>
            </m:e>
          </m:d>
          <m:r>
            <w:rPr>
              <w:rFonts w:ascii="Cambria Math" w:hAnsi="Cambria Math"/>
              <w:sz w:val="24"/>
              <w:szCs w:val="24"/>
              <w:lang w:val="en-GB"/>
            </w:rPr>
            <m:t>+</m:t>
          </m:r>
          <m:d>
            <m:dPr>
              <m:begChr m:val="["/>
              <m:endChr m:val="]"/>
              <m:ctrlPr>
                <w:rPr>
                  <w:rFonts w:ascii="Cambria Math" w:hAnsi="Cambria Math"/>
                  <w:i/>
                  <w:sz w:val="24"/>
                  <w:szCs w:val="24"/>
                  <w:lang w:val="en-GB"/>
                </w:rPr>
              </m:ctrlPr>
            </m:dPr>
            <m:e>
              <m:m>
                <m:mPr>
                  <m:mcs>
                    <m:mc>
                      <m:mcPr>
                        <m:count m:val="1"/>
                        <m:mcJc m:val="center"/>
                      </m:mcPr>
                    </m:mc>
                  </m:mcs>
                  <m:ctrlPr>
                    <w:rPr>
                      <w:rFonts w:ascii="Cambria Math" w:hAnsi="Cambria Math"/>
                      <w:i/>
                      <w:sz w:val="24"/>
                      <w:szCs w:val="24"/>
                      <w:lang w:val="en-GB"/>
                    </w:rPr>
                  </m:ctrlPr>
                </m:mP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μ</m:t>
                        </m:r>
                      </m:e>
                      <m:sub>
                        <m:r>
                          <w:rPr>
                            <w:rFonts w:ascii="Cambria Math" w:hAnsi="Cambria Math" w:cs="Times New Roman"/>
                            <w:sz w:val="24"/>
                            <w:szCs w:val="24"/>
                            <w:lang w:val="en-GB"/>
                          </w:rPr>
                          <m:t>0j</m:t>
                        </m:r>
                      </m:sub>
                    </m:sSub>
                    <m:ctrlPr>
                      <w:rPr>
                        <w:rFonts w:ascii="Cambria Math" w:eastAsia="Cambria Math" w:hAnsi="Cambria Math" w:cs="Cambria Math"/>
                        <w:i/>
                        <w:sz w:val="24"/>
                        <w:szCs w:val="24"/>
                        <w:lang w:val="en-GB"/>
                      </w:rPr>
                    </m:ctrlPr>
                  </m:e>
                </m:mr>
                <m:mr>
                  <m:e>
                    <m:r>
                      <m:rPr>
                        <m:sty m:val="p"/>
                      </m:rPr>
                      <w:rPr>
                        <w:rFonts w:ascii="Cambria Math" w:hAnsi="Cambria Math" w:cs="Times New Roman"/>
                        <w:sz w:val="24"/>
                        <w:szCs w:val="24"/>
                        <w:lang w:val="en-GB"/>
                      </w:rPr>
                      <m:t>0</m:t>
                    </m:r>
                  </m:e>
                </m:mr>
                <m:mr>
                  <m:e>
                    <m:r>
                      <m:rPr>
                        <m:sty m:val="p"/>
                      </m:rPr>
                      <w:rPr>
                        <w:rFonts w:ascii="Cambria Math" w:hAnsi="Cambria Math" w:cs="Times New Roman"/>
                        <w:sz w:val="24"/>
                        <w:szCs w:val="24"/>
                        <w:lang w:val="en-GB"/>
                      </w:rPr>
                      <m:t>0</m:t>
                    </m:r>
                  </m:e>
                </m:mr>
              </m:m>
            </m:e>
          </m:d>
        </m:oMath>
      </m:oMathPara>
    </w:p>
    <w:p w14:paraId="28FFDF18" w14:textId="77777777" w:rsidR="007018F0" w:rsidRPr="00CD65BC" w:rsidRDefault="007018F0" w:rsidP="00C12AB1">
      <w:pPr>
        <w:ind w:firstLineChars="200" w:firstLine="480"/>
        <w:jc w:val="left"/>
        <w:rPr>
          <w:sz w:val="24"/>
          <w:szCs w:val="24"/>
          <w:lang w:val="en-GB"/>
        </w:rPr>
      </w:pPr>
    </w:p>
    <w:p w14:paraId="582D0005" w14:textId="34868DEF" w:rsidR="006B7B11" w:rsidRPr="00CD65BC" w:rsidRDefault="006C7E31" w:rsidP="00C12AB1">
      <w:pPr>
        <w:ind w:firstLineChars="200" w:firstLine="480"/>
        <w:jc w:val="left"/>
        <w:rPr>
          <w:sz w:val="24"/>
          <w:szCs w:val="24"/>
          <w:lang w:val="en-GB"/>
        </w:rPr>
      </w:pPr>
      <w:r w:rsidRPr="00CD65BC">
        <w:rPr>
          <w:sz w:val="24"/>
          <w:szCs w:val="24"/>
          <w:lang w:val="en-GB"/>
        </w:rPr>
        <w:t xml:space="preserve">The </w:t>
      </w:r>
      <w:proofErr w:type="spellStart"/>
      <w:r w:rsidR="00973519" w:rsidRPr="00CD65BC">
        <w:rPr>
          <w:sz w:val="24"/>
          <w:szCs w:val="24"/>
          <w:lang w:val="en-GB"/>
        </w:rPr>
        <w:t>IaO</w:t>
      </w:r>
      <w:proofErr w:type="spellEnd"/>
      <w:r w:rsidR="00973519" w:rsidRPr="00CD65BC">
        <w:rPr>
          <w:sz w:val="24"/>
          <w:szCs w:val="24"/>
          <w:lang w:val="en-GB"/>
        </w:rPr>
        <w:t xml:space="preserve"> model further incorporate</w:t>
      </w:r>
      <w:r w:rsidRPr="00CD65BC">
        <w:rPr>
          <w:sz w:val="24"/>
          <w:szCs w:val="24"/>
          <w:lang w:val="en-GB"/>
        </w:rPr>
        <w:t>s</w:t>
      </w:r>
      <w:r w:rsidR="00973519" w:rsidRPr="00CD65BC">
        <w:rPr>
          <w:sz w:val="24"/>
          <w:szCs w:val="24"/>
          <w:lang w:val="en-GB"/>
        </w:rPr>
        <w:t xml:space="preserve"> level-2 variables </w:t>
      </w:r>
      <w:r w:rsidRPr="00CD65BC">
        <w:rPr>
          <w:sz w:val="24"/>
          <w:szCs w:val="24"/>
          <w:lang w:val="en-GB"/>
        </w:rPr>
        <w:t xml:space="preserve">for </w:t>
      </w:r>
      <w:r w:rsidR="003B7D1B" w:rsidRPr="00CD65BC">
        <w:rPr>
          <w:sz w:val="24"/>
          <w:szCs w:val="24"/>
          <w:lang w:val="en-GB"/>
        </w:rPr>
        <w:t>personal</w:t>
      </w:r>
      <w:r w:rsidR="00973519" w:rsidRPr="00CD65BC">
        <w:rPr>
          <w:sz w:val="24"/>
          <w:szCs w:val="24"/>
          <w:lang w:val="en-GB"/>
        </w:rPr>
        <w:t xml:space="preserve"> attributes. It is theoretically reasonable to assume that the influence of observations</w:t>
      </w:r>
      <w:r w:rsidRPr="00CD65BC">
        <w:rPr>
          <w:sz w:val="24"/>
          <w:szCs w:val="24"/>
          <w:lang w:val="en-GB"/>
        </w:rPr>
        <w:t xml:space="preserve"> is</w:t>
      </w:r>
      <w:r w:rsidR="00973519" w:rsidRPr="00CD65BC">
        <w:rPr>
          <w:sz w:val="24"/>
          <w:szCs w:val="24"/>
          <w:lang w:val="en-GB"/>
        </w:rPr>
        <w:t xml:space="preserve"> constant across different respondents</w:t>
      </w:r>
      <w:r w:rsidRPr="00CD65BC">
        <w:rPr>
          <w:sz w:val="24"/>
          <w:szCs w:val="24"/>
          <w:lang w:val="en-GB"/>
        </w:rPr>
        <w:t>.</w:t>
      </w:r>
      <w:r w:rsidR="00973519" w:rsidRPr="00CD65BC">
        <w:rPr>
          <w:sz w:val="24"/>
          <w:szCs w:val="24"/>
          <w:lang w:val="en-GB"/>
        </w:rPr>
        <w:t xml:space="preserve"> </w:t>
      </w:r>
      <w:r w:rsidRPr="00CD65BC">
        <w:rPr>
          <w:sz w:val="24"/>
          <w:szCs w:val="24"/>
          <w:lang w:val="en-GB"/>
        </w:rPr>
        <w:t>T</w:t>
      </w:r>
      <w:r w:rsidR="00973519" w:rsidRPr="00CD65BC">
        <w:rPr>
          <w:sz w:val="24"/>
          <w:szCs w:val="24"/>
          <w:lang w:val="en-GB"/>
        </w:rPr>
        <w:t>hus</w:t>
      </w:r>
      <w:r w:rsidRPr="00CD65BC">
        <w:rPr>
          <w:sz w:val="24"/>
          <w:szCs w:val="24"/>
          <w:lang w:val="en-GB"/>
        </w:rPr>
        <w:t>,</w:t>
      </w:r>
      <w:r w:rsidR="00973519" w:rsidRPr="00CD65BC">
        <w:rPr>
          <w:sz w:val="24"/>
          <w:szCs w:val="24"/>
          <w:lang w:val="en-GB"/>
        </w:rPr>
        <w:t xml:space="preserve"> the coefficients of </w:t>
      </w:r>
      <w:r w:rsidRPr="00CD65BC">
        <w:rPr>
          <w:sz w:val="24"/>
          <w:szCs w:val="24"/>
          <w:lang w:val="en-GB"/>
        </w:rPr>
        <w:t xml:space="preserve">the </w:t>
      </w:r>
      <w:r w:rsidR="00973519" w:rsidRPr="00CD65BC">
        <w:rPr>
          <w:sz w:val="24"/>
          <w:szCs w:val="24"/>
          <w:lang w:val="en-GB"/>
        </w:rPr>
        <w:t xml:space="preserve">level-1 covariates </w:t>
      </w:r>
      <w:r w:rsidRPr="00CD65BC">
        <w:rPr>
          <w:sz w:val="24"/>
          <w:szCs w:val="24"/>
          <w:lang w:val="en-GB"/>
        </w:rPr>
        <w:t>a</w:t>
      </w:r>
      <w:r w:rsidR="00973519" w:rsidRPr="00CD65BC">
        <w:rPr>
          <w:sz w:val="24"/>
          <w:szCs w:val="24"/>
          <w:lang w:val="en-GB"/>
        </w:rPr>
        <w:t xml:space="preserve">re set to have no random effect in </w:t>
      </w:r>
      <w:r w:rsidRPr="00CD65BC">
        <w:rPr>
          <w:sz w:val="24"/>
          <w:szCs w:val="24"/>
          <w:lang w:val="en-GB"/>
        </w:rPr>
        <w:t xml:space="preserve">the </w:t>
      </w:r>
      <w:r w:rsidR="00973519" w:rsidRPr="00CD65BC">
        <w:rPr>
          <w:sz w:val="24"/>
          <w:szCs w:val="24"/>
          <w:lang w:val="en-GB"/>
        </w:rPr>
        <w:t>level-2 mode</w:t>
      </w:r>
      <w:r w:rsidR="00DD0568" w:rsidRPr="00CD65BC">
        <w:rPr>
          <w:sz w:val="24"/>
          <w:szCs w:val="24"/>
          <w:lang w:val="en-GB"/>
        </w:rPr>
        <w:t>l</w:t>
      </w:r>
      <w:r w:rsidR="00973519" w:rsidRPr="00CD65BC">
        <w:rPr>
          <w:sz w:val="24"/>
          <w:szCs w:val="24"/>
          <w:lang w:val="en-GB"/>
        </w:rPr>
        <w:t xml:space="preserve">. </w:t>
      </w:r>
      <w:r w:rsidRPr="00CD65BC">
        <w:rPr>
          <w:sz w:val="24"/>
          <w:szCs w:val="24"/>
          <w:lang w:val="en-GB"/>
        </w:rPr>
        <w:t xml:space="preserve">The </w:t>
      </w:r>
      <w:proofErr w:type="spellStart"/>
      <w:r w:rsidR="00973519" w:rsidRPr="00CD65BC">
        <w:rPr>
          <w:rFonts w:hint="eastAsia"/>
          <w:sz w:val="24"/>
          <w:szCs w:val="24"/>
          <w:lang w:val="en-GB"/>
        </w:rPr>
        <w:t>IaO</w:t>
      </w:r>
      <w:proofErr w:type="spellEnd"/>
      <w:r w:rsidR="00973519" w:rsidRPr="00CD65BC">
        <w:rPr>
          <w:rFonts w:hint="eastAsia"/>
          <w:sz w:val="24"/>
          <w:szCs w:val="24"/>
          <w:lang w:val="en-GB"/>
        </w:rPr>
        <w:t xml:space="preserve"> </w:t>
      </w:r>
      <w:r w:rsidRPr="00CD65BC">
        <w:rPr>
          <w:sz w:val="24"/>
          <w:szCs w:val="24"/>
          <w:lang w:val="en-GB"/>
        </w:rPr>
        <w:t>m</w:t>
      </w:r>
      <w:r w:rsidR="00973519" w:rsidRPr="00CD65BC">
        <w:rPr>
          <w:rFonts w:hint="eastAsia"/>
          <w:sz w:val="24"/>
          <w:szCs w:val="24"/>
          <w:lang w:val="en-GB"/>
        </w:rPr>
        <w:t>odel is specified as follows:</w:t>
      </w:r>
    </w:p>
    <w:p w14:paraId="20894551" w14:textId="77777777" w:rsidR="00862F3D" w:rsidRPr="00CD65BC" w:rsidRDefault="00862F3D" w:rsidP="00862F3D">
      <w:pPr>
        <w:ind w:leftChars="472" w:left="991" w:firstLine="2"/>
        <w:jc w:val="left"/>
        <w:rPr>
          <w:rFonts w:cs="Times New Roman"/>
          <w:sz w:val="24"/>
          <w:szCs w:val="24"/>
          <w:lang w:val="en-GB"/>
        </w:rPr>
      </w:pPr>
    </w:p>
    <w:p w14:paraId="3398EA53" w14:textId="1B743F54" w:rsidR="00862F3D" w:rsidRPr="00CD65BC" w:rsidRDefault="00862F3D" w:rsidP="00862F3D">
      <w:pPr>
        <w:ind w:firstLineChars="200" w:firstLine="480"/>
        <w:jc w:val="left"/>
        <w:rPr>
          <w:rFonts w:cs="Times New Roman"/>
          <w:sz w:val="24"/>
          <w:szCs w:val="24"/>
          <w:lang w:val="en-GB"/>
        </w:rPr>
      </w:pPr>
      <w:r w:rsidRPr="00CD65BC">
        <w:rPr>
          <w:rFonts w:cs="Times New Roman"/>
          <w:i/>
          <w:sz w:val="24"/>
          <w:szCs w:val="24"/>
          <w:lang w:val="en-GB"/>
        </w:rPr>
        <w:t>Level-</w:t>
      </w:r>
      <w:proofErr w:type="gramStart"/>
      <w:r w:rsidRPr="00CD65BC">
        <w:rPr>
          <w:rFonts w:cs="Times New Roman"/>
          <w:i/>
          <w:sz w:val="24"/>
          <w:szCs w:val="24"/>
          <w:lang w:val="en-GB"/>
        </w:rPr>
        <w:t>1 :</w:t>
      </w:r>
      <w:proofErr w:type="gramEnd"/>
    </w:p>
    <w:p w14:paraId="0C623BA9" w14:textId="77777777" w:rsidR="00862F3D" w:rsidRPr="00CD65BC" w:rsidRDefault="00AA0246" w:rsidP="00862F3D">
      <w:pPr>
        <w:ind w:leftChars="472" w:left="991" w:firstLine="2"/>
        <w:jc w:val="left"/>
        <w:rPr>
          <w:rFonts w:cs="Times New Roman"/>
          <w:sz w:val="24"/>
          <w:szCs w:val="24"/>
          <w:lang w:val="en-GB"/>
        </w:rPr>
      </w:pPr>
      <m:oMathPara>
        <m:oMath>
          <m:sSub>
            <m:sSubPr>
              <m:ctrlPr>
                <w:rPr>
                  <w:rFonts w:ascii="Cambria Math" w:hAnsi="Cambria Math" w:cs="Times New Roman"/>
                  <w:sz w:val="24"/>
                  <w:szCs w:val="24"/>
                  <w:lang w:val="en-GB"/>
                </w:rPr>
              </m:ctrlPr>
            </m:sSubPr>
            <m:e>
              <m:r>
                <w:rPr>
                  <w:rFonts w:ascii="Cambria Math" w:hAnsi="Cambria Math" w:cs="Times New Roman"/>
                  <w:sz w:val="24"/>
                  <w:szCs w:val="24"/>
                  <w:lang w:val="en-GB"/>
                </w:rPr>
                <m:t>WTP</m:t>
              </m:r>
            </m:e>
            <m:sub>
              <m:r>
                <w:rPr>
                  <w:rFonts w:ascii="Cambria Math" w:hAnsi="Cambria Math" w:cs="Times New Roman"/>
                  <w:sz w:val="24"/>
                  <w:szCs w:val="24"/>
                  <w:lang w:val="en-GB"/>
                </w:rPr>
                <m:t>ij</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0j</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m>
                <m:mPr>
                  <m:mcs>
                    <m:mc>
                      <m:mcPr>
                        <m:count m:val="2"/>
                        <m:mcJc m:val="center"/>
                      </m:mcPr>
                    </m:mc>
                  </m:mcs>
                  <m:ctrlPr>
                    <w:rPr>
                      <w:rFonts w:ascii="Cambria Math" w:hAnsi="Cambria Math" w:cs="Times New Roman"/>
                      <w:i/>
                      <w:sz w:val="24"/>
                      <w:szCs w:val="24"/>
                      <w:lang w:val="en-GB"/>
                    </w:rPr>
                  </m:ctrlPr>
                </m:mPr>
                <m:mr>
                  <m:e>
                    <m:sSub>
                      <m:sSubPr>
                        <m:ctrlPr>
                          <w:rPr>
                            <w:rFonts w:ascii="Cambria Math" w:hAnsi="Cambria Math"/>
                            <w:sz w:val="24"/>
                            <w:szCs w:val="24"/>
                            <w:lang w:val="en-GB"/>
                          </w:rPr>
                        </m:ctrlPr>
                      </m:sSubPr>
                      <m:e>
                        <m:r>
                          <w:rPr>
                            <w:rFonts w:ascii="Cambria Math" w:hAnsi="Cambria Math"/>
                            <w:sz w:val="24"/>
                            <w:szCs w:val="24"/>
                            <w:lang w:val="en-GB"/>
                          </w:rPr>
                          <m:t>β</m:t>
                        </m:r>
                      </m:e>
                      <m:sub>
                        <m:r>
                          <m:rPr>
                            <m:sty m:val="p"/>
                          </m:rPr>
                          <w:rPr>
                            <w:rFonts w:ascii="Cambria Math" w:hAnsi="Cambria Math"/>
                            <w:sz w:val="24"/>
                            <w:szCs w:val="24"/>
                            <w:lang w:val="en-GB"/>
                          </w:rPr>
                          <m:t>1</m:t>
                        </m:r>
                        <m:r>
                          <w:rPr>
                            <w:rFonts w:ascii="Cambria Math" w:hAnsi="Cambria Math"/>
                            <w:sz w:val="24"/>
                            <w:szCs w:val="24"/>
                            <w:lang w:val="en-GB"/>
                          </w:rPr>
                          <m:t>j</m:t>
                        </m:r>
                      </m:sub>
                    </m:sSub>
                  </m:e>
                  <m:e>
                    <m:sSub>
                      <m:sSubPr>
                        <m:ctrlPr>
                          <w:rPr>
                            <w:rFonts w:ascii="Cambria Math" w:hAnsi="Cambria Math"/>
                            <w:sz w:val="24"/>
                            <w:szCs w:val="24"/>
                            <w:lang w:val="en-GB"/>
                          </w:rPr>
                        </m:ctrlPr>
                      </m:sSubPr>
                      <m:e>
                        <m:r>
                          <w:rPr>
                            <w:rFonts w:ascii="Cambria Math" w:hAnsi="Cambria Math"/>
                            <w:sz w:val="24"/>
                            <w:szCs w:val="24"/>
                            <w:lang w:val="en-GB"/>
                          </w:rPr>
                          <m:t>β</m:t>
                        </m:r>
                      </m:e>
                      <m:sub>
                        <m:r>
                          <m:rPr>
                            <m:sty m:val="p"/>
                          </m:rPr>
                          <w:rPr>
                            <w:rFonts w:ascii="Cambria Math" w:hAnsi="Cambria Math"/>
                            <w:sz w:val="24"/>
                            <w:szCs w:val="24"/>
                            <w:lang w:val="en-GB"/>
                          </w:rPr>
                          <m:t>2</m:t>
                        </m:r>
                        <m:r>
                          <w:rPr>
                            <w:rFonts w:ascii="Cambria Math" w:hAnsi="Cambria Math"/>
                            <w:sz w:val="24"/>
                            <w:szCs w:val="24"/>
                            <w:lang w:val="en-GB"/>
                          </w:rPr>
                          <m:t>j</m:t>
                        </m:r>
                      </m:sub>
                    </m:sSub>
                  </m:e>
                </m:mr>
              </m:m>
            </m:e>
          </m:d>
          <m:r>
            <m:rPr>
              <m:sty m:val="p"/>
            </m:rPr>
            <w:rPr>
              <w:rFonts w:ascii="Cambria Math" w:hAnsi="Cambria Math"/>
              <w:sz w:val="24"/>
              <w:szCs w:val="24"/>
              <w:lang w:val="en-GB"/>
            </w:rPr>
            <m:t xml:space="preserve"> </m:t>
          </m:r>
          <m:d>
            <m:dPr>
              <m:begChr m:val="["/>
              <m:endChr m:val="]"/>
              <m:ctrlPr>
                <w:rPr>
                  <w:rFonts w:ascii="Cambria Math" w:hAnsi="Cambria Math"/>
                  <w:sz w:val="24"/>
                  <w:szCs w:val="24"/>
                  <w:lang w:val="en-GB"/>
                </w:rPr>
              </m:ctrlPr>
            </m:dPr>
            <m:e>
              <m:m>
                <m:mPr>
                  <m:mcs>
                    <m:mc>
                      <m:mcPr>
                        <m:count m:val="1"/>
                        <m:mcJc m:val="center"/>
                      </m:mcPr>
                    </m:mc>
                  </m:mcs>
                  <m:ctrlPr>
                    <w:rPr>
                      <w:rFonts w:ascii="Cambria Math" w:hAnsi="Cambria Math"/>
                      <w:sz w:val="24"/>
                      <w:szCs w:val="24"/>
                      <w:lang w:val="en-GB"/>
                    </w:rPr>
                  </m:ctrlPr>
                </m:mPr>
                <m:mr>
                  <m:e>
                    <m:sSub>
                      <m:sSubPr>
                        <m:ctrlPr>
                          <w:rPr>
                            <w:rFonts w:ascii="Cambria Math" w:hAnsi="Cambria Math"/>
                            <w:sz w:val="24"/>
                            <w:szCs w:val="24"/>
                            <w:lang w:val="en-GB"/>
                          </w:rPr>
                        </m:ctrlPr>
                      </m:sSubPr>
                      <m:e>
                        <m:r>
                          <w:rPr>
                            <w:rFonts w:ascii="Cambria Math" w:hAnsi="Cambria Math" w:hint="eastAsia"/>
                            <w:sz w:val="24"/>
                            <w:szCs w:val="24"/>
                            <w:lang w:val="en-GB"/>
                          </w:rPr>
                          <m:t>FLYCLASS</m:t>
                        </m:r>
                      </m:e>
                      <m:sub>
                        <m:r>
                          <w:rPr>
                            <w:rFonts w:ascii="Cambria Math" w:hAnsi="Cambria Math" w:hint="eastAsia"/>
                            <w:sz w:val="24"/>
                            <w:szCs w:val="24"/>
                            <w:lang w:val="en-GB"/>
                          </w:rPr>
                          <m:t>i</m:t>
                        </m:r>
                      </m:sub>
                    </m:sSub>
                  </m:e>
                </m:mr>
                <m:mr>
                  <m:e>
                    <m:sSub>
                      <m:sSubPr>
                        <m:ctrlPr>
                          <w:rPr>
                            <w:rFonts w:ascii="Cambria Math" w:hAnsi="Cambria Math"/>
                            <w:sz w:val="24"/>
                            <w:szCs w:val="24"/>
                            <w:lang w:val="en-GB"/>
                          </w:rPr>
                        </m:ctrlPr>
                      </m:sSubPr>
                      <m:e>
                        <m:r>
                          <w:rPr>
                            <w:rFonts w:ascii="Cambria Math" w:hAnsi="Cambria Math"/>
                            <w:sz w:val="24"/>
                            <w:szCs w:val="24"/>
                            <w:lang w:val="en-GB"/>
                          </w:rPr>
                          <m:t>FLYDIST</m:t>
                        </m:r>
                      </m:e>
                      <m:sub>
                        <m:r>
                          <w:rPr>
                            <w:rFonts w:ascii="Cambria Math" w:hAnsi="Cambria Math"/>
                            <w:sz w:val="24"/>
                            <w:szCs w:val="24"/>
                            <w:lang w:val="en-GB"/>
                          </w:rPr>
                          <m:t>i</m:t>
                        </m:r>
                      </m:sub>
                    </m:sSub>
                  </m:e>
                </m:mr>
              </m:m>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ij</m:t>
              </m:r>
            </m:sub>
          </m:sSub>
        </m:oMath>
      </m:oMathPara>
    </w:p>
    <w:p w14:paraId="196FEAA4" w14:textId="6CC6D453" w:rsidR="0006048E" w:rsidRPr="00CD65BC" w:rsidRDefault="0006048E" w:rsidP="00862F3D">
      <w:pPr>
        <w:ind w:firstLineChars="200" w:firstLine="480"/>
        <w:jc w:val="left"/>
        <w:rPr>
          <w:rFonts w:cs="Times New Roman"/>
          <w:sz w:val="24"/>
          <w:szCs w:val="24"/>
          <w:lang w:val="en-GB"/>
        </w:rPr>
      </w:pPr>
    </w:p>
    <w:p w14:paraId="5FE1A61F" w14:textId="38AD36DD" w:rsidR="009817FC" w:rsidRPr="00CD65BC" w:rsidRDefault="0006048E" w:rsidP="00D858BC">
      <w:pPr>
        <w:ind w:firstLineChars="200" w:firstLine="480"/>
        <w:jc w:val="left"/>
        <w:rPr>
          <w:sz w:val="24"/>
          <w:szCs w:val="24"/>
          <w:lang w:val="en-GB"/>
        </w:rPr>
      </w:pPr>
      <w:r w:rsidRPr="00CD65BC">
        <w:rPr>
          <w:rFonts w:cs="Times New Roman"/>
          <w:i/>
          <w:sz w:val="24"/>
          <w:szCs w:val="24"/>
          <w:lang w:val="en-GB"/>
        </w:rPr>
        <w:t>Level-</w:t>
      </w:r>
      <w:proofErr w:type="gramStart"/>
      <w:r w:rsidRPr="00CD65BC">
        <w:rPr>
          <w:rFonts w:cs="Times New Roman"/>
          <w:i/>
          <w:sz w:val="24"/>
          <w:szCs w:val="24"/>
          <w:lang w:val="en-GB"/>
        </w:rPr>
        <w:t>2 :</w:t>
      </w:r>
      <w:proofErr w:type="gramEnd"/>
    </w:p>
    <w:p w14:paraId="0BE921F3" w14:textId="55A7B2E1" w:rsidR="009817FC" w:rsidRPr="00CD65BC" w:rsidRDefault="00AA0246" w:rsidP="00D858BC">
      <w:pPr>
        <w:ind w:firstLineChars="200" w:firstLine="480"/>
        <w:jc w:val="left"/>
        <w:rPr>
          <w:sz w:val="24"/>
          <w:szCs w:val="24"/>
          <w:lang w:val="en-GB"/>
        </w:rPr>
      </w:pPr>
      <m:oMathPara>
        <m:oMath>
          <m:d>
            <m:dPr>
              <m:begChr m:val="["/>
              <m:endChr m:val="]"/>
              <m:ctrlPr>
                <w:rPr>
                  <w:rFonts w:ascii="Cambria Math" w:hAnsi="Cambria Math"/>
                  <w:sz w:val="24"/>
                  <w:szCs w:val="24"/>
                  <w:lang w:val="en-GB"/>
                </w:rPr>
              </m:ctrlPr>
            </m:dPr>
            <m:e>
              <m:m>
                <m:mPr>
                  <m:mcs>
                    <m:mc>
                      <m:mcPr>
                        <m:count m:val="1"/>
                        <m:mcJc m:val="center"/>
                      </m:mcPr>
                    </m:mc>
                  </m:mcs>
                  <m:ctrlPr>
                    <w:rPr>
                      <w:rFonts w:ascii="Cambria Math" w:hAnsi="Cambria Math"/>
                      <w:sz w:val="24"/>
                      <w:szCs w:val="24"/>
                      <w:lang w:val="en-GB"/>
                    </w:rPr>
                  </m:ctrlPr>
                </m:mPr>
                <m:mr>
                  <m:e>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0j</m:t>
                        </m:r>
                      </m:sub>
                    </m:sSub>
                  </m:e>
                </m:mr>
                <m:mr>
                  <m:e>
                    <m:sSub>
                      <m:sSubPr>
                        <m:ctrlPr>
                          <w:rPr>
                            <w:rFonts w:ascii="Cambria Math" w:hAnsi="Cambria Math" w:cs="Times New Roman"/>
                            <w:sz w:val="24"/>
                            <w:szCs w:val="24"/>
                            <w:lang w:val="en-GB"/>
                          </w:rPr>
                        </m:ctrlPr>
                      </m:sSubPr>
                      <m:e>
                        <m:r>
                          <w:rPr>
                            <w:rFonts w:ascii="Cambria Math" w:hAnsi="Cambria Math" w:cs="Times New Roman"/>
                            <w:sz w:val="24"/>
                            <w:szCs w:val="24"/>
                            <w:lang w:val="en-GB"/>
                          </w:rPr>
                          <m:t>β</m:t>
                        </m:r>
                      </m:e>
                      <m:sub>
                        <m:r>
                          <m:rPr>
                            <m:sty m:val="p"/>
                          </m:rPr>
                          <w:rPr>
                            <w:rFonts w:ascii="Cambria Math" w:hAnsi="Cambria Math" w:cs="Times New Roman"/>
                            <w:sz w:val="24"/>
                            <w:szCs w:val="24"/>
                            <w:lang w:val="en-GB"/>
                          </w:rPr>
                          <m:t>1</m:t>
                        </m:r>
                        <m:r>
                          <w:rPr>
                            <w:rFonts w:ascii="Cambria Math" w:hAnsi="Cambria Math" w:cs="Times New Roman"/>
                            <w:sz w:val="24"/>
                            <w:szCs w:val="24"/>
                            <w:lang w:val="en-GB"/>
                          </w:rPr>
                          <m:t>j</m:t>
                        </m:r>
                      </m:sub>
                    </m:sSub>
                    <m:ctrlPr>
                      <w:rPr>
                        <w:rFonts w:ascii="Cambria Math" w:eastAsia="Cambria Math" w:hAnsi="Cambria Math" w:cs="Cambria Math"/>
                        <w:i/>
                        <w:sz w:val="24"/>
                        <w:szCs w:val="24"/>
                        <w:lang w:val="en-GB"/>
                      </w:rPr>
                    </m:ctrlPr>
                  </m:e>
                </m:mr>
                <m:mr>
                  <m:e>
                    <m:sSub>
                      <m:sSubPr>
                        <m:ctrlPr>
                          <w:rPr>
                            <w:rFonts w:ascii="Cambria Math" w:eastAsia="Cambria Math" w:hAnsi="Cambria Math" w:cs="Cambria Math"/>
                            <w:i/>
                            <w:sz w:val="24"/>
                            <w:szCs w:val="24"/>
                            <w:lang w:val="en-GB"/>
                          </w:rPr>
                        </m:ctrlPr>
                      </m:sSubPr>
                      <m:e>
                        <m:r>
                          <w:rPr>
                            <w:rFonts w:ascii="Cambria Math" w:eastAsia="Cambria Math" w:hAnsi="Cambria Math" w:cs="Cambria Math"/>
                            <w:sz w:val="24"/>
                            <w:szCs w:val="24"/>
                            <w:lang w:val="en-GB"/>
                          </w:rPr>
                          <m:t>β</m:t>
                        </m:r>
                      </m:e>
                      <m:sub>
                        <m:r>
                          <w:rPr>
                            <w:rFonts w:ascii="Cambria Math" w:eastAsia="Cambria Math" w:hAnsi="Cambria Math" w:cs="Cambria Math"/>
                            <w:sz w:val="24"/>
                            <w:szCs w:val="24"/>
                            <w:lang w:val="en-GB"/>
                          </w:rPr>
                          <m:t>2j</m:t>
                        </m:r>
                      </m:sub>
                    </m:sSub>
                  </m:e>
                </m:mr>
              </m:m>
            </m:e>
          </m:d>
          <m:r>
            <w:rPr>
              <w:rFonts w:ascii="Cambria Math" w:hAnsi="Cambria Math"/>
              <w:sz w:val="24"/>
              <w:szCs w:val="24"/>
              <w:lang w:val="en-GB"/>
            </w:rPr>
            <m:t>=</m:t>
          </m:r>
          <m:d>
            <m:dPr>
              <m:begChr m:val="["/>
              <m:endChr m:val="]"/>
              <m:ctrlPr>
                <w:rPr>
                  <w:rFonts w:ascii="Cambria Math" w:hAnsi="Cambria Math"/>
                  <w:i/>
                  <w:sz w:val="24"/>
                  <w:szCs w:val="24"/>
                  <w:lang w:val="en-GB"/>
                </w:rPr>
              </m:ctrlPr>
            </m:dPr>
            <m:e>
              <m:m>
                <m:mPr>
                  <m:mcs>
                    <m:mc>
                      <m:mcPr>
                        <m:count m:val="1"/>
                        <m:mcJc m:val="center"/>
                      </m:mcPr>
                    </m:mc>
                  </m:mcs>
                  <m:ctrlPr>
                    <w:rPr>
                      <w:rFonts w:ascii="Cambria Math" w:hAnsi="Cambria Math"/>
                      <w:i/>
                      <w:sz w:val="24"/>
                      <w:szCs w:val="24"/>
                      <w:lang w:val="en-GB"/>
                    </w:rPr>
                  </m:ctrlPr>
                </m:mP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00</m:t>
                        </m:r>
                      </m:sub>
                    </m:sSub>
                    <m:ctrlPr>
                      <w:rPr>
                        <w:rFonts w:ascii="Cambria Math" w:eastAsia="Cambria Math" w:hAnsi="Cambria Math" w:cs="Cambria Math"/>
                        <w:i/>
                        <w:sz w:val="24"/>
                        <w:szCs w:val="24"/>
                        <w:lang w:val="en-GB"/>
                      </w:rPr>
                    </m:ctrlPr>
                  </m:e>
                </m:mr>
                <m:mr>
                  <m:e>
                    <m:sSub>
                      <m:sSubPr>
                        <m:ctrlPr>
                          <w:rPr>
                            <w:rFonts w:ascii="Cambria Math" w:hAnsi="Cambria Math" w:cs="Times New Roman"/>
                            <w:sz w:val="24"/>
                            <w:szCs w:val="24"/>
                            <w:lang w:val="en-GB"/>
                          </w:rPr>
                        </m:ctrlPr>
                      </m:sSubPr>
                      <m:e>
                        <m:r>
                          <w:rPr>
                            <w:rFonts w:ascii="Cambria Math" w:hAnsi="Cambria Math" w:cs="Times New Roman"/>
                            <w:sz w:val="24"/>
                            <w:szCs w:val="24"/>
                            <w:lang w:val="en-GB"/>
                          </w:rPr>
                          <m:t>γ</m:t>
                        </m:r>
                      </m:e>
                      <m:sub>
                        <m:r>
                          <m:rPr>
                            <m:sty m:val="p"/>
                          </m:rPr>
                          <w:rPr>
                            <w:rFonts w:ascii="Cambria Math" w:hAnsi="Cambria Math" w:cs="Times New Roman"/>
                            <w:sz w:val="24"/>
                            <w:szCs w:val="24"/>
                            <w:lang w:val="en-GB"/>
                          </w:rPr>
                          <m:t>10</m:t>
                        </m:r>
                      </m:sub>
                    </m:sSub>
                  </m:e>
                </m:mr>
                <m:mr>
                  <m:e>
                    <m:sSub>
                      <m:sSubPr>
                        <m:ctrlPr>
                          <w:rPr>
                            <w:rFonts w:ascii="Cambria Math" w:hAnsi="Cambria Math" w:cs="Times New Roman"/>
                            <w:sz w:val="24"/>
                            <w:szCs w:val="24"/>
                            <w:lang w:val="en-GB"/>
                          </w:rPr>
                        </m:ctrlPr>
                      </m:sSubPr>
                      <m:e>
                        <m:r>
                          <w:rPr>
                            <w:rFonts w:ascii="Cambria Math" w:hAnsi="Cambria Math" w:cs="Times New Roman"/>
                            <w:sz w:val="24"/>
                            <w:szCs w:val="24"/>
                            <w:lang w:val="en-GB"/>
                          </w:rPr>
                          <m:t>γ</m:t>
                        </m:r>
                      </m:e>
                      <m:sub>
                        <m:r>
                          <m:rPr>
                            <m:sty m:val="p"/>
                          </m:rPr>
                          <w:rPr>
                            <w:rFonts w:ascii="Cambria Math" w:hAnsi="Cambria Math" w:cs="Times New Roman"/>
                            <w:sz w:val="24"/>
                            <w:szCs w:val="24"/>
                            <w:lang w:val="en-GB"/>
                          </w:rPr>
                          <m:t>20</m:t>
                        </m:r>
                      </m:sub>
                    </m:sSub>
                  </m:e>
                </m:mr>
              </m:m>
            </m:e>
          </m:d>
          <m:r>
            <w:rPr>
              <w:rFonts w:ascii="Cambria Math" w:hAnsi="Cambria Math"/>
              <w:sz w:val="24"/>
              <w:szCs w:val="24"/>
              <w:lang w:val="en-GB"/>
            </w:rPr>
            <m:t>+</m:t>
          </m:r>
          <m:d>
            <m:dPr>
              <m:begChr m:val="["/>
              <m:endChr m:val="]"/>
              <m:ctrlPr>
                <w:rPr>
                  <w:rFonts w:ascii="Cambria Math" w:hAnsi="Cambria Math"/>
                  <w:i/>
                  <w:sz w:val="24"/>
                  <w:szCs w:val="24"/>
                  <w:lang w:val="en-GB"/>
                </w:rPr>
              </m:ctrlPr>
            </m:dPr>
            <m:e>
              <m:m>
                <m:mPr>
                  <m:mcs>
                    <m:mc>
                      <m:mcPr>
                        <m:count m:val="8"/>
                        <m:mcJc m:val="center"/>
                      </m:mcPr>
                    </m:mc>
                  </m:mcs>
                  <m:ctrlPr>
                    <w:rPr>
                      <w:rFonts w:ascii="Cambria Math" w:hAnsi="Cambria Math"/>
                      <w:i/>
                      <w:sz w:val="24"/>
                      <w:szCs w:val="24"/>
                      <w:lang w:val="en-GB"/>
                    </w:rPr>
                  </m:ctrlPr>
                </m:mPr>
                <m:mr>
                  <m:e>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01</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02</m:t>
                        </m:r>
                      </m:sub>
                    </m:sSub>
                    <m:ctrlPr>
                      <w:rPr>
                        <w:rFonts w:ascii="Cambria Math" w:eastAsia="Cambria Math" w:hAnsi="Cambria Math" w:cs="Cambria Math"/>
                        <w:i/>
                        <w:sz w:val="24"/>
                        <w:szCs w:val="24"/>
                        <w:lang w:val="en-GB"/>
                      </w:rPr>
                    </m:ctrlP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03</m:t>
                        </m:r>
                      </m:sub>
                    </m:sSub>
                    <m:ctrlPr>
                      <w:rPr>
                        <w:rFonts w:ascii="Cambria Math" w:eastAsia="Cambria Math" w:hAnsi="Cambria Math" w:cs="Cambria Math"/>
                        <w:i/>
                        <w:sz w:val="24"/>
                        <w:szCs w:val="24"/>
                        <w:lang w:val="en-GB"/>
                      </w:rPr>
                    </m:ctrlP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04</m:t>
                        </m:r>
                      </m:sub>
                    </m:sSub>
                    <m:ctrlPr>
                      <w:rPr>
                        <w:rFonts w:ascii="Cambria Math" w:eastAsia="Cambria Math" w:hAnsi="Cambria Math" w:cs="Cambria Math"/>
                        <w:i/>
                        <w:sz w:val="24"/>
                        <w:szCs w:val="24"/>
                        <w:lang w:val="en-GB"/>
                      </w:rPr>
                    </m:ctrlP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05</m:t>
                        </m:r>
                      </m:sub>
                    </m:sSub>
                    <m:ctrlPr>
                      <w:rPr>
                        <w:rFonts w:ascii="Cambria Math" w:eastAsia="Cambria Math" w:hAnsi="Cambria Math" w:cs="Cambria Math"/>
                        <w:i/>
                        <w:sz w:val="24"/>
                        <w:szCs w:val="24"/>
                        <w:lang w:val="en-GB"/>
                      </w:rPr>
                    </m:ctrlP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06</m:t>
                        </m:r>
                      </m:sub>
                    </m:sSub>
                    <m:ctrlPr>
                      <w:rPr>
                        <w:rFonts w:ascii="Cambria Math" w:eastAsia="Cambria Math" w:hAnsi="Cambria Math" w:cs="Cambria Math"/>
                        <w:i/>
                        <w:sz w:val="24"/>
                        <w:szCs w:val="24"/>
                        <w:lang w:val="en-GB"/>
                      </w:rPr>
                    </m:ctrlP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07</m:t>
                        </m:r>
                      </m:sub>
                    </m:sSub>
                    <m:ctrlPr>
                      <w:rPr>
                        <w:rFonts w:ascii="Cambria Math" w:eastAsia="Cambria Math" w:hAnsi="Cambria Math" w:cs="Cambria Math"/>
                        <w:i/>
                        <w:sz w:val="24"/>
                        <w:szCs w:val="24"/>
                        <w:lang w:val="en-GB"/>
                      </w:rPr>
                    </m:ctrlP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08</m:t>
                        </m:r>
                      </m:sub>
                    </m:sSub>
                    <m:ctrlPr>
                      <w:rPr>
                        <w:rFonts w:ascii="Cambria Math" w:eastAsia="Cambria Math" w:hAnsi="Cambria Math" w:cs="Cambria Math"/>
                        <w:i/>
                        <w:sz w:val="24"/>
                        <w:szCs w:val="24"/>
                        <w:lang w:val="en-GB"/>
                      </w:rPr>
                    </m:ctrlPr>
                  </m:e>
                </m:mr>
                <m:mr>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mr>
                <m:mr>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ctrlPr>
                      <w:rPr>
                        <w:rFonts w:ascii="Cambria Math" w:eastAsia="Cambria Math" w:hAnsi="Cambria Math" w:cs="Cambria Math"/>
                        <w:i/>
                        <w:sz w:val="24"/>
                        <w:szCs w:val="24"/>
                        <w:lang w:val="en-GB"/>
                      </w:rPr>
                    </m:ctrlPr>
                  </m:e>
                  <m:e>
                    <m:r>
                      <w:rPr>
                        <w:rFonts w:ascii="Cambria Math" w:eastAsia="Cambria Math" w:hAnsi="Cambria Math" w:cs="Cambria Math"/>
                        <w:sz w:val="24"/>
                        <w:szCs w:val="24"/>
                        <w:lang w:val="en-GB"/>
                      </w:rPr>
                      <m:t>0</m:t>
                    </m:r>
                  </m:e>
                </m:mr>
              </m:m>
            </m:e>
          </m:d>
          <m:d>
            <m:dPr>
              <m:begChr m:val="["/>
              <m:endChr m:val="]"/>
              <m:ctrlPr>
                <w:rPr>
                  <w:rFonts w:ascii="Cambria Math" w:hAnsi="Cambria Math"/>
                  <w:i/>
                  <w:sz w:val="24"/>
                  <w:szCs w:val="24"/>
                  <w:lang w:val="en-GB"/>
                </w:rPr>
              </m:ctrlPr>
            </m:dPr>
            <m:e>
              <m:m>
                <m:mPr>
                  <m:mcs>
                    <m:mc>
                      <m:mcPr>
                        <m:count m:val="1"/>
                        <m:mcJc m:val="center"/>
                      </m:mcPr>
                    </m:mc>
                  </m:mcs>
                  <m:ctrlPr>
                    <w:rPr>
                      <w:rFonts w:ascii="Cambria Math" w:hAnsi="Cambria Math"/>
                      <w:i/>
                      <w:sz w:val="24"/>
                      <w:szCs w:val="24"/>
                      <w:lang w:val="en-GB"/>
                    </w:rPr>
                  </m:ctrlPr>
                </m:mP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AGE</m:t>
                        </m:r>
                      </m:e>
                      <m:sub>
                        <m:r>
                          <w:rPr>
                            <w:rFonts w:ascii="Cambria Math" w:hAnsi="Cambria Math" w:cs="Times New Roman"/>
                            <w:sz w:val="24"/>
                            <w:szCs w:val="24"/>
                            <w:lang w:val="en-GB"/>
                          </w:rPr>
                          <m:t>j</m:t>
                        </m:r>
                      </m:sub>
                    </m:sSub>
                    <m:ctrlPr>
                      <w:rPr>
                        <w:rFonts w:ascii="Cambria Math" w:eastAsia="Cambria Math" w:hAnsi="Cambria Math" w:cs="Cambria Math"/>
                        <w:i/>
                        <w:sz w:val="24"/>
                        <w:szCs w:val="24"/>
                        <w:lang w:val="en-GB"/>
                      </w:rPr>
                    </m:ctrlPr>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GENDR</m:t>
                        </m:r>
                      </m:e>
                      <m:sub>
                        <m:r>
                          <w:rPr>
                            <w:rFonts w:ascii="Cambria Math" w:hAnsi="Cambria Math" w:cs="Times New Roman"/>
                            <w:sz w:val="24"/>
                            <w:szCs w:val="24"/>
                            <w:lang w:val="en-GB"/>
                          </w:rPr>
                          <m:t>j</m:t>
                        </m:r>
                      </m:sub>
                    </m:sSub>
                    <m:ctrlPr>
                      <w:rPr>
                        <w:rFonts w:ascii="Cambria Math" w:eastAsia="Cambria Math" w:hAnsi="Cambria Math" w:cs="Cambria Math"/>
                        <w:i/>
                        <w:sz w:val="24"/>
                        <w:szCs w:val="24"/>
                        <w:lang w:val="en-GB"/>
                      </w:rPr>
                    </m:ctrlPr>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EDU</m:t>
                        </m:r>
                      </m:e>
                      <m:sub>
                        <m:r>
                          <w:rPr>
                            <w:rFonts w:ascii="Cambria Math" w:hAnsi="Cambria Math" w:cs="Times New Roman"/>
                            <w:sz w:val="24"/>
                            <w:szCs w:val="24"/>
                            <w:lang w:val="en-GB"/>
                          </w:rPr>
                          <m:t>j</m:t>
                        </m:r>
                      </m:sub>
                    </m:sSub>
                    <m:ctrlPr>
                      <w:rPr>
                        <w:rFonts w:ascii="Cambria Math" w:eastAsia="Cambria Math" w:hAnsi="Cambria Math" w:cs="Cambria Math"/>
                        <w:i/>
                        <w:sz w:val="24"/>
                        <w:szCs w:val="24"/>
                        <w:lang w:val="en-GB"/>
                      </w:rPr>
                    </m:ctrlPr>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INCOME</m:t>
                        </m:r>
                      </m:e>
                      <m:sub>
                        <m:r>
                          <w:rPr>
                            <w:rFonts w:ascii="Cambria Math" w:hAnsi="Cambria Math" w:cs="Times New Roman"/>
                            <w:sz w:val="24"/>
                            <w:szCs w:val="24"/>
                            <w:lang w:val="en-GB"/>
                          </w:rPr>
                          <m:t>j</m:t>
                        </m:r>
                      </m:sub>
                    </m:sSub>
                    <m:ctrlPr>
                      <w:rPr>
                        <w:rFonts w:ascii="Cambria Math" w:eastAsia="Cambria Math" w:hAnsi="Cambria Math" w:cs="Cambria Math"/>
                        <w:i/>
                        <w:sz w:val="24"/>
                        <w:szCs w:val="24"/>
                        <w:lang w:val="en-GB"/>
                      </w:rPr>
                    </m:ctrlPr>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EMPLOY</m:t>
                        </m:r>
                      </m:e>
                      <m:sub>
                        <m:r>
                          <w:rPr>
                            <w:rFonts w:ascii="Cambria Math" w:hAnsi="Cambria Math" w:cs="Times New Roman"/>
                            <w:sz w:val="24"/>
                            <w:szCs w:val="24"/>
                            <w:lang w:val="en-GB"/>
                          </w:rPr>
                          <m:t>j</m:t>
                        </m:r>
                      </m:sub>
                    </m:sSub>
                    <m:ctrlPr>
                      <w:rPr>
                        <w:rFonts w:ascii="Cambria Math" w:eastAsia="Cambria Math" w:hAnsi="Cambria Math" w:cs="Cambria Math"/>
                        <w:i/>
                        <w:sz w:val="24"/>
                        <w:szCs w:val="24"/>
                        <w:lang w:val="en-GB"/>
                      </w:rPr>
                    </m:ctrlPr>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FAMN</m:t>
                        </m:r>
                      </m:e>
                      <m:sub>
                        <m:r>
                          <w:rPr>
                            <w:rFonts w:ascii="Cambria Math" w:hAnsi="Cambria Math" w:cs="Times New Roman"/>
                            <w:sz w:val="24"/>
                            <w:szCs w:val="24"/>
                            <w:lang w:val="en-GB"/>
                          </w:rPr>
                          <m:t>j</m:t>
                        </m:r>
                      </m:sub>
                    </m:sSub>
                    <m:ctrlPr>
                      <w:rPr>
                        <w:rFonts w:ascii="Cambria Math" w:eastAsia="Cambria Math" w:hAnsi="Cambria Math" w:cs="Cambria Math"/>
                        <w:i/>
                        <w:sz w:val="24"/>
                        <w:szCs w:val="24"/>
                        <w:lang w:val="en-GB"/>
                      </w:rPr>
                    </m:ctrlPr>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TRAdom</m:t>
                        </m:r>
                      </m:e>
                      <m:sub>
                        <m:r>
                          <w:rPr>
                            <w:rFonts w:ascii="Cambria Math" w:hAnsi="Cambria Math" w:cs="Times New Roman"/>
                            <w:sz w:val="24"/>
                            <w:szCs w:val="24"/>
                            <w:lang w:val="en-GB"/>
                          </w:rPr>
                          <m:t>j</m:t>
                        </m:r>
                      </m:sub>
                    </m:sSub>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TRAabr</m:t>
                        </m:r>
                      </m:e>
                      <m:sub>
                        <m:r>
                          <w:rPr>
                            <w:rFonts w:ascii="Cambria Math" w:hAnsi="Cambria Math" w:cs="Times New Roman"/>
                            <w:sz w:val="24"/>
                            <w:szCs w:val="24"/>
                            <w:lang w:val="en-GB"/>
                          </w:rPr>
                          <m:t>j</m:t>
                        </m:r>
                      </m:sub>
                    </m:sSub>
                  </m:e>
                </m:mr>
              </m:m>
            </m:e>
          </m:d>
          <m:r>
            <w:rPr>
              <w:rFonts w:ascii="Cambria Math" w:hAnsi="Cambria Math"/>
              <w:sz w:val="24"/>
              <w:szCs w:val="24"/>
              <w:lang w:val="en-GB"/>
            </w:rPr>
            <m:t>+</m:t>
          </m:r>
          <m:d>
            <m:dPr>
              <m:begChr m:val="["/>
              <m:endChr m:val="]"/>
              <m:ctrlPr>
                <w:rPr>
                  <w:rFonts w:ascii="Cambria Math" w:hAnsi="Cambria Math"/>
                  <w:i/>
                  <w:sz w:val="24"/>
                  <w:szCs w:val="24"/>
                  <w:lang w:val="en-GB"/>
                </w:rPr>
              </m:ctrlPr>
            </m:dPr>
            <m:e>
              <m:m>
                <m:mPr>
                  <m:mcs>
                    <m:mc>
                      <m:mcPr>
                        <m:count m:val="1"/>
                        <m:mcJc m:val="center"/>
                      </m:mcPr>
                    </m:mc>
                  </m:mcs>
                  <m:ctrlPr>
                    <w:rPr>
                      <w:rFonts w:ascii="Cambria Math" w:hAnsi="Cambria Math"/>
                      <w:i/>
                      <w:sz w:val="24"/>
                      <w:szCs w:val="24"/>
                      <w:lang w:val="en-GB"/>
                    </w:rPr>
                  </m:ctrlPr>
                </m:mP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μ</m:t>
                        </m:r>
                      </m:e>
                      <m:sub>
                        <m:r>
                          <w:rPr>
                            <w:rFonts w:ascii="Cambria Math" w:hAnsi="Cambria Math" w:cs="Times New Roman"/>
                            <w:sz w:val="24"/>
                            <w:szCs w:val="24"/>
                            <w:lang w:val="en-GB"/>
                          </w:rPr>
                          <m:t>0j</m:t>
                        </m:r>
                      </m:sub>
                    </m:sSub>
                    <m:ctrlPr>
                      <w:rPr>
                        <w:rFonts w:ascii="Cambria Math" w:eastAsia="Cambria Math" w:hAnsi="Cambria Math" w:cs="Cambria Math"/>
                        <w:i/>
                        <w:sz w:val="24"/>
                        <w:szCs w:val="24"/>
                        <w:lang w:val="en-GB"/>
                      </w:rPr>
                    </m:ctrlPr>
                  </m:e>
                </m:mr>
                <m:mr>
                  <m:e>
                    <m:r>
                      <m:rPr>
                        <m:sty m:val="p"/>
                      </m:rPr>
                      <w:rPr>
                        <w:rFonts w:ascii="Cambria Math" w:hAnsi="Cambria Math" w:cs="Times New Roman"/>
                        <w:sz w:val="24"/>
                        <w:szCs w:val="24"/>
                        <w:lang w:val="en-GB"/>
                      </w:rPr>
                      <m:t>0</m:t>
                    </m:r>
                  </m:e>
                </m:mr>
                <m:mr>
                  <m:e>
                    <m:r>
                      <m:rPr>
                        <m:sty m:val="p"/>
                      </m:rPr>
                      <w:rPr>
                        <w:rFonts w:ascii="Cambria Math" w:hAnsi="Cambria Math" w:cs="Times New Roman"/>
                        <w:sz w:val="24"/>
                        <w:szCs w:val="24"/>
                        <w:lang w:val="en-GB"/>
                      </w:rPr>
                      <m:t>0</m:t>
                    </m:r>
                  </m:e>
                </m:mr>
              </m:m>
            </m:e>
          </m:d>
        </m:oMath>
      </m:oMathPara>
    </w:p>
    <w:p w14:paraId="52AA3FBB" w14:textId="7F8B0181" w:rsidR="009A3435" w:rsidRPr="00CD65BC" w:rsidRDefault="009A3435" w:rsidP="00D858BC">
      <w:pPr>
        <w:ind w:firstLineChars="200" w:firstLine="480"/>
        <w:jc w:val="left"/>
        <w:rPr>
          <w:sz w:val="24"/>
          <w:szCs w:val="24"/>
          <w:lang w:val="en-GB"/>
        </w:rPr>
      </w:pPr>
      <w:proofErr w:type="gramStart"/>
      <w:r w:rsidRPr="00CD65BC">
        <w:rPr>
          <w:sz w:val="24"/>
          <w:szCs w:val="24"/>
          <w:lang w:val="en-GB"/>
        </w:rPr>
        <w:t>w</w:t>
      </w:r>
      <w:r w:rsidRPr="00CD65BC">
        <w:rPr>
          <w:rFonts w:hint="eastAsia"/>
          <w:sz w:val="24"/>
          <w:szCs w:val="24"/>
          <w:lang w:val="en-GB"/>
        </w:rPr>
        <w:t>here</w:t>
      </w:r>
      <w:proofErr w:type="gramEnd"/>
      <w:r w:rsidRPr="00CD65BC">
        <w:rPr>
          <w:rFonts w:hint="eastAsia"/>
          <w:i/>
          <w:sz w:val="24"/>
          <w:szCs w:val="24"/>
          <w:lang w:val="en-GB"/>
        </w:rPr>
        <w:t xml:space="preserve"> </w:t>
      </w:r>
      <w:r w:rsidRPr="00CD65BC">
        <w:rPr>
          <w:i/>
          <w:sz w:val="24"/>
          <w:szCs w:val="24"/>
          <w:lang w:val="en-GB"/>
        </w:rPr>
        <w:t xml:space="preserve">AGE, GENDR, EDU, INCOME, EMPLOY, FAMN, </w:t>
      </w:r>
      <w:proofErr w:type="spellStart"/>
      <w:r w:rsidRPr="00CD65BC">
        <w:rPr>
          <w:i/>
          <w:sz w:val="24"/>
          <w:szCs w:val="24"/>
          <w:lang w:val="en-GB"/>
        </w:rPr>
        <w:t>TRAdom</w:t>
      </w:r>
      <w:proofErr w:type="spellEnd"/>
      <w:r w:rsidR="006C7E31" w:rsidRPr="00CD65BC">
        <w:rPr>
          <w:sz w:val="24"/>
          <w:szCs w:val="24"/>
          <w:lang w:val="en-GB"/>
        </w:rPr>
        <w:t xml:space="preserve"> and</w:t>
      </w:r>
      <w:r w:rsidRPr="00CD65BC">
        <w:rPr>
          <w:i/>
          <w:sz w:val="24"/>
          <w:szCs w:val="24"/>
          <w:lang w:val="en-GB"/>
        </w:rPr>
        <w:t xml:space="preserve"> </w:t>
      </w:r>
      <w:proofErr w:type="spellStart"/>
      <w:r w:rsidRPr="00CD65BC">
        <w:rPr>
          <w:i/>
          <w:sz w:val="24"/>
          <w:szCs w:val="24"/>
          <w:lang w:val="en-GB"/>
        </w:rPr>
        <w:t>TRAabr</w:t>
      </w:r>
      <w:proofErr w:type="spellEnd"/>
      <w:r w:rsidRPr="00CD65BC">
        <w:rPr>
          <w:sz w:val="24"/>
          <w:szCs w:val="24"/>
          <w:lang w:val="en-GB"/>
        </w:rPr>
        <w:t xml:space="preserve"> represent age, gender, education level, yearly household income, employment status, number of families, domestic travel experience and international travel experience</w:t>
      </w:r>
      <w:r w:rsidR="006C7E31" w:rsidRPr="00CD65BC">
        <w:rPr>
          <w:sz w:val="24"/>
          <w:szCs w:val="24"/>
          <w:lang w:val="en-GB"/>
        </w:rPr>
        <w:t>,</w:t>
      </w:r>
      <w:r w:rsidRPr="00CD65BC">
        <w:rPr>
          <w:sz w:val="24"/>
          <w:szCs w:val="24"/>
          <w:lang w:val="en-GB"/>
        </w:rPr>
        <w:t xml:space="preserve"> respectively. </w:t>
      </w:r>
      <w:r w:rsidR="0050339F" w:rsidRPr="00CD65BC">
        <w:rPr>
          <w:sz w:val="24"/>
          <w:szCs w:val="24"/>
          <w:lang w:val="en-GB"/>
        </w:rPr>
        <w:t xml:space="preserve">Notably, both employment status and income are present in the model. </w:t>
      </w:r>
      <w:r w:rsidR="00681C66" w:rsidRPr="00CD65BC">
        <w:rPr>
          <w:sz w:val="24"/>
          <w:szCs w:val="24"/>
          <w:lang w:val="en-GB"/>
        </w:rPr>
        <w:t>E</w:t>
      </w:r>
      <w:r w:rsidR="009F2080" w:rsidRPr="00CD65BC">
        <w:rPr>
          <w:sz w:val="24"/>
          <w:szCs w:val="24"/>
          <w:lang w:val="en-GB"/>
        </w:rPr>
        <w:t>mployed people, asid</w:t>
      </w:r>
      <w:r w:rsidR="009270C1" w:rsidRPr="00CD65BC">
        <w:rPr>
          <w:sz w:val="24"/>
          <w:szCs w:val="24"/>
          <w:lang w:val="en-GB"/>
        </w:rPr>
        <w:t xml:space="preserve">e </w:t>
      </w:r>
      <w:r w:rsidR="00681C66" w:rsidRPr="00CD65BC">
        <w:rPr>
          <w:sz w:val="24"/>
          <w:szCs w:val="24"/>
          <w:lang w:val="en-GB"/>
        </w:rPr>
        <w:t>from</w:t>
      </w:r>
      <w:r w:rsidR="009270C1" w:rsidRPr="00CD65BC">
        <w:rPr>
          <w:sz w:val="24"/>
          <w:szCs w:val="24"/>
          <w:lang w:val="en-GB"/>
        </w:rPr>
        <w:t xml:space="preserve"> enjoying higher salar</w:t>
      </w:r>
      <w:r w:rsidR="00681C66" w:rsidRPr="00CD65BC">
        <w:rPr>
          <w:sz w:val="24"/>
          <w:szCs w:val="24"/>
          <w:lang w:val="en-GB"/>
        </w:rPr>
        <w:t>ies</w:t>
      </w:r>
      <w:r w:rsidR="009270C1" w:rsidRPr="00CD65BC">
        <w:rPr>
          <w:sz w:val="24"/>
          <w:szCs w:val="24"/>
          <w:lang w:val="en-GB"/>
        </w:rPr>
        <w:t>,</w:t>
      </w:r>
      <w:r w:rsidR="009F2080" w:rsidRPr="00CD65BC">
        <w:rPr>
          <w:sz w:val="24"/>
          <w:szCs w:val="24"/>
          <w:lang w:val="en-GB"/>
        </w:rPr>
        <w:t xml:space="preserve"> have more </w:t>
      </w:r>
      <w:r w:rsidR="00681C66" w:rsidRPr="00CD65BC">
        <w:rPr>
          <w:sz w:val="24"/>
          <w:szCs w:val="24"/>
          <w:lang w:val="en-GB"/>
        </w:rPr>
        <w:t xml:space="preserve">social </w:t>
      </w:r>
      <w:r w:rsidR="009F2080" w:rsidRPr="00CD65BC">
        <w:rPr>
          <w:sz w:val="24"/>
          <w:szCs w:val="24"/>
          <w:lang w:val="en-GB"/>
        </w:rPr>
        <w:t>contact</w:t>
      </w:r>
      <w:r w:rsidR="009270C1" w:rsidRPr="00CD65BC">
        <w:rPr>
          <w:sz w:val="24"/>
          <w:szCs w:val="24"/>
          <w:lang w:val="en-GB"/>
        </w:rPr>
        <w:t>s</w:t>
      </w:r>
      <w:r w:rsidR="009F2080" w:rsidRPr="00CD65BC">
        <w:rPr>
          <w:sz w:val="24"/>
          <w:szCs w:val="24"/>
          <w:lang w:val="en-GB"/>
        </w:rPr>
        <w:t xml:space="preserve"> and thus may </w:t>
      </w:r>
      <w:r w:rsidR="00681C66" w:rsidRPr="00CD65BC">
        <w:rPr>
          <w:sz w:val="24"/>
          <w:szCs w:val="24"/>
          <w:lang w:val="en-GB"/>
        </w:rPr>
        <w:t xml:space="preserve">feel </w:t>
      </w:r>
      <w:r w:rsidR="009F2080" w:rsidRPr="00CD65BC">
        <w:rPr>
          <w:sz w:val="24"/>
          <w:szCs w:val="24"/>
          <w:lang w:val="en-GB"/>
        </w:rPr>
        <w:t>a greater sense of responsibility</w:t>
      </w:r>
      <w:r w:rsidR="009270C1" w:rsidRPr="00CD65BC">
        <w:rPr>
          <w:sz w:val="24"/>
          <w:szCs w:val="24"/>
          <w:lang w:val="en-GB"/>
        </w:rPr>
        <w:t xml:space="preserve"> </w:t>
      </w:r>
      <w:r w:rsidR="00681C66" w:rsidRPr="00CD65BC">
        <w:rPr>
          <w:sz w:val="24"/>
          <w:szCs w:val="24"/>
          <w:lang w:val="en-GB"/>
        </w:rPr>
        <w:t xml:space="preserve">for </w:t>
      </w:r>
      <w:r w:rsidR="009270C1" w:rsidRPr="00CD65BC">
        <w:rPr>
          <w:sz w:val="24"/>
          <w:szCs w:val="24"/>
          <w:lang w:val="en-GB"/>
        </w:rPr>
        <w:t>environment</w:t>
      </w:r>
      <w:r w:rsidR="00681C66" w:rsidRPr="00CD65BC">
        <w:rPr>
          <w:sz w:val="24"/>
          <w:szCs w:val="24"/>
          <w:lang w:val="en-GB"/>
        </w:rPr>
        <w:t>al</w:t>
      </w:r>
      <w:r w:rsidR="009270C1" w:rsidRPr="00CD65BC">
        <w:rPr>
          <w:sz w:val="24"/>
          <w:szCs w:val="24"/>
          <w:lang w:val="en-GB"/>
        </w:rPr>
        <w:t xml:space="preserve"> and public welfare</w:t>
      </w:r>
      <w:r w:rsidR="009F2080" w:rsidRPr="00CD65BC">
        <w:rPr>
          <w:sz w:val="24"/>
          <w:szCs w:val="24"/>
          <w:lang w:val="en-GB"/>
        </w:rPr>
        <w:t xml:space="preserve">. As </w:t>
      </w:r>
      <w:r w:rsidR="00681C66" w:rsidRPr="00CD65BC">
        <w:rPr>
          <w:sz w:val="24"/>
          <w:szCs w:val="24"/>
          <w:lang w:val="en-GB"/>
        </w:rPr>
        <w:t>a result</w:t>
      </w:r>
      <w:r w:rsidR="009F2080" w:rsidRPr="00CD65BC">
        <w:rPr>
          <w:sz w:val="24"/>
          <w:szCs w:val="24"/>
          <w:lang w:val="en-GB"/>
        </w:rPr>
        <w:t xml:space="preserve">, by </w:t>
      </w:r>
      <w:r w:rsidR="00681C66" w:rsidRPr="00CD65BC">
        <w:rPr>
          <w:sz w:val="24"/>
          <w:szCs w:val="24"/>
          <w:lang w:val="en-GB"/>
        </w:rPr>
        <w:t xml:space="preserve">including </w:t>
      </w:r>
      <w:r w:rsidR="009F2080" w:rsidRPr="00CD65BC">
        <w:rPr>
          <w:sz w:val="24"/>
          <w:szCs w:val="24"/>
          <w:lang w:val="en-GB"/>
        </w:rPr>
        <w:t>employment status, we are emphasizing the pote</w:t>
      </w:r>
      <w:r w:rsidR="00002757" w:rsidRPr="00CD65BC">
        <w:rPr>
          <w:sz w:val="24"/>
          <w:szCs w:val="24"/>
          <w:lang w:val="en-GB"/>
        </w:rPr>
        <w:t>ntial effects of social embed</w:t>
      </w:r>
      <w:r w:rsidR="000C3B41" w:rsidRPr="00CD65BC">
        <w:rPr>
          <w:sz w:val="24"/>
          <w:szCs w:val="24"/>
          <w:lang w:val="en-GB"/>
        </w:rPr>
        <w:t>d</w:t>
      </w:r>
      <w:r w:rsidR="00002757" w:rsidRPr="00CD65BC">
        <w:rPr>
          <w:sz w:val="24"/>
          <w:szCs w:val="24"/>
          <w:lang w:val="en-GB"/>
        </w:rPr>
        <w:t>edness</w:t>
      </w:r>
      <w:r w:rsidR="009F2080" w:rsidRPr="00CD65BC">
        <w:rPr>
          <w:sz w:val="24"/>
          <w:szCs w:val="24"/>
          <w:lang w:val="en-GB"/>
        </w:rPr>
        <w:t>, aside from personal income.</w:t>
      </w:r>
    </w:p>
    <w:p w14:paraId="685BD0EF" w14:textId="77777777" w:rsidR="00A039A4" w:rsidRPr="00CD65BC" w:rsidRDefault="007B0508" w:rsidP="00C12AB1">
      <w:pPr>
        <w:pStyle w:val="Heading2"/>
        <w:jc w:val="left"/>
        <w:rPr>
          <w:sz w:val="24"/>
          <w:szCs w:val="24"/>
          <w:u w:val="single"/>
          <w:lang w:val="en-GB"/>
        </w:rPr>
      </w:pPr>
      <w:r w:rsidRPr="00CD65BC">
        <w:rPr>
          <w:sz w:val="24"/>
          <w:szCs w:val="24"/>
          <w:u w:val="single"/>
          <w:lang w:val="en-GB"/>
        </w:rPr>
        <w:t>The</w:t>
      </w:r>
      <w:r w:rsidR="0025179B" w:rsidRPr="00CD65BC">
        <w:rPr>
          <w:rFonts w:hint="eastAsia"/>
          <w:sz w:val="24"/>
          <w:szCs w:val="24"/>
          <w:u w:val="single"/>
          <w:lang w:val="en-GB"/>
        </w:rPr>
        <w:t xml:space="preserve"> data</w:t>
      </w:r>
    </w:p>
    <w:p w14:paraId="256B562A" w14:textId="7A74E6F1" w:rsidR="008474DC" w:rsidRPr="00CD65BC" w:rsidRDefault="0051412E" w:rsidP="00C12AB1">
      <w:pPr>
        <w:jc w:val="left"/>
        <w:rPr>
          <w:sz w:val="24"/>
          <w:szCs w:val="24"/>
          <w:lang w:val="en-GB"/>
        </w:rPr>
      </w:pPr>
      <w:proofErr w:type="gramStart"/>
      <w:r w:rsidRPr="00CD65BC">
        <w:rPr>
          <w:sz w:val="24"/>
          <w:szCs w:val="24"/>
          <w:lang w:val="en-GB"/>
        </w:rPr>
        <w:t>The  questionnaire</w:t>
      </w:r>
      <w:proofErr w:type="gramEnd"/>
      <w:r w:rsidRPr="00CD65BC">
        <w:rPr>
          <w:sz w:val="24"/>
          <w:szCs w:val="24"/>
          <w:lang w:val="en-GB"/>
        </w:rPr>
        <w:t xml:space="preserve"> </w:t>
      </w:r>
      <w:r w:rsidR="005A74C1" w:rsidRPr="00CD65BC">
        <w:rPr>
          <w:sz w:val="24"/>
          <w:szCs w:val="24"/>
          <w:lang w:val="en-GB"/>
        </w:rPr>
        <w:t xml:space="preserve">employed in the survey </w:t>
      </w:r>
      <w:r w:rsidRPr="00CD65BC">
        <w:rPr>
          <w:sz w:val="24"/>
          <w:szCs w:val="24"/>
          <w:lang w:val="en-GB"/>
        </w:rPr>
        <w:t xml:space="preserve"> comprise</w:t>
      </w:r>
      <w:r w:rsidR="006A4F15" w:rsidRPr="00CD65BC">
        <w:rPr>
          <w:sz w:val="24"/>
          <w:szCs w:val="24"/>
          <w:lang w:val="en-GB"/>
        </w:rPr>
        <w:t>d</w:t>
      </w:r>
      <w:r w:rsidRPr="00CD65BC">
        <w:rPr>
          <w:sz w:val="24"/>
          <w:szCs w:val="24"/>
          <w:lang w:val="en-GB"/>
        </w:rPr>
        <w:t xml:space="preserve"> three parts. The first part </w:t>
      </w:r>
      <w:r w:rsidR="000465F8" w:rsidRPr="00CD65BC">
        <w:rPr>
          <w:sz w:val="24"/>
          <w:szCs w:val="24"/>
          <w:lang w:val="en-GB"/>
        </w:rPr>
        <w:t>asked about</w:t>
      </w:r>
      <w:r w:rsidRPr="00CD65BC">
        <w:rPr>
          <w:sz w:val="24"/>
          <w:szCs w:val="24"/>
          <w:lang w:val="en-GB"/>
        </w:rPr>
        <w:t xml:space="preserve"> the socio-demographic information of the respondent</w:t>
      </w:r>
      <w:r w:rsidR="007B0508" w:rsidRPr="00CD65BC">
        <w:rPr>
          <w:sz w:val="24"/>
          <w:szCs w:val="24"/>
          <w:lang w:val="en-GB"/>
        </w:rPr>
        <w:t>s</w:t>
      </w:r>
      <w:r w:rsidRPr="00CD65BC">
        <w:rPr>
          <w:sz w:val="24"/>
          <w:szCs w:val="24"/>
          <w:lang w:val="en-GB"/>
        </w:rPr>
        <w:t xml:space="preserve">, including their gender, age, education level, current employment status, number of family members, </w:t>
      </w:r>
      <w:proofErr w:type="gramStart"/>
      <w:r w:rsidRPr="00CD65BC">
        <w:rPr>
          <w:sz w:val="24"/>
          <w:szCs w:val="24"/>
          <w:lang w:val="en-GB"/>
        </w:rPr>
        <w:t>household</w:t>
      </w:r>
      <w:proofErr w:type="gramEnd"/>
      <w:r w:rsidRPr="00CD65BC">
        <w:rPr>
          <w:sz w:val="24"/>
          <w:szCs w:val="24"/>
          <w:lang w:val="en-GB"/>
        </w:rPr>
        <w:t xml:space="preserve"> income per year before tax, domestic travel experience and international travel experience in 2015. The second part consist</w:t>
      </w:r>
      <w:r w:rsidR="006A4F15" w:rsidRPr="00CD65BC">
        <w:rPr>
          <w:sz w:val="24"/>
          <w:szCs w:val="24"/>
          <w:lang w:val="en-GB"/>
        </w:rPr>
        <w:t>ed</w:t>
      </w:r>
      <w:r w:rsidRPr="00CD65BC">
        <w:rPr>
          <w:sz w:val="24"/>
          <w:szCs w:val="24"/>
          <w:lang w:val="en-GB"/>
        </w:rPr>
        <w:t xml:space="preserve"> of questions </w:t>
      </w:r>
      <w:r w:rsidR="006A4F15" w:rsidRPr="00CD65BC">
        <w:rPr>
          <w:sz w:val="24"/>
          <w:szCs w:val="24"/>
          <w:lang w:val="en-GB"/>
        </w:rPr>
        <w:t xml:space="preserve">about </w:t>
      </w:r>
      <w:r w:rsidRPr="00CD65BC">
        <w:rPr>
          <w:sz w:val="24"/>
          <w:szCs w:val="24"/>
          <w:lang w:val="en-GB"/>
        </w:rPr>
        <w:t>the respondents</w:t>
      </w:r>
      <w:r w:rsidR="00292836" w:rsidRPr="00CD65BC">
        <w:rPr>
          <w:sz w:val="24"/>
          <w:szCs w:val="24"/>
          <w:lang w:val="en-GB"/>
        </w:rPr>
        <w:t>’</w:t>
      </w:r>
      <w:r w:rsidRPr="00CD65BC">
        <w:rPr>
          <w:sz w:val="24"/>
          <w:szCs w:val="24"/>
          <w:lang w:val="en-GB"/>
        </w:rPr>
        <w:t xml:space="preserve"> knowledge and opinion </w:t>
      </w:r>
      <w:r w:rsidR="006A4F15" w:rsidRPr="00CD65BC">
        <w:rPr>
          <w:sz w:val="24"/>
          <w:szCs w:val="24"/>
          <w:lang w:val="en-GB"/>
        </w:rPr>
        <w:t xml:space="preserve">of </w:t>
      </w:r>
      <w:r w:rsidRPr="00CD65BC">
        <w:rPr>
          <w:sz w:val="24"/>
          <w:szCs w:val="24"/>
          <w:lang w:val="en-GB"/>
        </w:rPr>
        <w:t xml:space="preserve">APD. The respondents </w:t>
      </w:r>
      <w:r w:rsidR="006A4F15" w:rsidRPr="00CD65BC">
        <w:rPr>
          <w:sz w:val="24"/>
          <w:szCs w:val="24"/>
          <w:lang w:val="en-GB"/>
        </w:rPr>
        <w:t>we</w:t>
      </w:r>
      <w:r w:rsidRPr="00CD65BC">
        <w:rPr>
          <w:sz w:val="24"/>
          <w:szCs w:val="24"/>
          <w:lang w:val="en-GB"/>
        </w:rPr>
        <w:t xml:space="preserve">re </w:t>
      </w:r>
      <w:r w:rsidR="006A4F15" w:rsidRPr="00CD65BC">
        <w:rPr>
          <w:sz w:val="24"/>
          <w:szCs w:val="24"/>
          <w:lang w:val="en-GB"/>
        </w:rPr>
        <w:t xml:space="preserve">asked </w:t>
      </w:r>
      <w:r w:rsidRPr="00CD65BC">
        <w:rPr>
          <w:sz w:val="24"/>
          <w:szCs w:val="24"/>
          <w:lang w:val="en-GB"/>
        </w:rPr>
        <w:t xml:space="preserve">to indicate their level of </w:t>
      </w:r>
      <w:r w:rsidR="00292836" w:rsidRPr="00CD65BC">
        <w:rPr>
          <w:sz w:val="24"/>
          <w:szCs w:val="24"/>
          <w:lang w:val="en-GB"/>
        </w:rPr>
        <w:t xml:space="preserve">awareness of </w:t>
      </w:r>
      <w:r w:rsidRPr="00CD65BC">
        <w:rPr>
          <w:sz w:val="24"/>
          <w:szCs w:val="24"/>
          <w:lang w:val="en-GB"/>
        </w:rPr>
        <w:t xml:space="preserve">APD and other relevant charges, </w:t>
      </w:r>
      <w:r w:rsidR="006A4F15" w:rsidRPr="00CD65BC">
        <w:rPr>
          <w:sz w:val="24"/>
          <w:szCs w:val="24"/>
          <w:lang w:val="en-GB"/>
        </w:rPr>
        <w:t xml:space="preserve">in addition to </w:t>
      </w:r>
      <w:r w:rsidRPr="00CD65BC">
        <w:rPr>
          <w:sz w:val="24"/>
          <w:szCs w:val="24"/>
          <w:lang w:val="en-GB"/>
        </w:rPr>
        <w:t>their preference</w:t>
      </w:r>
      <w:r w:rsidR="006A4F15" w:rsidRPr="00CD65BC">
        <w:rPr>
          <w:sz w:val="24"/>
          <w:szCs w:val="24"/>
          <w:lang w:val="en-GB"/>
        </w:rPr>
        <w:t>s for</w:t>
      </w:r>
      <w:r w:rsidRPr="00CD65BC">
        <w:rPr>
          <w:sz w:val="24"/>
          <w:szCs w:val="24"/>
          <w:lang w:val="en-GB"/>
        </w:rPr>
        <w:t xml:space="preserve"> the way APD </w:t>
      </w:r>
      <w:r w:rsidR="006A4F15" w:rsidRPr="00CD65BC">
        <w:rPr>
          <w:sz w:val="24"/>
          <w:szCs w:val="24"/>
          <w:lang w:val="en-GB"/>
        </w:rPr>
        <w:t>was</w:t>
      </w:r>
      <w:r w:rsidRPr="00CD65BC">
        <w:rPr>
          <w:sz w:val="24"/>
          <w:szCs w:val="24"/>
          <w:lang w:val="en-GB"/>
        </w:rPr>
        <w:t xml:space="preserve"> charged and spent. </w:t>
      </w:r>
    </w:p>
    <w:p w14:paraId="21D54DF8" w14:textId="5F8A6393" w:rsidR="0051412E" w:rsidRPr="00CD65BC" w:rsidRDefault="0051412E" w:rsidP="00C12AB1">
      <w:pPr>
        <w:ind w:firstLine="480"/>
        <w:jc w:val="left"/>
        <w:rPr>
          <w:sz w:val="24"/>
          <w:szCs w:val="24"/>
          <w:lang w:val="en-GB"/>
        </w:rPr>
      </w:pPr>
      <w:r w:rsidRPr="00CD65BC">
        <w:rPr>
          <w:sz w:val="24"/>
          <w:szCs w:val="24"/>
          <w:lang w:val="en-GB"/>
        </w:rPr>
        <w:t>The third part aim</w:t>
      </w:r>
      <w:r w:rsidR="00292836" w:rsidRPr="00CD65BC">
        <w:rPr>
          <w:sz w:val="24"/>
          <w:szCs w:val="24"/>
          <w:lang w:val="en-GB"/>
        </w:rPr>
        <w:t>ed</w:t>
      </w:r>
      <w:r w:rsidRPr="00CD65BC">
        <w:rPr>
          <w:sz w:val="24"/>
          <w:szCs w:val="24"/>
          <w:lang w:val="en-GB"/>
        </w:rPr>
        <w:t xml:space="preserve"> to elicit the respondents</w:t>
      </w:r>
      <w:r w:rsidR="00292836" w:rsidRPr="00CD65BC">
        <w:rPr>
          <w:sz w:val="24"/>
          <w:szCs w:val="24"/>
          <w:lang w:val="en-GB"/>
        </w:rPr>
        <w:t>’</w:t>
      </w:r>
      <w:r w:rsidRPr="00CD65BC">
        <w:rPr>
          <w:sz w:val="24"/>
          <w:szCs w:val="24"/>
          <w:lang w:val="en-GB"/>
        </w:rPr>
        <w:t xml:space="preserve"> </w:t>
      </w:r>
      <w:r w:rsidR="00292836" w:rsidRPr="00CD65BC">
        <w:rPr>
          <w:sz w:val="24"/>
          <w:szCs w:val="24"/>
          <w:lang w:val="en-GB"/>
        </w:rPr>
        <w:t>WTP</w:t>
      </w:r>
      <w:r w:rsidRPr="00CD65BC">
        <w:rPr>
          <w:sz w:val="24"/>
          <w:szCs w:val="24"/>
          <w:lang w:val="en-GB"/>
        </w:rPr>
        <w:t xml:space="preserve"> </w:t>
      </w:r>
      <w:r w:rsidR="007B0508" w:rsidRPr="00CD65BC">
        <w:rPr>
          <w:sz w:val="24"/>
          <w:szCs w:val="24"/>
          <w:lang w:val="en-GB"/>
        </w:rPr>
        <w:t xml:space="preserve">for </w:t>
      </w:r>
      <w:r w:rsidRPr="00CD65BC">
        <w:rPr>
          <w:sz w:val="24"/>
          <w:szCs w:val="24"/>
          <w:lang w:val="en-GB"/>
        </w:rPr>
        <w:t xml:space="preserve">APD in regards to six air travel scenarios (2 flight </w:t>
      </w:r>
      <w:proofErr w:type="gramStart"/>
      <w:r w:rsidRPr="00CD65BC">
        <w:rPr>
          <w:sz w:val="24"/>
          <w:szCs w:val="24"/>
          <w:lang w:val="en-GB"/>
        </w:rPr>
        <w:t>classes</w:t>
      </w:r>
      <w:proofErr w:type="gramEnd"/>
      <w:r w:rsidRPr="00CD65BC">
        <w:rPr>
          <w:sz w:val="24"/>
          <w:szCs w:val="24"/>
          <w:lang w:val="en-GB"/>
        </w:rPr>
        <w:t xml:space="preserve"> × 3 trip lengths). </w:t>
      </w:r>
      <w:r w:rsidR="00234994" w:rsidRPr="00CD65BC">
        <w:rPr>
          <w:sz w:val="24"/>
          <w:szCs w:val="24"/>
          <w:lang w:val="en-GB"/>
        </w:rPr>
        <w:t>The r</w:t>
      </w:r>
      <w:r w:rsidRPr="00CD65BC">
        <w:rPr>
          <w:sz w:val="24"/>
          <w:szCs w:val="24"/>
          <w:lang w:val="en-GB"/>
        </w:rPr>
        <w:t xml:space="preserve">espondents </w:t>
      </w:r>
      <w:r w:rsidR="006A4F15" w:rsidRPr="00CD65BC">
        <w:rPr>
          <w:sz w:val="24"/>
          <w:szCs w:val="24"/>
          <w:lang w:val="en-GB"/>
        </w:rPr>
        <w:t>we</w:t>
      </w:r>
      <w:r w:rsidRPr="00CD65BC">
        <w:rPr>
          <w:sz w:val="24"/>
          <w:szCs w:val="24"/>
          <w:lang w:val="en-GB"/>
        </w:rPr>
        <w:t xml:space="preserve">re first presented with a brief introduction </w:t>
      </w:r>
      <w:r w:rsidR="00234994" w:rsidRPr="00CD65BC">
        <w:rPr>
          <w:sz w:val="24"/>
          <w:szCs w:val="24"/>
          <w:lang w:val="en-GB"/>
        </w:rPr>
        <w:t>to</w:t>
      </w:r>
      <w:r w:rsidR="006A4F15" w:rsidRPr="00CD65BC">
        <w:rPr>
          <w:sz w:val="24"/>
          <w:szCs w:val="24"/>
          <w:lang w:val="en-GB"/>
        </w:rPr>
        <w:t xml:space="preserve"> </w:t>
      </w:r>
      <w:r w:rsidRPr="00CD65BC">
        <w:rPr>
          <w:sz w:val="24"/>
          <w:szCs w:val="24"/>
          <w:lang w:val="en-GB"/>
        </w:rPr>
        <w:t xml:space="preserve">APD, its purpose and </w:t>
      </w:r>
      <w:r w:rsidR="00234994" w:rsidRPr="00CD65BC">
        <w:rPr>
          <w:sz w:val="24"/>
          <w:szCs w:val="24"/>
          <w:lang w:val="en-GB"/>
        </w:rPr>
        <w:t xml:space="preserve">the way </w:t>
      </w:r>
      <w:r w:rsidRPr="00CD65BC">
        <w:rPr>
          <w:sz w:val="24"/>
          <w:szCs w:val="24"/>
          <w:lang w:val="en-GB"/>
        </w:rPr>
        <w:t xml:space="preserve">it </w:t>
      </w:r>
      <w:r w:rsidR="006A4F15" w:rsidRPr="00CD65BC">
        <w:rPr>
          <w:sz w:val="24"/>
          <w:szCs w:val="24"/>
          <w:lang w:val="en-GB"/>
        </w:rPr>
        <w:t xml:space="preserve">was </w:t>
      </w:r>
      <w:r w:rsidRPr="00CD65BC">
        <w:rPr>
          <w:sz w:val="24"/>
          <w:szCs w:val="24"/>
          <w:lang w:val="en-GB"/>
        </w:rPr>
        <w:t xml:space="preserve">charged. </w:t>
      </w:r>
      <w:r w:rsidR="006A4F15" w:rsidRPr="00CD65BC">
        <w:rPr>
          <w:sz w:val="24"/>
          <w:szCs w:val="24"/>
          <w:lang w:val="en-GB"/>
        </w:rPr>
        <w:t>They were then</w:t>
      </w:r>
      <w:r w:rsidRPr="00CD65BC">
        <w:rPr>
          <w:sz w:val="24"/>
          <w:szCs w:val="24"/>
          <w:lang w:val="en-GB"/>
        </w:rPr>
        <w:t xml:space="preserve"> asked about the maximum amount of money they consider</w:t>
      </w:r>
      <w:r w:rsidR="006A4F15" w:rsidRPr="00CD65BC">
        <w:rPr>
          <w:sz w:val="24"/>
          <w:szCs w:val="24"/>
          <w:lang w:val="en-GB"/>
        </w:rPr>
        <w:t>ed</w:t>
      </w:r>
      <w:r w:rsidRPr="00CD65BC">
        <w:rPr>
          <w:sz w:val="24"/>
          <w:szCs w:val="24"/>
          <w:lang w:val="en-GB"/>
        </w:rPr>
        <w:t xml:space="preserve"> </w:t>
      </w:r>
      <w:r w:rsidR="00FB2DDC" w:rsidRPr="00CD65BC">
        <w:rPr>
          <w:sz w:val="24"/>
          <w:szCs w:val="24"/>
          <w:lang w:val="en-GB"/>
        </w:rPr>
        <w:t xml:space="preserve">it </w:t>
      </w:r>
      <w:r w:rsidRPr="00CD65BC">
        <w:rPr>
          <w:sz w:val="24"/>
          <w:szCs w:val="24"/>
          <w:lang w:val="en-GB"/>
        </w:rPr>
        <w:t xml:space="preserve">fair to pay for APD </w:t>
      </w:r>
      <w:r w:rsidR="00FB2DDC" w:rsidRPr="00CD65BC">
        <w:rPr>
          <w:sz w:val="24"/>
          <w:szCs w:val="24"/>
          <w:lang w:val="en-GB"/>
        </w:rPr>
        <w:t xml:space="preserve">in </w:t>
      </w:r>
      <w:r w:rsidRPr="00CD65BC">
        <w:rPr>
          <w:sz w:val="24"/>
          <w:szCs w:val="24"/>
          <w:lang w:val="en-GB"/>
        </w:rPr>
        <w:t xml:space="preserve">the six </w:t>
      </w:r>
      <w:r w:rsidR="00CC7402" w:rsidRPr="00CD65BC">
        <w:rPr>
          <w:sz w:val="24"/>
          <w:szCs w:val="24"/>
          <w:lang w:val="en-GB"/>
        </w:rPr>
        <w:t xml:space="preserve">holiday </w:t>
      </w:r>
      <w:r w:rsidRPr="00CD65BC">
        <w:rPr>
          <w:sz w:val="24"/>
          <w:szCs w:val="24"/>
          <w:lang w:val="en-GB"/>
        </w:rPr>
        <w:t xml:space="preserve">trip categories. </w:t>
      </w:r>
      <w:r w:rsidR="006A4F15" w:rsidRPr="00CD65BC">
        <w:rPr>
          <w:sz w:val="24"/>
          <w:szCs w:val="24"/>
          <w:lang w:val="en-GB"/>
        </w:rPr>
        <w:t>A m</w:t>
      </w:r>
      <w:r w:rsidRPr="00CD65BC">
        <w:rPr>
          <w:sz w:val="24"/>
          <w:szCs w:val="24"/>
          <w:lang w:val="en-GB"/>
        </w:rPr>
        <w:t>ultiple</w:t>
      </w:r>
      <w:r w:rsidR="00292836" w:rsidRPr="00CD65BC">
        <w:rPr>
          <w:sz w:val="24"/>
          <w:szCs w:val="24"/>
          <w:lang w:val="en-GB"/>
        </w:rPr>
        <w:t>-</w:t>
      </w:r>
      <w:r w:rsidR="006A4F15" w:rsidRPr="00CD65BC">
        <w:rPr>
          <w:sz w:val="24"/>
          <w:szCs w:val="24"/>
          <w:lang w:val="en-GB"/>
        </w:rPr>
        <w:t>p</w:t>
      </w:r>
      <w:r w:rsidRPr="00CD65BC">
        <w:rPr>
          <w:sz w:val="24"/>
          <w:szCs w:val="24"/>
          <w:lang w:val="en-GB"/>
        </w:rPr>
        <w:t>rice</w:t>
      </w:r>
      <w:r w:rsidR="006A4F15" w:rsidRPr="00CD65BC">
        <w:rPr>
          <w:sz w:val="24"/>
          <w:szCs w:val="24"/>
          <w:lang w:val="en-GB"/>
        </w:rPr>
        <w:t xml:space="preserve"> l</w:t>
      </w:r>
      <w:r w:rsidRPr="00CD65BC">
        <w:rPr>
          <w:sz w:val="24"/>
          <w:szCs w:val="24"/>
          <w:lang w:val="en-GB"/>
        </w:rPr>
        <w:t>ist</w:t>
      </w:r>
      <w:r w:rsidR="0087414B" w:rsidRPr="00CD65BC">
        <w:rPr>
          <w:sz w:val="24"/>
          <w:szCs w:val="24"/>
          <w:lang w:val="en-GB"/>
        </w:rPr>
        <w:t xml:space="preserve"> </w:t>
      </w:r>
      <w:r w:rsidR="00002757" w:rsidRPr="00CD65BC">
        <w:rPr>
          <w:sz w:val="24"/>
          <w:szCs w:val="24"/>
          <w:lang w:val="en-GB"/>
        </w:rPr>
        <w:t>(MPL)</w:t>
      </w:r>
      <w:r w:rsidR="0087414B" w:rsidRPr="00CD65BC">
        <w:rPr>
          <w:sz w:val="24"/>
          <w:szCs w:val="24"/>
          <w:lang w:val="en-GB"/>
        </w:rPr>
        <w:t xml:space="preserve"> </w:t>
      </w:r>
      <w:r w:rsidRPr="00CD65BC">
        <w:rPr>
          <w:sz w:val="24"/>
          <w:szCs w:val="24"/>
          <w:lang w:val="en-GB"/>
        </w:rPr>
        <w:t>with one zero item and eight price intervals</w:t>
      </w:r>
      <w:r w:rsidR="007B0508" w:rsidRPr="00CD65BC">
        <w:rPr>
          <w:sz w:val="24"/>
          <w:szCs w:val="24"/>
          <w:lang w:val="en-GB"/>
        </w:rPr>
        <w:t xml:space="preserve"> </w:t>
      </w:r>
      <w:r w:rsidR="006A4F15" w:rsidRPr="00CD65BC">
        <w:rPr>
          <w:sz w:val="24"/>
          <w:szCs w:val="24"/>
          <w:lang w:val="en-GB"/>
        </w:rPr>
        <w:t>was used</w:t>
      </w:r>
      <w:r w:rsidRPr="00CD65BC">
        <w:rPr>
          <w:sz w:val="24"/>
          <w:szCs w:val="24"/>
          <w:lang w:val="en-GB"/>
        </w:rPr>
        <w:t xml:space="preserve"> to track the respondents’ WTP</w:t>
      </w:r>
      <w:r w:rsidR="00002757" w:rsidRPr="00CD65BC">
        <w:rPr>
          <w:sz w:val="24"/>
          <w:szCs w:val="24"/>
          <w:lang w:val="en-GB"/>
        </w:rPr>
        <w:t xml:space="preserve"> (Anderson, </w:t>
      </w:r>
      <w:r w:rsidR="00002757" w:rsidRPr="00CD65BC">
        <w:rPr>
          <w:sz w:val="24"/>
          <w:szCs w:val="24"/>
          <w:lang w:val="en-GB"/>
        </w:rPr>
        <w:lastRenderedPageBreak/>
        <w:t xml:space="preserve">2004; </w:t>
      </w:r>
      <w:proofErr w:type="spellStart"/>
      <w:r w:rsidR="00002757" w:rsidRPr="00CD65BC">
        <w:rPr>
          <w:sz w:val="24"/>
          <w:szCs w:val="24"/>
          <w:lang w:val="en-GB"/>
        </w:rPr>
        <w:t>Saayman</w:t>
      </w:r>
      <w:proofErr w:type="spellEnd"/>
      <w:r w:rsidR="00002757" w:rsidRPr="00CD65BC">
        <w:rPr>
          <w:sz w:val="24"/>
          <w:szCs w:val="24"/>
          <w:lang w:val="en-GB"/>
        </w:rPr>
        <w:t xml:space="preserve">, </w:t>
      </w:r>
      <w:proofErr w:type="spellStart"/>
      <w:r w:rsidR="00002757" w:rsidRPr="00CD65BC">
        <w:rPr>
          <w:sz w:val="24"/>
          <w:szCs w:val="24"/>
          <w:lang w:val="en-GB"/>
        </w:rPr>
        <w:t>Krugell</w:t>
      </w:r>
      <w:proofErr w:type="spellEnd"/>
      <w:r w:rsidR="00002757" w:rsidRPr="00CD65BC">
        <w:rPr>
          <w:sz w:val="24"/>
          <w:szCs w:val="24"/>
          <w:lang w:val="en-GB"/>
        </w:rPr>
        <w:t xml:space="preserve">, &amp; </w:t>
      </w:r>
      <w:proofErr w:type="spellStart"/>
      <w:r w:rsidR="00002757" w:rsidRPr="00CD65BC">
        <w:rPr>
          <w:sz w:val="24"/>
          <w:szCs w:val="24"/>
          <w:lang w:val="en-GB"/>
        </w:rPr>
        <w:t>Saayman</w:t>
      </w:r>
      <w:proofErr w:type="spellEnd"/>
      <w:r w:rsidR="00002757" w:rsidRPr="00CD65BC">
        <w:rPr>
          <w:sz w:val="24"/>
          <w:szCs w:val="24"/>
          <w:lang w:val="en-GB"/>
        </w:rPr>
        <w:t>, 2016)</w:t>
      </w:r>
      <w:r w:rsidRPr="00CD65BC">
        <w:rPr>
          <w:sz w:val="24"/>
          <w:szCs w:val="24"/>
          <w:lang w:val="en-GB"/>
        </w:rPr>
        <w:t xml:space="preserve">. </w:t>
      </w:r>
      <w:r w:rsidR="006A4F15" w:rsidRPr="00CD65BC">
        <w:rPr>
          <w:sz w:val="24"/>
          <w:szCs w:val="24"/>
          <w:lang w:val="en-GB"/>
        </w:rPr>
        <w:t>The r</w:t>
      </w:r>
      <w:r w:rsidR="003B7D1B" w:rsidRPr="00CD65BC">
        <w:rPr>
          <w:sz w:val="24"/>
          <w:szCs w:val="24"/>
          <w:lang w:val="en-GB"/>
        </w:rPr>
        <w:t>espondents were asked to indicate the maximum amo</w:t>
      </w:r>
      <w:r w:rsidR="009A3435" w:rsidRPr="00CD65BC">
        <w:rPr>
          <w:sz w:val="24"/>
          <w:szCs w:val="24"/>
          <w:lang w:val="en-GB"/>
        </w:rPr>
        <w:t>unt of money</w:t>
      </w:r>
      <w:r w:rsidR="003B7D1B" w:rsidRPr="00CD65BC">
        <w:rPr>
          <w:sz w:val="24"/>
          <w:szCs w:val="24"/>
          <w:lang w:val="en-GB"/>
        </w:rPr>
        <w:t xml:space="preserve"> based on nine intervals</w:t>
      </w:r>
      <w:r w:rsidR="00FB2DDC" w:rsidRPr="00CD65BC">
        <w:rPr>
          <w:sz w:val="24"/>
          <w:szCs w:val="24"/>
          <w:lang w:val="en-GB"/>
        </w:rPr>
        <w:t>:</w:t>
      </w:r>
      <w:r w:rsidR="003B7D1B" w:rsidRPr="00CD65BC">
        <w:rPr>
          <w:sz w:val="24"/>
          <w:szCs w:val="24"/>
          <w:lang w:val="en-GB"/>
        </w:rPr>
        <w:t xml:space="preserve"> </w:t>
      </w:r>
      <w:r w:rsidR="006A4F15" w:rsidRPr="00CD65BC">
        <w:rPr>
          <w:sz w:val="24"/>
          <w:szCs w:val="24"/>
          <w:lang w:val="en-GB"/>
        </w:rPr>
        <w:t>‘</w:t>
      </w:r>
      <w:r w:rsidR="002444E3" w:rsidRPr="00CD65BC">
        <w:rPr>
          <w:rFonts w:hint="eastAsia"/>
          <w:sz w:val="24"/>
          <w:szCs w:val="24"/>
          <w:lang w:val="en-GB"/>
        </w:rPr>
        <w:t>￡</w:t>
      </w:r>
      <w:r w:rsidR="003B7D1B" w:rsidRPr="00CD65BC">
        <w:rPr>
          <w:sz w:val="24"/>
          <w:szCs w:val="24"/>
          <w:lang w:val="en-GB"/>
        </w:rPr>
        <w:t>0</w:t>
      </w:r>
      <w:r w:rsidR="006A4F15" w:rsidRPr="00CD65BC">
        <w:rPr>
          <w:sz w:val="24"/>
          <w:szCs w:val="24"/>
          <w:lang w:val="en-GB"/>
        </w:rPr>
        <w:t>’</w:t>
      </w:r>
      <w:r w:rsidR="003B7D1B" w:rsidRPr="00CD65BC">
        <w:rPr>
          <w:sz w:val="24"/>
          <w:szCs w:val="24"/>
          <w:lang w:val="en-GB"/>
        </w:rPr>
        <w:t xml:space="preserve">, </w:t>
      </w:r>
      <w:r w:rsidR="006A4F15" w:rsidRPr="00CD65BC">
        <w:rPr>
          <w:sz w:val="24"/>
          <w:szCs w:val="24"/>
          <w:lang w:val="en-GB"/>
        </w:rPr>
        <w:t>‘</w:t>
      </w:r>
      <w:r w:rsidR="002444E3" w:rsidRPr="00CD65BC">
        <w:rPr>
          <w:rFonts w:hint="eastAsia"/>
          <w:sz w:val="24"/>
          <w:szCs w:val="24"/>
          <w:lang w:val="en-GB"/>
        </w:rPr>
        <w:t>￡</w:t>
      </w:r>
      <w:r w:rsidR="003B7D1B" w:rsidRPr="00CD65BC">
        <w:rPr>
          <w:sz w:val="24"/>
          <w:szCs w:val="24"/>
          <w:lang w:val="en-GB"/>
        </w:rPr>
        <w:t>0.01</w:t>
      </w:r>
      <w:r w:rsidR="00D55CF7" w:rsidRPr="00CD65BC">
        <w:rPr>
          <w:sz w:val="24"/>
          <w:szCs w:val="24"/>
          <w:lang w:val="en-GB"/>
        </w:rPr>
        <w:t>–</w:t>
      </w:r>
      <w:r w:rsidR="003B7D1B" w:rsidRPr="00CD65BC">
        <w:rPr>
          <w:sz w:val="24"/>
          <w:szCs w:val="24"/>
          <w:lang w:val="en-GB"/>
        </w:rPr>
        <w:t>15</w:t>
      </w:r>
      <w:r w:rsidR="006A4F15" w:rsidRPr="00CD65BC">
        <w:rPr>
          <w:sz w:val="24"/>
          <w:szCs w:val="24"/>
          <w:lang w:val="en-GB"/>
        </w:rPr>
        <w:t>’</w:t>
      </w:r>
      <w:r w:rsidR="003B7D1B" w:rsidRPr="00CD65BC">
        <w:rPr>
          <w:sz w:val="24"/>
          <w:szCs w:val="24"/>
          <w:lang w:val="en-GB"/>
        </w:rPr>
        <w:t xml:space="preserve">, </w:t>
      </w:r>
      <w:r w:rsidR="006A4F15" w:rsidRPr="00CD65BC">
        <w:rPr>
          <w:sz w:val="24"/>
          <w:szCs w:val="24"/>
          <w:lang w:val="en-GB"/>
        </w:rPr>
        <w:t>‘</w:t>
      </w:r>
      <w:r w:rsidR="002444E3" w:rsidRPr="00CD65BC">
        <w:rPr>
          <w:rFonts w:hint="eastAsia"/>
          <w:sz w:val="24"/>
          <w:szCs w:val="24"/>
          <w:lang w:val="en-GB"/>
        </w:rPr>
        <w:t>￡</w:t>
      </w:r>
      <w:r w:rsidR="003B7D1B" w:rsidRPr="00CD65BC">
        <w:rPr>
          <w:sz w:val="24"/>
          <w:szCs w:val="24"/>
          <w:lang w:val="en-GB"/>
        </w:rPr>
        <w:t>15.01</w:t>
      </w:r>
      <w:r w:rsidR="00D55CF7" w:rsidRPr="00CD65BC">
        <w:rPr>
          <w:sz w:val="24"/>
          <w:szCs w:val="24"/>
          <w:lang w:val="en-GB"/>
        </w:rPr>
        <w:t>–</w:t>
      </w:r>
      <w:r w:rsidR="003B7D1B" w:rsidRPr="00CD65BC">
        <w:rPr>
          <w:sz w:val="24"/>
          <w:szCs w:val="24"/>
          <w:lang w:val="en-GB"/>
        </w:rPr>
        <w:t>30</w:t>
      </w:r>
      <w:r w:rsidR="006A4F15" w:rsidRPr="00CD65BC">
        <w:rPr>
          <w:sz w:val="24"/>
          <w:szCs w:val="24"/>
          <w:lang w:val="en-GB"/>
        </w:rPr>
        <w:t>’</w:t>
      </w:r>
      <w:r w:rsidR="003B7D1B" w:rsidRPr="00CD65BC">
        <w:rPr>
          <w:sz w:val="24"/>
          <w:szCs w:val="24"/>
          <w:lang w:val="en-GB"/>
        </w:rPr>
        <w:t xml:space="preserve">, </w:t>
      </w:r>
      <w:r w:rsidR="006A4F15" w:rsidRPr="00CD65BC">
        <w:rPr>
          <w:sz w:val="24"/>
          <w:szCs w:val="24"/>
          <w:lang w:val="en-GB"/>
        </w:rPr>
        <w:t>‘</w:t>
      </w:r>
      <w:r w:rsidR="002444E3" w:rsidRPr="00CD65BC">
        <w:rPr>
          <w:rFonts w:hint="eastAsia"/>
          <w:sz w:val="24"/>
          <w:szCs w:val="24"/>
          <w:lang w:val="en-GB"/>
        </w:rPr>
        <w:t>￡</w:t>
      </w:r>
      <w:r w:rsidR="003B7D1B" w:rsidRPr="00CD65BC">
        <w:rPr>
          <w:sz w:val="24"/>
          <w:szCs w:val="24"/>
          <w:lang w:val="en-GB"/>
        </w:rPr>
        <w:t>30.01</w:t>
      </w:r>
      <w:r w:rsidR="00D55CF7" w:rsidRPr="00CD65BC">
        <w:rPr>
          <w:sz w:val="24"/>
          <w:szCs w:val="24"/>
          <w:lang w:val="en-GB"/>
        </w:rPr>
        <w:t>–</w:t>
      </w:r>
      <w:r w:rsidR="003B7D1B" w:rsidRPr="00CD65BC">
        <w:rPr>
          <w:sz w:val="24"/>
          <w:szCs w:val="24"/>
          <w:lang w:val="en-GB"/>
        </w:rPr>
        <w:t>45</w:t>
      </w:r>
      <w:r w:rsidR="006A4F15" w:rsidRPr="00CD65BC">
        <w:rPr>
          <w:sz w:val="24"/>
          <w:szCs w:val="24"/>
          <w:lang w:val="en-GB"/>
        </w:rPr>
        <w:t>’</w:t>
      </w:r>
      <w:r w:rsidR="003B7D1B" w:rsidRPr="00CD65BC">
        <w:rPr>
          <w:sz w:val="24"/>
          <w:szCs w:val="24"/>
          <w:lang w:val="en-GB"/>
        </w:rPr>
        <w:t xml:space="preserve">, </w:t>
      </w:r>
      <w:r w:rsidR="006A4F15" w:rsidRPr="00CD65BC">
        <w:rPr>
          <w:sz w:val="24"/>
          <w:szCs w:val="24"/>
          <w:lang w:val="en-GB"/>
        </w:rPr>
        <w:t>‘</w:t>
      </w:r>
      <w:r w:rsidR="002444E3" w:rsidRPr="00CD65BC">
        <w:rPr>
          <w:rFonts w:hint="eastAsia"/>
          <w:sz w:val="24"/>
          <w:szCs w:val="24"/>
          <w:lang w:val="en-GB"/>
        </w:rPr>
        <w:t>￡</w:t>
      </w:r>
      <w:r w:rsidR="003B7D1B" w:rsidRPr="00CD65BC">
        <w:rPr>
          <w:sz w:val="24"/>
          <w:szCs w:val="24"/>
          <w:lang w:val="en-GB"/>
        </w:rPr>
        <w:t>45.01</w:t>
      </w:r>
      <w:r w:rsidR="00D55CF7" w:rsidRPr="00CD65BC">
        <w:rPr>
          <w:sz w:val="24"/>
          <w:szCs w:val="24"/>
          <w:lang w:val="en-GB"/>
        </w:rPr>
        <w:t>–</w:t>
      </w:r>
      <w:r w:rsidR="003B7D1B" w:rsidRPr="00CD65BC">
        <w:rPr>
          <w:sz w:val="24"/>
          <w:szCs w:val="24"/>
          <w:lang w:val="en-GB"/>
        </w:rPr>
        <w:t>60</w:t>
      </w:r>
      <w:r w:rsidR="006A4F15" w:rsidRPr="00CD65BC">
        <w:rPr>
          <w:sz w:val="24"/>
          <w:szCs w:val="24"/>
          <w:lang w:val="en-GB"/>
        </w:rPr>
        <w:t>’</w:t>
      </w:r>
      <w:r w:rsidR="003B7D1B" w:rsidRPr="00CD65BC">
        <w:rPr>
          <w:sz w:val="24"/>
          <w:szCs w:val="24"/>
          <w:lang w:val="en-GB"/>
        </w:rPr>
        <w:t xml:space="preserve">, </w:t>
      </w:r>
      <w:r w:rsidR="006A4F15" w:rsidRPr="00CD65BC">
        <w:rPr>
          <w:sz w:val="24"/>
          <w:szCs w:val="24"/>
          <w:lang w:val="en-GB"/>
        </w:rPr>
        <w:t>‘</w:t>
      </w:r>
      <w:r w:rsidR="002444E3" w:rsidRPr="00CD65BC">
        <w:rPr>
          <w:rFonts w:hint="eastAsia"/>
          <w:sz w:val="24"/>
          <w:szCs w:val="24"/>
          <w:lang w:val="en-GB"/>
        </w:rPr>
        <w:t>￡</w:t>
      </w:r>
      <w:r w:rsidR="003B7D1B" w:rsidRPr="00CD65BC">
        <w:rPr>
          <w:sz w:val="24"/>
          <w:szCs w:val="24"/>
          <w:lang w:val="en-GB"/>
        </w:rPr>
        <w:t>60.01</w:t>
      </w:r>
      <w:r w:rsidR="00D55CF7" w:rsidRPr="00CD65BC">
        <w:rPr>
          <w:sz w:val="24"/>
          <w:szCs w:val="24"/>
          <w:lang w:val="en-GB"/>
        </w:rPr>
        <w:t>–</w:t>
      </w:r>
      <w:r w:rsidR="003B7D1B" w:rsidRPr="00CD65BC">
        <w:rPr>
          <w:sz w:val="24"/>
          <w:szCs w:val="24"/>
          <w:lang w:val="en-GB"/>
        </w:rPr>
        <w:t>75</w:t>
      </w:r>
      <w:r w:rsidR="006A4F15" w:rsidRPr="00CD65BC">
        <w:rPr>
          <w:sz w:val="24"/>
          <w:szCs w:val="24"/>
          <w:lang w:val="en-GB"/>
        </w:rPr>
        <w:t>’</w:t>
      </w:r>
      <w:r w:rsidR="003B7D1B" w:rsidRPr="00CD65BC">
        <w:rPr>
          <w:sz w:val="24"/>
          <w:szCs w:val="24"/>
          <w:lang w:val="en-GB"/>
        </w:rPr>
        <w:t xml:space="preserve">, </w:t>
      </w:r>
      <w:r w:rsidR="006A4F15" w:rsidRPr="00CD65BC">
        <w:rPr>
          <w:sz w:val="24"/>
          <w:szCs w:val="24"/>
          <w:lang w:val="en-GB"/>
        </w:rPr>
        <w:t>‘</w:t>
      </w:r>
      <w:r w:rsidR="002444E3" w:rsidRPr="00CD65BC">
        <w:rPr>
          <w:rFonts w:hint="eastAsia"/>
          <w:sz w:val="24"/>
          <w:szCs w:val="24"/>
          <w:lang w:val="en-GB"/>
        </w:rPr>
        <w:t>￡</w:t>
      </w:r>
      <w:r w:rsidR="003B7D1B" w:rsidRPr="00CD65BC">
        <w:rPr>
          <w:sz w:val="24"/>
          <w:szCs w:val="24"/>
          <w:lang w:val="en-GB"/>
        </w:rPr>
        <w:t>75.01</w:t>
      </w:r>
      <w:r w:rsidR="00D55CF7" w:rsidRPr="00CD65BC">
        <w:rPr>
          <w:sz w:val="24"/>
          <w:szCs w:val="24"/>
          <w:lang w:val="en-GB"/>
        </w:rPr>
        <w:t>–</w:t>
      </w:r>
      <w:r w:rsidR="003B7D1B" w:rsidRPr="00CD65BC">
        <w:rPr>
          <w:sz w:val="24"/>
          <w:szCs w:val="24"/>
          <w:lang w:val="en-GB"/>
        </w:rPr>
        <w:t>90</w:t>
      </w:r>
      <w:r w:rsidR="006A4F15" w:rsidRPr="00CD65BC">
        <w:rPr>
          <w:sz w:val="24"/>
          <w:szCs w:val="24"/>
          <w:lang w:val="en-GB"/>
        </w:rPr>
        <w:t>’</w:t>
      </w:r>
      <w:r w:rsidR="003B7D1B" w:rsidRPr="00CD65BC">
        <w:rPr>
          <w:sz w:val="24"/>
          <w:szCs w:val="24"/>
          <w:lang w:val="en-GB"/>
        </w:rPr>
        <w:t xml:space="preserve">, </w:t>
      </w:r>
      <w:r w:rsidR="006A4F15" w:rsidRPr="00CD65BC">
        <w:rPr>
          <w:sz w:val="24"/>
          <w:szCs w:val="24"/>
          <w:lang w:val="en-GB"/>
        </w:rPr>
        <w:t>‘</w:t>
      </w:r>
      <w:r w:rsidR="002444E3" w:rsidRPr="00CD65BC">
        <w:rPr>
          <w:rFonts w:hint="eastAsia"/>
          <w:sz w:val="24"/>
          <w:szCs w:val="24"/>
          <w:lang w:val="en-GB"/>
        </w:rPr>
        <w:t>￡</w:t>
      </w:r>
      <w:r w:rsidR="003B7D1B" w:rsidRPr="00CD65BC">
        <w:rPr>
          <w:sz w:val="24"/>
          <w:szCs w:val="24"/>
          <w:lang w:val="en-GB"/>
        </w:rPr>
        <w:t>90.01</w:t>
      </w:r>
      <w:r w:rsidR="00D55CF7" w:rsidRPr="00CD65BC">
        <w:rPr>
          <w:sz w:val="24"/>
          <w:szCs w:val="24"/>
          <w:lang w:val="en-GB"/>
        </w:rPr>
        <w:t>–</w:t>
      </w:r>
      <w:r w:rsidR="003B7D1B" w:rsidRPr="00CD65BC">
        <w:rPr>
          <w:sz w:val="24"/>
          <w:szCs w:val="24"/>
          <w:lang w:val="en-GB"/>
        </w:rPr>
        <w:t>105</w:t>
      </w:r>
      <w:r w:rsidR="006A4F15" w:rsidRPr="00CD65BC">
        <w:rPr>
          <w:sz w:val="24"/>
          <w:szCs w:val="24"/>
          <w:lang w:val="en-GB"/>
        </w:rPr>
        <w:t>’</w:t>
      </w:r>
      <w:r w:rsidR="003B7D1B" w:rsidRPr="00CD65BC">
        <w:rPr>
          <w:sz w:val="24"/>
          <w:szCs w:val="24"/>
          <w:lang w:val="en-GB"/>
        </w:rPr>
        <w:t xml:space="preserve"> and </w:t>
      </w:r>
      <w:r w:rsidR="006A4F15" w:rsidRPr="00CD65BC">
        <w:rPr>
          <w:sz w:val="24"/>
          <w:szCs w:val="24"/>
          <w:lang w:val="en-GB"/>
        </w:rPr>
        <w:t>‘</w:t>
      </w:r>
      <w:r w:rsidR="003B7D1B" w:rsidRPr="00CD65BC">
        <w:rPr>
          <w:sz w:val="24"/>
          <w:szCs w:val="24"/>
          <w:lang w:val="en-GB"/>
        </w:rPr>
        <w:t xml:space="preserve">more than </w:t>
      </w:r>
      <w:r w:rsidR="00D55CF7" w:rsidRPr="00CD65BC">
        <w:rPr>
          <w:rFonts w:hint="eastAsia"/>
          <w:sz w:val="24"/>
          <w:szCs w:val="24"/>
          <w:lang w:val="en-GB"/>
        </w:rPr>
        <w:t>￡</w:t>
      </w:r>
      <w:r w:rsidR="003B7D1B" w:rsidRPr="00CD65BC">
        <w:rPr>
          <w:sz w:val="24"/>
          <w:szCs w:val="24"/>
          <w:lang w:val="en-GB"/>
        </w:rPr>
        <w:t>105</w:t>
      </w:r>
      <w:r w:rsidR="006A4F15" w:rsidRPr="00CD65BC">
        <w:rPr>
          <w:sz w:val="24"/>
          <w:szCs w:val="24"/>
          <w:lang w:val="en-GB"/>
        </w:rPr>
        <w:t>’</w:t>
      </w:r>
      <w:r w:rsidR="003B7D1B" w:rsidRPr="00CD65BC">
        <w:rPr>
          <w:sz w:val="24"/>
          <w:szCs w:val="24"/>
          <w:lang w:val="en-GB"/>
        </w:rPr>
        <w:t xml:space="preserve">. </w:t>
      </w:r>
      <w:r w:rsidR="009A3435" w:rsidRPr="00CD65BC">
        <w:rPr>
          <w:sz w:val="24"/>
          <w:szCs w:val="24"/>
          <w:lang w:val="en-GB"/>
        </w:rPr>
        <w:t>Following</w:t>
      </w:r>
      <w:r w:rsidR="008474DC" w:rsidRPr="00CD65BC">
        <w:rPr>
          <w:sz w:val="24"/>
          <w:szCs w:val="24"/>
          <w:lang w:val="en-GB"/>
        </w:rPr>
        <w:t xml:space="preserve"> </w:t>
      </w:r>
      <w:proofErr w:type="spellStart"/>
      <w:r w:rsidR="008474DC" w:rsidRPr="00CD65BC">
        <w:rPr>
          <w:sz w:val="24"/>
          <w:szCs w:val="24"/>
          <w:lang w:val="en-GB"/>
        </w:rPr>
        <w:t>Armbrecht</w:t>
      </w:r>
      <w:proofErr w:type="spellEnd"/>
      <w:r w:rsidR="008474DC" w:rsidRPr="00CD65BC">
        <w:rPr>
          <w:sz w:val="24"/>
          <w:szCs w:val="24"/>
          <w:lang w:val="en-GB"/>
        </w:rPr>
        <w:t xml:space="preserve"> (2014), t</w:t>
      </w:r>
      <w:r w:rsidRPr="00CD65BC">
        <w:rPr>
          <w:sz w:val="24"/>
          <w:szCs w:val="24"/>
          <w:lang w:val="en-GB"/>
        </w:rPr>
        <w:t xml:space="preserve">he final WTP </w:t>
      </w:r>
      <w:r w:rsidR="006A4F15" w:rsidRPr="00CD65BC">
        <w:rPr>
          <w:sz w:val="24"/>
          <w:szCs w:val="24"/>
          <w:lang w:val="en-GB"/>
        </w:rPr>
        <w:t xml:space="preserve">amount was </w:t>
      </w:r>
      <w:r w:rsidRPr="00CD65BC">
        <w:rPr>
          <w:sz w:val="24"/>
          <w:szCs w:val="24"/>
          <w:lang w:val="en-GB"/>
        </w:rPr>
        <w:t xml:space="preserve">decided based on the median value of each interval. </w:t>
      </w:r>
      <w:r w:rsidR="00FB2DDC" w:rsidRPr="00CD65BC">
        <w:rPr>
          <w:sz w:val="24"/>
          <w:szCs w:val="24"/>
          <w:lang w:val="en-GB"/>
        </w:rPr>
        <w:t xml:space="preserve">Other </w:t>
      </w:r>
      <w:r w:rsidR="006A4F15" w:rsidRPr="00CD65BC">
        <w:rPr>
          <w:sz w:val="24"/>
          <w:szCs w:val="24"/>
          <w:lang w:val="en-GB"/>
        </w:rPr>
        <w:t xml:space="preserve">studies have </w:t>
      </w:r>
      <w:r w:rsidR="00FB2DDC" w:rsidRPr="00CD65BC">
        <w:rPr>
          <w:sz w:val="24"/>
          <w:szCs w:val="24"/>
          <w:lang w:val="en-GB"/>
        </w:rPr>
        <w:t xml:space="preserve">used </w:t>
      </w:r>
      <w:r w:rsidR="006A4F15" w:rsidRPr="00CD65BC">
        <w:rPr>
          <w:sz w:val="24"/>
          <w:szCs w:val="24"/>
          <w:lang w:val="en-GB"/>
        </w:rPr>
        <w:t>a s</w:t>
      </w:r>
      <w:r w:rsidR="008474DC" w:rsidRPr="00CD65BC">
        <w:rPr>
          <w:sz w:val="24"/>
          <w:szCs w:val="24"/>
          <w:lang w:val="en-GB"/>
        </w:rPr>
        <w:t xml:space="preserve">imilar MPL method with a set of interval consistent estimators </w:t>
      </w:r>
      <w:r w:rsidR="0087414B" w:rsidRPr="00CD65BC">
        <w:rPr>
          <w:sz w:val="24"/>
          <w:szCs w:val="24"/>
          <w:lang w:val="en-GB"/>
        </w:rPr>
        <w:t>(e.g.</w:t>
      </w:r>
      <w:r w:rsidR="006A4F15" w:rsidRPr="00CD65BC">
        <w:rPr>
          <w:sz w:val="24"/>
          <w:szCs w:val="24"/>
          <w:lang w:val="en-GB"/>
        </w:rPr>
        <w:t>,</w:t>
      </w:r>
      <w:r w:rsidR="0087414B" w:rsidRPr="00CD65BC">
        <w:rPr>
          <w:sz w:val="24"/>
          <w:szCs w:val="24"/>
          <w:lang w:val="en-GB"/>
        </w:rPr>
        <w:t xml:space="preserve"> Chen, Zhang, &amp;</w:t>
      </w:r>
      <w:r w:rsidR="008474DC" w:rsidRPr="00CD65BC">
        <w:rPr>
          <w:sz w:val="24"/>
          <w:szCs w:val="24"/>
          <w:lang w:val="en-GB"/>
        </w:rPr>
        <w:t xml:space="preserve"> Nijkamp, 2016). </w:t>
      </w:r>
      <w:r w:rsidR="00491076" w:rsidRPr="00CD65BC">
        <w:rPr>
          <w:sz w:val="24"/>
          <w:szCs w:val="24"/>
          <w:lang w:val="en-GB"/>
        </w:rPr>
        <w:t xml:space="preserve">For those </w:t>
      </w:r>
      <w:r w:rsidR="007B0508" w:rsidRPr="00CD65BC">
        <w:rPr>
          <w:sz w:val="24"/>
          <w:szCs w:val="24"/>
          <w:lang w:val="en-GB"/>
        </w:rPr>
        <w:t>who selected</w:t>
      </w:r>
      <w:r w:rsidR="00491076" w:rsidRPr="00CD65BC">
        <w:rPr>
          <w:sz w:val="24"/>
          <w:szCs w:val="24"/>
          <w:lang w:val="en-GB"/>
        </w:rPr>
        <w:t xml:space="preserve"> zero for at least one of the </w:t>
      </w:r>
      <w:r w:rsidR="007B0508" w:rsidRPr="00CD65BC">
        <w:rPr>
          <w:sz w:val="24"/>
          <w:szCs w:val="24"/>
          <w:lang w:val="en-GB"/>
        </w:rPr>
        <w:t xml:space="preserve">flight </w:t>
      </w:r>
      <w:r w:rsidR="00491076" w:rsidRPr="00CD65BC">
        <w:rPr>
          <w:sz w:val="24"/>
          <w:szCs w:val="24"/>
          <w:lang w:val="en-GB"/>
        </w:rPr>
        <w:t>classes, a follow</w:t>
      </w:r>
      <w:r w:rsidR="006A4F15" w:rsidRPr="00CD65BC">
        <w:rPr>
          <w:sz w:val="24"/>
          <w:szCs w:val="24"/>
          <w:lang w:val="en-GB"/>
        </w:rPr>
        <w:t>-</w:t>
      </w:r>
      <w:r w:rsidR="00491076" w:rsidRPr="00CD65BC">
        <w:rPr>
          <w:sz w:val="24"/>
          <w:szCs w:val="24"/>
          <w:lang w:val="en-GB"/>
        </w:rPr>
        <w:t xml:space="preserve">up question </w:t>
      </w:r>
      <w:r w:rsidR="006A4F15" w:rsidRPr="00CD65BC">
        <w:rPr>
          <w:sz w:val="24"/>
          <w:szCs w:val="24"/>
          <w:lang w:val="en-GB"/>
        </w:rPr>
        <w:t>was</w:t>
      </w:r>
      <w:r w:rsidR="00491076" w:rsidRPr="00CD65BC">
        <w:rPr>
          <w:sz w:val="24"/>
          <w:szCs w:val="24"/>
          <w:lang w:val="en-GB"/>
        </w:rPr>
        <w:t xml:space="preserve"> asked about the reason. </w:t>
      </w:r>
    </w:p>
    <w:p w14:paraId="44AEA4BC" w14:textId="77777777" w:rsidR="005A74C1" w:rsidRPr="00CD65BC" w:rsidRDefault="00907671" w:rsidP="00540C03">
      <w:pPr>
        <w:pStyle w:val="Body"/>
        <w:widowControl w:val="0"/>
        <w:spacing w:line="360" w:lineRule="auto"/>
        <w:ind w:firstLine="420"/>
        <w:rPr>
          <w:rFonts w:ascii="Times New Roman" w:eastAsia="Calibri" w:hAnsi="Times New Roman" w:cs="Times New Roman"/>
          <w:color w:val="auto"/>
          <w:sz w:val="24"/>
          <w:szCs w:val="24"/>
          <w:u w:color="000000"/>
          <w:lang w:val="en-GB"/>
        </w:rPr>
      </w:pPr>
      <w:r w:rsidRPr="00CD65BC">
        <w:rPr>
          <w:rFonts w:ascii="Times New Roman" w:eastAsia="Calibri" w:hAnsi="Times New Roman" w:cs="Times New Roman"/>
          <w:color w:val="auto"/>
          <w:sz w:val="24"/>
          <w:szCs w:val="24"/>
          <w:u w:color="000000"/>
          <w:lang w:val="en-GB"/>
        </w:rPr>
        <w:t xml:space="preserve">The </w:t>
      </w:r>
      <w:r w:rsidR="000465F8" w:rsidRPr="00CD65BC">
        <w:rPr>
          <w:rFonts w:ascii="Times New Roman" w:eastAsia="Calibri" w:hAnsi="Times New Roman" w:cs="Times New Roman"/>
          <w:color w:val="auto"/>
          <w:sz w:val="24"/>
          <w:szCs w:val="24"/>
          <w:u w:color="000000"/>
          <w:lang w:val="en-GB"/>
        </w:rPr>
        <w:t xml:space="preserve">researchers </w:t>
      </w:r>
      <w:r w:rsidRPr="00CD65BC">
        <w:rPr>
          <w:rFonts w:ascii="Times New Roman" w:eastAsia="Calibri" w:hAnsi="Times New Roman" w:cs="Times New Roman"/>
          <w:color w:val="auto"/>
          <w:sz w:val="24"/>
          <w:szCs w:val="24"/>
          <w:u w:color="000000"/>
          <w:lang w:val="en-GB"/>
        </w:rPr>
        <w:t xml:space="preserve">examined the various methods available to derive a meaningful sample using a purposely designed survey instrument </w:t>
      </w:r>
      <w:r w:rsidR="00826FA3" w:rsidRPr="00CD65BC">
        <w:rPr>
          <w:rFonts w:ascii="Times New Roman" w:eastAsia="Calibri" w:hAnsi="Times New Roman" w:cs="Times New Roman"/>
          <w:color w:val="auto"/>
          <w:sz w:val="24"/>
          <w:szCs w:val="24"/>
          <w:u w:color="000000"/>
          <w:lang w:val="en-GB"/>
        </w:rPr>
        <w:t xml:space="preserve">that was </w:t>
      </w:r>
      <w:r w:rsidRPr="00CD65BC">
        <w:rPr>
          <w:rFonts w:ascii="Times New Roman" w:eastAsia="Calibri" w:hAnsi="Times New Roman" w:cs="Times New Roman"/>
          <w:color w:val="auto"/>
          <w:sz w:val="24"/>
          <w:szCs w:val="24"/>
          <w:u w:color="000000"/>
          <w:lang w:val="en-GB"/>
        </w:rPr>
        <w:t xml:space="preserve">piloted in 2016. </w:t>
      </w:r>
      <w:r w:rsidR="00826FA3" w:rsidRPr="00CD65BC">
        <w:rPr>
          <w:rFonts w:ascii="Times New Roman" w:eastAsia="Calibri" w:hAnsi="Times New Roman" w:cs="Times New Roman"/>
          <w:color w:val="auto"/>
          <w:sz w:val="24"/>
          <w:szCs w:val="24"/>
          <w:u w:color="000000"/>
          <w:lang w:val="en-GB"/>
        </w:rPr>
        <w:t>From these</w:t>
      </w:r>
      <w:r w:rsidRPr="00CD65BC">
        <w:rPr>
          <w:rFonts w:ascii="Times New Roman" w:eastAsia="Calibri" w:hAnsi="Times New Roman" w:cs="Times New Roman"/>
          <w:color w:val="auto"/>
          <w:sz w:val="24"/>
          <w:szCs w:val="24"/>
          <w:u w:color="000000"/>
          <w:lang w:val="en-GB"/>
        </w:rPr>
        <w:t xml:space="preserve"> methods</w:t>
      </w:r>
      <w:r w:rsidR="00826FA3" w:rsidRPr="00CD65BC">
        <w:rPr>
          <w:rFonts w:ascii="Times New Roman" w:eastAsia="Calibri" w:hAnsi="Times New Roman" w:cs="Times New Roman"/>
          <w:color w:val="auto"/>
          <w:sz w:val="24"/>
          <w:szCs w:val="24"/>
          <w:u w:color="000000"/>
          <w:lang w:val="en-GB"/>
        </w:rPr>
        <w:t>,</w:t>
      </w:r>
      <w:r w:rsidRPr="00CD65BC">
        <w:rPr>
          <w:rFonts w:ascii="Times New Roman" w:eastAsia="Calibri" w:hAnsi="Times New Roman" w:cs="Times New Roman"/>
          <w:color w:val="auto"/>
          <w:sz w:val="24"/>
          <w:szCs w:val="24"/>
          <w:u w:color="000000"/>
          <w:lang w:val="en-GB"/>
        </w:rPr>
        <w:t xml:space="preserve"> the online survey method was selected. A market research company </w:t>
      </w:r>
      <w:r w:rsidR="00237AE8" w:rsidRPr="00CD65BC">
        <w:rPr>
          <w:rFonts w:ascii="Times New Roman" w:eastAsia="Calibri" w:hAnsi="Times New Roman" w:cs="Times New Roman"/>
          <w:color w:val="auto"/>
          <w:sz w:val="24"/>
          <w:szCs w:val="24"/>
          <w:u w:color="000000"/>
          <w:lang w:val="en-GB"/>
        </w:rPr>
        <w:t xml:space="preserve">with a track record of generating robust and reliable panel data </w:t>
      </w:r>
      <w:r w:rsidRPr="00CD65BC">
        <w:rPr>
          <w:rFonts w:ascii="Times New Roman" w:eastAsia="Calibri" w:hAnsi="Times New Roman" w:cs="Times New Roman"/>
          <w:color w:val="auto"/>
          <w:sz w:val="24"/>
          <w:szCs w:val="24"/>
          <w:u w:color="000000"/>
          <w:lang w:val="en-GB"/>
        </w:rPr>
        <w:t>was hired</w:t>
      </w:r>
      <w:r w:rsidR="00237AE8" w:rsidRPr="00CD65BC">
        <w:rPr>
          <w:rFonts w:ascii="Times New Roman" w:eastAsia="Calibri" w:hAnsi="Times New Roman" w:cs="Times New Roman"/>
          <w:color w:val="auto"/>
          <w:sz w:val="24"/>
          <w:szCs w:val="24"/>
          <w:u w:color="000000"/>
          <w:lang w:val="en-GB"/>
        </w:rPr>
        <w:t xml:space="preserve"> and t</w:t>
      </w:r>
      <w:r w:rsidR="00491076" w:rsidRPr="00CD65BC">
        <w:rPr>
          <w:rFonts w:ascii="Times New Roman" w:hAnsi="Times New Roman" w:cs="Times New Roman"/>
          <w:color w:val="auto"/>
          <w:sz w:val="24"/>
          <w:szCs w:val="24"/>
          <w:lang w:val="en-GB"/>
        </w:rPr>
        <w:t xml:space="preserve">he survey was conducted online from 9 to 28 February 2016. </w:t>
      </w:r>
      <w:r w:rsidR="00CC7C27" w:rsidRPr="00CD65BC">
        <w:rPr>
          <w:rFonts w:ascii="Times New Roman" w:eastAsia="Calibri" w:hAnsi="Times New Roman" w:cs="Times New Roman"/>
          <w:color w:val="auto"/>
          <w:sz w:val="24"/>
          <w:szCs w:val="24"/>
          <w:u w:color="000000"/>
          <w:lang w:val="en-GB"/>
        </w:rPr>
        <w:t>Using such a conduit for surveying consumers is cost</w:t>
      </w:r>
      <w:r w:rsidR="00826FA3" w:rsidRPr="00CD65BC">
        <w:rPr>
          <w:rFonts w:ascii="Times New Roman" w:eastAsia="Calibri" w:hAnsi="Times New Roman" w:cs="Times New Roman"/>
          <w:color w:val="auto"/>
          <w:sz w:val="24"/>
          <w:szCs w:val="24"/>
          <w:u w:color="000000"/>
          <w:lang w:val="en-GB"/>
        </w:rPr>
        <w:t>-</w:t>
      </w:r>
      <w:r w:rsidR="00CC7C27" w:rsidRPr="00CD65BC">
        <w:rPr>
          <w:rFonts w:ascii="Times New Roman" w:eastAsia="Calibri" w:hAnsi="Times New Roman" w:cs="Times New Roman"/>
          <w:color w:val="auto"/>
          <w:sz w:val="24"/>
          <w:szCs w:val="24"/>
          <w:u w:color="000000"/>
          <w:lang w:val="en-GB"/>
        </w:rPr>
        <w:t>effective and can overcome low response rates from postal surveys</w:t>
      </w:r>
      <w:r w:rsidR="00826FA3" w:rsidRPr="00CD65BC">
        <w:rPr>
          <w:rFonts w:ascii="Times New Roman" w:eastAsia="Calibri" w:hAnsi="Times New Roman" w:cs="Times New Roman"/>
          <w:color w:val="auto"/>
          <w:sz w:val="24"/>
          <w:szCs w:val="24"/>
          <w:u w:color="000000"/>
          <w:lang w:val="en-GB"/>
        </w:rPr>
        <w:t>,</w:t>
      </w:r>
      <w:r w:rsidR="00CC7C27" w:rsidRPr="00CD65BC">
        <w:rPr>
          <w:rFonts w:ascii="Times New Roman" w:eastAsia="Calibri" w:hAnsi="Times New Roman" w:cs="Times New Roman"/>
          <w:color w:val="auto"/>
          <w:sz w:val="24"/>
          <w:szCs w:val="24"/>
          <w:u w:color="000000"/>
          <w:lang w:val="en-GB"/>
        </w:rPr>
        <w:t xml:space="preserve"> given the relationship that the organisation already has with the panel. </w:t>
      </w:r>
      <w:r w:rsidR="00817455" w:rsidRPr="00CD65BC">
        <w:rPr>
          <w:rFonts w:ascii="Times New Roman" w:eastAsia="Calibri" w:hAnsi="Times New Roman" w:cs="Times New Roman"/>
          <w:color w:val="auto"/>
          <w:sz w:val="24"/>
          <w:szCs w:val="24"/>
          <w:u w:color="000000"/>
          <w:lang w:val="en-GB"/>
        </w:rPr>
        <w:t xml:space="preserve">The survey </w:t>
      </w:r>
      <w:r w:rsidR="00D8090F" w:rsidRPr="00CD65BC">
        <w:rPr>
          <w:rFonts w:ascii="Times New Roman" w:eastAsia="Calibri" w:hAnsi="Times New Roman" w:cs="Times New Roman"/>
          <w:color w:val="auto"/>
          <w:sz w:val="24"/>
          <w:szCs w:val="24"/>
          <w:u w:color="000000"/>
          <w:lang w:val="en-GB"/>
        </w:rPr>
        <w:t>respondents were</w:t>
      </w:r>
      <w:r w:rsidR="00817455" w:rsidRPr="00CD65BC">
        <w:rPr>
          <w:rFonts w:ascii="Times New Roman" w:eastAsia="Calibri" w:hAnsi="Times New Roman" w:cs="Times New Roman"/>
          <w:color w:val="auto"/>
          <w:sz w:val="24"/>
          <w:szCs w:val="24"/>
          <w:u w:color="000000"/>
          <w:lang w:val="en-GB"/>
        </w:rPr>
        <w:t xml:space="preserve"> UK residents who </w:t>
      </w:r>
      <w:r w:rsidR="00E0188D" w:rsidRPr="00CD65BC">
        <w:rPr>
          <w:rFonts w:ascii="Times New Roman" w:eastAsia="Calibri" w:hAnsi="Times New Roman" w:cs="Times New Roman"/>
          <w:color w:val="auto"/>
          <w:sz w:val="24"/>
          <w:szCs w:val="24"/>
          <w:u w:color="000000"/>
          <w:lang w:val="en-GB"/>
        </w:rPr>
        <w:t>ha</w:t>
      </w:r>
      <w:r w:rsidR="00D8090F" w:rsidRPr="00CD65BC">
        <w:rPr>
          <w:rFonts w:ascii="Times New Roman" w:eastAsia="Calibri" w:hAnsi="Times New Roman" w:cs="Times New Roman"/>
          <w:color w:val="auto"/>
          <w:sz w:val="24"/>
          <w:szCs w:val="24"/>
          <w:u w:color="000000"/>
          <w:lang w:val="en-GB"/>
        </w:rPr>
        <w:t>d</w:t>
      </w:r>
      <w:r w:rsidR="00E0188D" w:rsidRPr="00CD65BC">
        <w:rPr>
          <w:rFonts w:ascii="Times New Roman" w:eastAsia="Calibri" w:hAnsi="Times New Roman" w:cs="Times New Roman"/>
          <w:color w:val="auto"/>
          <w:sz w:val="24"/>
          <w:szCs w:val="24"/>
          <w:u w:color="000000"/>
          <w:lang w:val="en-GB"/>
        </w:rPr>
        <w:t xml:space="preserve"> </w:t>
      </w:r>
      <w:r w:rsidR="00817455" w:rsidRPr="00CD65BC">
        <w:rPr>
          <w:rFonts w:ascii="Times New Roman" w:eastAsia="Calibri" w:hAnsi="Times New Roman" w:cs="Times New Roman"/>
          <w:color w:val="auto"/>
          <w:sz w:val="24"/>
          <w:szCs w:val="24"/>
          <w:u w:color="000000"/>
          <w:lang w:val="en-GB"/>
        </w:rPr>
        <w:t>travel</w:t>
      </w:r>
      <w:r w:rsidR="00E0188D" w:rsidRPr="00CD65BC">
        <w:rPr>
          <w:rFonts w:ascii="Times New Roman" w:eastAsia="Calibri" w:hAnsi="Times New Roman" w:cs="Times New Roman"/>
          <w:color w:val="auto"/>
          <w:sz w:val="24"/>
          <w:szCs w:val="24"/>
          <w:u w:color="000000"/>
          <w:lang w:val="en-GB"/>
        </w:rPr>
        <w:t xml:space="preserve">led </w:t>
      </w:r>
      <w:r w:rsidR="00E44402" w:rsidRPr="00CD65BC">
        <w:rPr>
          <w:rFonts w:ascii="Times New Roman" w:eastAsia="Calibri" w:hAnsi="Times New Roman" w:cs="Times New Roman"/>
          <w:color w:val="auto"/>
          <w:sz w:val="24"/>
          <w:szCs w:val="24"/>
          <w:u w:color="000000"/>
          <w:lang w:val="en-GB"/>
        </w:rPr>
        <w:t xml:space="preserve">abroad </w:t>
      </w:r>
      <w:r w:rsidR="00E0188D" w:rsidRPr="00CD65BC">
        <w:rPr>
          <w:rFonts w:ascii="Times New Roman" w:eastAsia="Calibri" w:hAnsi="Times New Roman" w:cs="Times New Roman"/>
          <w:color w:val="auto"/>
          <w:sz w:val="24"/>
          <w:szCs w:val="24"/>
          <w:u w:color="000000"/>
          <w:lang w:val="en-GB"/>
        </w:rPr>
        <w:t>for holidays</w:t>
      </w:r>
      <w:r w:rsidR="00817455" w:rsidRPr="00CD65BC">
        <w:rPr>
          <w:rFonts w:ascii="Times New Roman" w:eastAsia="Calibri" w:hAnsi="Times New Roman" w:cs="Times New Roman"/>
          <w:color w:val="auto"/>
          <w:sz w:val="24"/>
          <w:szCs w:val="24"/>
          <w:u w:color="000000"/>
          <w:lang w:val="en-GB"/>
        </w:rPr>
        <w:t xml:space="preserve">. </w:t>
      </w:r>
    </w:p>
    <w:p w14:paraId="6ACCDCCA" w14:textId="73BDC9C5" w:rsidR="00920AD2" w:rsidRPr="00CD65BC" w:rsidRDefault="005A74C1" w:rsidP="00540C03">
      <w:pPr>
        <w:pStyle w:val="Body"/>
        <w:widowControl w:val="0"/>
        <w:spacing w:line="360" w:lineRule="auto"/>
        <w:ind w:firstLine="420"/>
        <w:rPr>
          <w:rFonts w:ascii="Times New Roman" w:hAnsi="Times New Roman" w:cs="Times New Roman"/>
          <w:color w:val="auto"/>
          <w:sz w:val="24"/>
          <w:szCs w:val="24"/>
          <w:lang w:val="en-GB"/>
        </w:rPr>
      </w:pPr>
      <w:r w:rsidRPr="00CD65BC">
        <w:rPr>
          <w:rFonts w:ascii="Times New Roman" w:hAnsi="Times New Roman" w:cs="Times New Roman"/>
          <w:color w:val="auto"/>
          <w:sz w:val="24"/>
          <w:szCs w:val="24"/>
          <w:lang w:val="en-GB"/>
        </w:rPr>
        <w:t xml:space="preserve">In terms of the survey methodology, the survey was handled by Bournemouth University’s Market Research Group who sub-contracted the data collection (i.e. sending out requests to panel members) to CINT. CINT have access to up to 40 million respondents worldwide, who have signed up to individual research panels. There are 2,658,604 panel members within the UK that CINT can invite to take part in the survey. This specific survey was set up to be sent to panel members where existing information is held by CINT, in order to target specific groups based on income and employment status, thus increasing success rate of participants passing the quota selection set up. The combined number of complete responses and incomplete responses was 3,783 from an email invite sent to approximately 6,000 panel members.  The Panel Data were collected between 09/02/2016 and 28/02/2016.  There were 2011 completed surveys received. There were an additional 1,772 incomplete responses which could not be used, a problem which sometimes occurs with online surveys. Of these incomplete responses, 1,747 were due to being </w:t>
      </w:r>
      <w:r w:rsidRPr="00CD65BC">
        <w:rPr>
          <w:rFonts w:ascii="Times New Roman" w:hAnsi="Times New Roman" w:cs="Times New Roman"/>
          <w:color w:val="auto"/>
          <w:sz w:val="24"/>
          <w:szCs w:val="24"/>
          <w:lang w:val="en-GB"/>
        </w:rPr>
        <w:lastRenderedPageBreak/>
        <w:t xml:space="preserve">screened out due to full quotas based on income/employment status. The remaining 255 dropped out of the survey at some point prior to completing it.  </w:t>
      </w:r>
      <w:r w:rsidR="00920AD2" w:rsidRPr="00CD65BC">
        <w:rPr>
          <w:rFonts w:ascii="Times New Roman" w:eastAsia="Calibri" w:hAnsi="Times New Roman" w:cs="Times New Roman"/>
          <w:color w:val="auto"/>
          <w:sz w:val="24"/>
          <w:szCs w:val="24"/>
          <w:u w:color="000000"/>
          <w:lang w:val="en-GB"/>
        </w:rPr>
        <w:t>. T</w:t>
      </w:r>
      <w:r w:rsidR="007043F4" w:rsidRPr="00CD65BC">
        <w:rPr>
          <w:rFonts w:ascii="Times New Roman" w:hAnsi="Times New Roman" w:cs="Times New Roman"/>
          <w:color w:val="auto"/>
          <w:sz w:val="24"/>
          <w:szCs w:val="24"/>
          <w:lang w:val="en-GB"/>
        </w:rPr>
        <w:t xml:space="preserve">he socio-demographic attributes of the samples </w:t>
      </w:r>
      <w:r w:rsidR="007B0508" w:rsidRPr="00CD65BC">
        <w:rPr>
          <w:rFonts w:ascii="Times New Roman" w:hAnsi="Times New Roman" w:cs="Times New Roman"/>
          <w:color w:val="auto"/>
          <w:sz w:val="24"/>
          <w:szCs w:val="24"/>
          <w:lang w:val="en-GB"/>
        </w:rPr>
        <w:t>are presented</w:t>
      </w:r>
      <w:r w:rsidR="007043F4" w:rsidRPr="00CD65BC">
        <w:rPr>
          <w:rFonts w:ascii="Times New Roman" w:hAnsi="Times New Roman" w:cs="Times New Roman"/>
          <w:color w:val="auto"/>
          <w:sz w:val="24"/>
          <w:szCs w:val="24"/>
          <w:lang w:val="en-GB"/>
        </w:rPr>
        <w:t xml:space="preserve"> in Table</w:t>
      </w:r>
      <w:r w:rsidR="006A4F15" w:rsidRPr="00CD65BC">
        <w:rPr>
          <w:rFonts w:ascii="Times New Roman" w:hAnsi="Times New Roman" w:cs="Times New Roman"/>
          <w:color w:val="auto"/>
          <w:sz w:val="24"/>
          <w:szCs w:val="24"/>
          <w:lang w:val="en-GB"/>
        </w:rPr>
        <w:t>s</w:t>
      </w:r>
      <w:r w:rsidR="007043F4" w:rsidRPr="00CD65BC">
        <w:rPr>
          <w:rFonts w:ascii="Times New Roman" w:hAnsi="Times New Roman" w:cs="Times New Roman"/>
          <w:color w:val="auto"/>
          <w:sz w:val="24"/>
          <w:szCs w:val="24"/>
          <w:lang w:val="en-GB"/>
        </w:rPr>
        <w:t xml:space="preserve"> </w:t>
      </w:r>
      <w:r w:rsidR="00490DA1" w:rsidRPr="00CD65BC">
        <w:rPr>
          <w:rFonts w:ascii="Times New Roman" w:hAnsi="Times New Roman" w:cs="Times New Roman"/>
          <w:color w:val="auto"/>
          <w:sz w:val="24"/>
          <w:szCs w:val="24"/>
          <w:lang w:val="en-GB"/>
        </w:rPr>
        <w:t>1</w:t>
      </w:r>
      <w:r w:rsidR="007043F4" w:rsidRPr="00CD65BC">
        <w:rPr>
          <w:rFonts w:ascii="Times New Roman" w:hAnsi="Times New Roman" w:cs="Times New Roman"/>
          <w:color w:val="auto"/>
          <w:sz w:val="24"/>
          <w:szCs w:val="24"/>
          <w:lang w:val="en-GB"/>
        </w:rPr>
        <w:t xml:space="preserve"> and </w:t>
      </w:r>
      <w:r w:rsidR="00490DA1" w:rsidRPr="00CD65BC">
        <w:rPr>
          <w:rFonts w:ascii="Times New Roman" w:hAnsi="Times New Roman" w:cs="Times New Roman"/>
          <w:color w:val="auto"/>
          <w:sz w:val="24"/>
          <w:szCs w:val="24"/>
          <w:lang w:val="en-GB"/>
        </w:rPr>
        <w:t>2</w:t>
      </w:r>
      <w:r w:rsidR="007043F4" w:rsidRPr="00CD65BC">
        <w:rPr>
          <w:rFonts w:ascii="Times New Roman" w:hAnsi="Times New Roman" w:cs="Times New Roman"/>
          <w:color w:val="auto"/>
          <w:sz w:val="24"/>
          <w:szCs w:val="24"/>
          <w:lang w:val="en-GB"/>
        </w:rPr>
        <w:t xml:space="preserve">. </w:t>
      </w:r>
    </w:p>
    <w:p w14:paraId="34D4E094" w14:textId="77777777" w:rsidR="00540C03" w:rsidRPr="00CD65BC" w:rsidRDefault="00540C03" w:rsidP="00540C03">
      <w:pPr>
        <w:pStyle w:val="Body"/>
        <w:widowControl w:val="0"/>
        <w:spacing w:line="360" w:lineRule="auto"/>
        <w:ind w:firstLine="420"/>
        <w:rPr>
          <w:rFonts w:cs="Times New Roman"/>
          <w:color w:val="auto"/>
          <w:sz w:val="24"/>
          <w:szCs w:val="24"/>
          <w:lang w:val="en-GB"/>
        </w:rPr>
      </w:pPr>
    </w:p>
    <w:p w14:paraId="639F2B55" w14:textId="7B6D349C" w:rsidR="0025179B" w:rsidRPr="00CD65BC" w:rsidRDefault="00490DA1" w:rsidP="00490DA1">
      <w:pPr>
        <w:pStyle w:val="Caption"/>
        <w:rPr>
          <w:b/>
          <w:lang w:val="en-GB"/>
        </w:rPr>
      </w:pPr>
      <w:r w:rsidRPr="00CD65BC">
        <w:rPr>
          <w:b/>
          <w:lang w:val="en-GB"/>
        </w:rPr>
        <w:t xml:space="preserve">Table </w:t>
      </w:r>
      <w:r w:rsidR="00B06C1D" w:rsidRPr="00CD65BC">
        <w:rPr>
          <w:b/>
          <w:lang w:val="en-GB"/>
        </w:rPr>
        <w:fldChar w:fldCharType="begin"/>
      </w:r>
      <w:r w:rsidR="00B06C1D" w:rsidRPr="00CD65BC">
        <w:rPr>
          <w:b/>
          <w:lang w:val="en-GB"/>
        </w:rPr>
        <w:instrText xml:space="preserve"> SEQ Table \* ARABIC </w:instrText>
      </w:r>
      <w:r w:rsidR="00B06C1D" w:rsidRPr="00CD65BC">
        <w:rPr>
          <w:b/>
          <w:lang w:val="en-GB"/>
        </w:rPr>
        <w:fldChar w:fldCharType="separate"/>
      </w:r>
      <w:r w:rsidR="0006048E" w:rsidRPr="00CD65BC">
        <w:rPr>
          <w:b/>
          <w:noProof/>
          <w:lang w:val="en-GB"/>
        </w:rPr>
        <w:t>1</w:t>
      </w:r>
      <w:r w:rsidR="00B06C1D" w:rsidRPr="00CD65BC">
        <w:rPr>
          <w:b/>
          <w:lang w:val="en-GB"/>
        </w:rPr>
        <w:fldChar w:fldCharType="end"/>
      </w:r>
      <w:r w:rsidRPr="00CD65BC">
        <w:rPr>
          <w:b/>
          <w:lang w:val="en-GB"/>
        </w:rPr>
        <w:t xml:space="preserve"> </w:t>
      </w:r>
      <w:r w:rsidR="002C1805" w:rsidRPr="00CD65BC">
        <w:rPr>
          <w:b/>
          <w:lang w:val="en-GB"/>
        </w:rPr>
        <w:t xml:space="preserve">Distribution of </w:t>
      </w:r>
      <w:r w:rsidR="006A4F15" w:rsidRPr="00CD65BC">
        <w:rPr>
          <w:b/>
          <w:lang w:val="en-GB"/>
        </w:rPr>
        <w:t xml:space="preserve">the </w:t>
      </w:r>
      <w:r w:rsidR="002C1805" w:rsidRPr="00CD65BC">
        <w:rPr>
          <w:b/>
          <w:lang w:val="en-GB"/>
        </w:rPr>
        <w:t>respondents</w:t>
      </w:r>
      <w:r w:rsidR="006A4F15" w:rsidRPr="00CD65BC">
        <w:rPr>
          <w:b/>
          <w:lang w:val="en-GB"/>
        </w:rPr>
        <w:t>’ socio-demographic attributes</w:t>
      </w:r>
    </w:p>
    <w:tbl>
      <w:tblPr>
        <w:tblStyle w:val="TableGrid"/>
        <w:tblW w:w="7827" w:type="dxa"/>
        <w:tblBorders>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564"/>
        <w:gridCol w:w="564"/>
        <w:gridCol w:w="277"/>
        <w:gridCol w:w="3522"/>
        <w:gridCol w:w="564"/>
        <w:gridCol w:w="635"/>
      </w:tblGrid>
      <w:tr w:rsidR="00CD65BC" w:rsidRPr="00CD65BC" w14:paraId="19E7E245" w14:textId="77777777" w:rsidTr="007043F4">
        <w:trPr>
          <w:trHeight w:val="225"/>
        </w:trPr>
        <w:tc>
          <w:tcPr>
            <w:tcW w:w="1701" w:type="dxa"/>
            <w:noWrap/>
            <w:hideMark/>
          </w:tcPr>
          <w:p w14:paraId="6C4E59E8" w14:textId="77777777" w:rsidR="00EE5E4F" w:rsidRPr="00CD65BC" w:rsidRDefault="00EE5E4F" w:rsidP="00EE5E4F">
            <w:pPr>
              <w:spacing w:line="240" w:lineRule="exact"/>
              <w:rPr>
                <w:sz w:val="20"/>
                <w:szCs w:val="20"/>
                <w:lang w:val="en-GB"/>
              </w:rPr>
            </w:pPr>
          </w:p>
        </w:tc>
        <w:tc>
          <w:tcPr>
            <w:tcW w:w="563" w:type="dxa"/>
            <w:noWrap/>
            <w:hideMark/>
          </w:tcPr>
          <w:p w14:paraId="14DC070E" w14:textId="77777777" w:rsidR="00EE5E4F" w:rsidRPr="00CD65BC" w:rsidRDefault="00EE5E4F" w:rsidP="00EE5E4F">
            <w:pPr>
              <w:spacing w:line="240" w:lineRule="exact"/>
              <w:jc w:val="center"/>
              <w:rPr>
                <w:sz w:val="20"/>
                <w:szCs w:val="20"/>
                <w:lang w:val="en-GB"/>
              </w:rPr>
            </w:pPr>
            <w:r w:rsidRPr="00CD65BC">
              <w:rPr>
                <w:sz w:val="20"/>
                <w:szCs w:val="20"/>
                <w:lang w:val="en-GB"/>
              </w:rPr>
              <w:t>N</w:t>
            </w:r>
          </w:p>
        </w:tc>
        <w:tc>
          <w:tcPr>
            <w:tcW w:w="564" w:type="dxa"/>
            <w:noWrap/>
            <w:hideMark/>
          </w:tcPr>
          <w:p w14:paraId="58075B9B" w14:textId="77777777" w:rsidR="00EE5E4F" w:rsidRPr="00CD65BC" w:rsidRDefault="00EE5E4F" w:rsidP="00EE5E4F">
            <w:pPr>
              <w:spacing w:line="240" w:lineRule="exact"/>
              <w:jc w:val="center"/>
              <w:rPr>
                <w:sz w:val="20"/>
                <w:szCs w:val="20"/>
                <w:lang w:val="en-GB"/>
              </w:rPr>
            </w:pPr>
            <w:r w:rsidRPr="00CD65BC">
              <w:rPr>
                <w:sz w:val="20"/>
                <w:szCs w:val="20"/>
                <w:lang w:val="en-GB"/>
              </w:rPr>
              <w:t>%</w:t>
            </w:r>
          </w:p>
        </w:tc>
        <w:tc>
          <w:tcPr>
            <w:tcW w:w="328" w:type="dxa"/>
          </w:tcPr>
          <w:p w14:paraId="2D523A01" w14:textId="77777777" w:rsidR="00EE5E4F" w:rsidRPr="00CD65BC" w:rsidRDefault="00EE5E4F" w:rsidP="00EE5E4F">
            <w:pPr>
              <w:spacing w:line="240" w:lineRule="exact"/>
              <w:jc w:val="center"/>
              <w:rPr>
                <w:sz w:val="20"/>
                <w:szCs w:val="20"/>
                <w:lang w:val="en-GB"/>
              </w:rPr>
            </w:pPr>
          </w:p>
        </w:tc>
        <w:tc>
          <w:tcPr>
            <w:tcW w:w="3522" w:type="dxa"/>
            <w:noWrap/>
            <w:hideMark/>
          </w:tcPr>
          <w:p w14:paraId="4687F308" w14:textId="77777777" w:rsidR="00EE5E4F" w:rsidRPr="00CD65BC" w:rsidRDefault="00EE5E4F" w:rsidP="00EE5E4F">
            <w:pPr>
              <w:spacing w:line="240" w:lineRule="exact"/>
              <w:jc w:val="center"/>
              <w:rPr>
                <w:sz w:val="20"/>
                <w:szCs w:val="20"/>
                <w:lang w:val="en-GB"/>
              </w:rPr>
            </w:pPr>
          </w:p>
        </w:tc>
        <w:tc>
          <w:tcPr>
            <w:tcW w:w="514" w:type="dxa"/>
            <w:noWrap/>
            <w:hideMark/>
          </w:tcPr>
          <w:p w14:paraId="68835C5C" w14:textId="77777777" w:rsidR="00EE5E4F" w:rsidRPr="00CD65BC" w:rsidRDefault="00EE5E4F" w:rsidP="00EE5E4F">
            <w:pPr>
              <w:spacing w:line="240" w:lineRule="exact"/>
              <w:jc w:val="center"/>
              <w:rPr>
                <w:sz w:val="20"/>
                <w:szCs w:val="20"/>
                <w:lang w:val="en-GB"/>
              </w:rPr>
            </w:pPr>
            <w:r w:rsidRPr="00CD65BC">
              <w:rPr>
                <w:sz w:val="20"/>
                <w:szCs w:val="20"/>
                <w:lang w:val="en-GB"/>
              </w:rPr>
              <w:t>N</w:t>
            </w:r>
          </w:p>
        </w:tc>
        <w:tc>
          <w:tcPr>
            <w:tcW w:w="635" w:type="dxa"/>
            <w:noWrap/>
            <w:hideMark/>
          </w:tcPr>
          <w:p w14:paraId="127B2930" w14:textId="77777777" w:rsidR="00EE5E4F" w:rsidRPr="00CD65BC" w:rsidRDefault="00EE5E4F" w:rsidP="00EE5E4F">
            <w:pPr>
              <w:spacing w:line="240" w:lineRule="exact"/>
              <w:jc w:val="center"/>
              <w:rPr>
                <w:sz w:val="20"/>
                <w:szCs w:val="20"/>
                <w:lang w:val="en-GB"/>
              </w:rPr>
            </w:pPr>
            <w:r w:rsidRPr="00CD65BC">
              <w:rPr>
                <w:sz w:val="20"/>
                <w:szCs w:val="20"/>
                <w:lang w:val="en-GB"/>
              </w:rPr>
              <w:t>%</w:t>
            </w:r>
          </w:p>
        </w:tc>
      </w:tr>
      <w:tr w:rsidR="00CD65BC" w:rsidRPr="00CD65BC" w14:paraId="717E60D8" w14:textId="77777777" w:rsidTr="007043F4">
        <w:trPr>
          <w:trHeight w:val="225"/>
        </w:trPr>
        <w:tc>
          <w:tcPr>
            <w:tcW w:w="1701" w:type="dxa"/>
            <w:noWrap/>
          </w:tcPr>
          <w:p w14:paraId="6FE01DA5" w14:textId="1165CA53" w:rsidR="00EE5E4F" w:rsidRPr="00CD65BC" w:rsidRDefault="00EE5E4F" w:rsidP="00EE5E4F">
            <w:pPr>
              <w:spacing w:line="240" w:lineRule="exact"/>
              <w:rPr>
                <w:sz w:val="20"/>
                <w:szCs w:val="20"/>
                <w:lang w:val="en-GB"/>
              </w:rPr>
            </w:pPr>
            <w:r w:rsidRPr="00CD65BC">
              <w:rPr>
                <w:rFonts w:hint="eastAsia"/>
                <w:sz w:val="20"/>
                <w:szCs w:val="20"/>
                <w:lang w:val="en-GB"/>
              </w:rPr>
              <w:t>GEND</w:t>
            </w:r>
            <w:r w:rsidR="00BF680B" w:rsidRPr="00CD65BC">
              <w:rPr>
                <w:sz w:val="20"/>
                <w:szCs w:val="20"/>
                <w:lang w:val="en-GB"/>
              </w:rPr>
              <w:t>E</w:t>
            </w:r>
            <w:r w:rsidRPr="00CD65BC">
              <w:rPr>
                <w:rFonts w:hint="eastAsia"/>
                <w:sz w:val="20"/>
                <w:szCs w:val="20"/>
                <w:lang w:val="en-GB"/>
              </w:rPr>
              <w:t>R</w:t>
            </w:r>
          </w:p>
        </w:tc>
        <w:tc>
          <w:tcPr>
            <w:tcW w:w="563" w:type="dxa"/>
            <w:noWrap/>
          </w:tcPr>
          <w:p w14:paraId="03DE4612" w14:textId="77777777" w:rsidR="00EE5E4F" w:rsidRPr="00CD65BC" w:rsidRDefault="00EE5E4F" w:rsidP="00EE5E4F">
            <w:pPr>
              <w:spacing w:line="240" w:lineRule="exact"/>
              <w:jc w:val="right"/>
              <w:rPr>
                <w:sz w:val="20"/>
                <w:szCs w:val="20"/>
                <w:lang w:val="en-GB"/>
              </w:rPr>
            </w:pPr>
          </w:p>
        </w:tc>
        <w:tc>
          <w:tcPr>
            <w:tcW w:w="564" w:type="dxa"/>
            <w:noWrap/>
          </w:tcPr>
          <w:p w14:paraId="0132CF39" w14:textId="77777777" w:rsidR="00EE5E4F" w:rsidRPr="00CD65BC" w:rsidRDefault="00EE5E4F" w:rsidP="00EE5E4F">
            <w:pPr>
              <w:spacing w:line="240" w:lineRule="exact"/>
              <w:jc w:val="right"/>
              <w:rPr>
                <w:sz w:val="20"/>
                <w:szCs w:val="20"/>
                <w:lang w:val="en-GB"/>
              </w:rPr>
            </w:pPr>
          </w:p>
        </w:tc>
        <w:tc>
          <w:tcPr>
            <w:tcW w:w="328" w:type="dxa"/>
          </w:tcPr>
          <w:p w14:paraId="15447768" w14:textId="77777777" w:rsidR="00EE5E4F" w:rsidRPr="00CD65BC" w:rsidRDefault="00EE5E4F" w:rsidP="00EE5E4F">
            <w:pPr>
              <w:spacing w:line="240" w:lineRule="exact"/>
              <w:rPr>
                <w:sz w:val="20"/>
                <w:szCs w:val="20"/>
                <w:lang w:val="en-GB"/>
              </w:rPr>
            </w:pPr>
          </w:p>
        </w:tc>
        <w:tc>
          <w:tcPr>
            <w:tcW w:w="3522" w:type="dxa"/>
            <w:noWrap/>
          </w:tcPr>
          <w:p w14:paraId="7EA57F02" w14:textId="77777777" w:rsidR="00EE5E4F" w:rsidRPr="00CD65BC" w:rsidRDefault="00EE5E4F" w:rsidP="00EE5E4F">
            <w:pPr>
              <w:spacing w:line="240" w:lineRule="exact"/>
              <w:rPr>
                <w:sz w:val="20"/>
                <w:szCs w:val="20"/>
                <w:lang w:val="en-GB"/>
              </w:rPr>
            </w:pPr>
            <w:r w:rsidRPr="00CD65BC">
              <w:rPr>
                <w:rFonts w:hint="eastAsia"/>
                <w:sz w:val="20"/>
                <w:szCs w:val="20"/>
                <w:lang w:val="en-GB"/>
              </w:rPr>
              <w:t>EDUCATION</w:t>
            </w:r>
          </w:p>
        </w:tc>
        <w:tc>
          <w:tcPr>
            <w:tcW w:w="514" w:type="dxa"/>
            <w:noWrap/>
          </w:tcPr>
          <w:p w14:paraId="2E067E34" w14:textId="77777777" w:rsidR="00EE5E4F" w:rsidRPr="00CD65BC" w:rsidRDefault="00EE5E4F" w:rsidP="00EE5E4F">
            <w:pPr>
              <w:spacing w:line="240" w:lineRule="exact"/>
              <w:jc w:val="right"/>
              <w:rPr>
                <w:sz w:val="20"/>
                <w:szCs w:val="20"/>
                <w:lang w:val="en-GB"/>
              </w:rPr>
            </w:pPr>
          </w:p>
        </w:tc>
        <w:tc>
          <w:tcPr>
            <w:tcW w:w="635" w:type="dxa"/>
            <w:noWrap/>
          </w:tcPr>
          <w:p w14:paraId="4A246689" w14:textId="77777777" w:rsidR="00EE5E4F" w:rsidRPr="00CD65BC" w:rsidRDefault="00EE5E4F" w:rsidP="00EE5E4F">
            <w:pPr>
              <w:spacing w:line="240" w:lineRule="exact"/>
              <w:jc w:val="right"/>
              <w:rPr>
                <w:sz w:val="20"/>
                <w:szCs w:val="20"/>
                <w:lang w:val="en-GB"/>
              </w:rPr>
            </w:pPr>
          </w:p>
        </w:tc>
      </w:tr>
      <w:tr w:rsidR="00CD65BC" w:rsidRPr="00CD65BC" w14:paraId="698E7F83" w14:textId="77777777" w:rsidTr="007043F4">
        <w:trPr>
          <w:trHeight w:val="225"/>
        </w:trPr>
        <w:tc>
          <w:tcPr>
            <w:tcW w:w="1701" w:type="dxa"/>
            <w:noWrap/>
          </w:tcPr>
          <w:p w14:paraId="18563ED3" w14:textId="77777777" w:rsidR="00EE5E4F" w:rsidRPr="00CD65BC" w:rsidRDefault="00EE5E4F" w:rsidP="007043F4">
            <w:pPr>
              <w:spacing w:line="240" w:lineRule="exact"/>
              <w:ind w:firstLineChars="102" w:firstLine="204"/>
              <w:rPr>
                <w:i/>
                <w:sz w:val="20"/>
                <w:szCs w:val="20"/>
                <w:lang w:val="en-GB"/>
              </w:rPr>
            </w:pPr>
            <w:r w:rsidRPr="00CD65BC">
              <w:rPr>
                <w:rFonts w:hint="eastAsia"/>
                <w:i/>
                <w:sz w:val="20"/>
                <w:szCs w:val="20"/>
                <w:lang w:val="en-GB"/>
              </w:rPr>
              <w:t>Male</w:t>
            </w:r>
          </w:p>
        </w:tc>
        <w:tc>
          <w:tcPr>
            <w:tcW w:w="563" w:type="dxa"/>
            <w:noWrap/>
          </w:tcPr>
          <w:p w14:paraId="3FB4DDF9" w14:textId="77777777" w:rsidR="00EE5E4F" w:rsidRPr="00CD65BC" w:rsidRDefault="00EE5E4F" w:rsidP="00EE5E4F">
            <w:pPr>
              <w:spacing w:line="240" w:lineRule="exact"/>
              <w:jc w:val="right"/>
              <w:rPr>
                <w:sz w:val="20"/>
                <w:szCs w:val="20"/>
                <w:lang w:val="en-GB"/>
              </w:rPr>
            </w:pPr>
            <w:r w:rsidRPr="00CD65BC">
              <w:rPr>
                <w:rFonts w:hint="eastAsia"/>
                <w:sz w:val="20"/>
                <w:szCs w:val="20"/>
                <w:lang w:val="en-GB"/>
              </w:rPr>
              <w:t>827</w:t>
            </w:r>
          </w:p>
        </w:tc>
        <w:tc>
          <w:tcPr>
            <w:tcW w:w="564" w:type="dxa"/>
            <w:noWrap/>
          </w:tcPr>
          <w:p w14:paraId="18B47193" w14:textId="77777777" w:rsidR="00EE5E4F" w:rsidRPr="00CD65BC" w:rsidRDefault="00EE5E4F" w:rsidP="00EE5E4F">
            <w:pPr>
              <w:spacing w:line="240" w:lineRule="exact"/>
              <w:jc w:val="right"/>
              <w:rPr>
                <w:sz w:val="20"/>
                <w:szCs w:val="20"/>
                <w:lang w:val="en-GB"/>
              </w:rPr>
            </w:pPr>
            <w:r w:rsidRPr="00CD65BC">
              <w:rPr>
                <w:rFonts w:hint="eastAsia"/>
                <w:sz w:val="20"/>
                <w:szCs w:val="20"/>
                <w:lang w:val="en-GB"/>
              </w:rPr>
              <w:t>41.3</w:t>
            </w:r>
          </w:p>
        </w:tc>
        <w:tc>
          <w:tcPr>
            <w:tcW w:w="328" w:type="dxa"/>
          </w:tcPr>
          <w:p w14:paraId="5D75DF41" w14:textId="77777777" w:rsidR="00EE5E4F" w:rsidRPr="00CD65BC" w:rsidRDefault="00EE5E4F" w:rsidP="00EE5E4F">
            <w:pPr>
              <w:spacing w:line="240" w:lineRule="exact"/>
              <w:ind w:firstLineChars="13" w:firstLine="26"/>
              <w:rPr>
                <w:i/>
                <w:sz w:val="20"/>
                <w:szCs w:val="20"/>
                <w:lang w:val="en-GB"/>
              </w:rPr>
            </w:pPr>
          </w:p>
        </w:tc>
        <w:tc>
          <w:tcPr>
            <w:tcW w:w="3522" w:type="dxa"/>
            <w:noWrap/>
          </w:tcPr>
          <w:p w14:paraId="0E02AC10" w14:textId="77777777" w:rsidR="00EE5E4F" w:rsidRPr="00CD65BC" w:rsidRDefault="00EE5E4F" w:rsidP="007043F4">
            <w:pPr>
              <w:spacing w:line="240" w:lineRule="exact"/>
              <w:ind w:firstLineChars="102" w:firstLine="204"/>
              <w:rPr>
                <w:i/>
                <w:sz w:val="20"/>
                <w:szCs w:val="20"/>
                <w:lang w:val="en-GB"/>
              </w:rPr>
            </w:pPr>
            <w:r w:rsidRPr="00CD65BC">
              <w:rPr>
                <w:rFonts w:hint="eastAsia"/>
                <w:i/>
                <w:sz w:val="20"/>
                <w:szCs w:val="20"/>
                <w:lang w:val="en-GB"/>
              </w:rPr>
              <w:t>GCSE or O level or equivalent</w:t>
            </w:r>
          </w:p>
        </w:tc>
        <w:tc>
          <w:tcPr>
            <w:tcW w:w="514" w:type="dxa"/>
            <w:noWrap/>
          </w:tcPr>
          <w:p w14:paraId="178FA76C" w14:textId="77777777" w:rsidR="00EE5E4F" w:rsidRPr="00CD65BC" w:rsidRDefault="00EE5E4F" w:rsidP="00EE5E4F">
            <w:pPr>
              <w:spacing w:line="240" w:lineRule="exact"/>
              <w:jc w:val="right"/>
              <w:rPr>
                <w:sz w:val="20"/>
                <w:szCs w:val="20"/>
                <w:lang w:val="en-GB"/>
              </w:rPr>
            </w:pPr>
            <w:r w:rsidRPr="00CD65BC">
              <w:rPr>
                <w:rFonts w:hint="eastAsia"/>
                <w:sz w:val="20"/>
                <w:szCs w:val="20"/>
                <w:lang w:val="en-GB"/>
              </w:rPr>
              <w:t>460</w:t>
            </w:r>
          </w:p>
        </w:tc>
        <w:tc>
          <w:tcPr>
            <w:tcW w:w="635" w:type="dxa"/>
            <w:noWrap/>
          </w:tcPr>
          <w:p w14:paraId="7D16AA41" w14:textId="77777777" w:rsidR="00EE5E4F" w:rsidRPr="00CD65BC" w:rsidRDefault="00EE5E4F" w:rsidP="00EE5E4F">
            <w:pPr>
              <w:spacing w:line="240" w:lineRule="exact"/>
              <w:jc w:val="right"/>
              <w:rPr>
                <w:sz w:val="20"/>
                <w:szCs w:val="20"/>
                <w:lang w:val="en-GB"/>
              </w:rPr>
            </w:pPr>
            <w:r w:rsidRPr="00CD65BC">
              <w:rPr>
                <w:rFonts w:hint="eastAsia"/>
                <w:sz w:val="20"/>
                <w:szCs w:val="20"/>
                <w:lang w:val="en-GB"/>
              </w:rPr>
              <w:t>23</w:t>
            </w:r>
            <w:r w:rsidR="007043F4" w:rsidRPr="00CD65BC">
              <w:rPr>
                <w:sz w:val="20"/>
                <w:szCs w:val="20"/>
                <w:lang w:val="en-GB"/>
              </w:rPr>
              <w:t>.0</w:t>
            </w:r>
          </w:p>
        </w:tc>
      </w:tr>
      <w:tr w:rsidR="00CD65BC" w:rsidRPr="00CD65BC" w14:paraId="34C69499" w14:textId="77777777" w:rsidTr="007043F4">
        <w:trPr>
          <w:trHeight w:val="225"/>
        </w:trPr>
        <w:tc>
          <w:tcPr>
            <w:tcW w:w="1701" w:type="dxa"/>
            <w:noWrap/>
          </w:tcPr>
          <w:p w14:paraId="1ABEC731" w14:textId="77777777" w:rsidR="00EE5E4F" w:rsidRPr="00CD65BC" w:rsidRDefault="00EE5E4F" w:rsidP="007043F4">
            <w:pPr>
              <w:spacing w:line="240" w:lineRule="exact"/>
              <w:ind w:firstLineChars="102" w:firstLine="204"/>
              <w:rPr>
                <w:i/>
                <w:sz w:val="20"/>
                <w:szCs w:val="20"/>
                <w:lang w:val="en-GB"/>
              </w:rPr>
            </w:pPr>
            <w:r w:rsidRPr="00CD65BC">
              <w:rPr>
                <w:rFonts w:hint="eastAsia"/>
                <w:i/>
                <w:sz w:val="20"/>
                <w:szCs w:val="20"/>
                <w:lang w:val="en-GB"/>
              </w:rPr>
              <w:t>Female</w:t>
            </w:r>
          </w:p>
        </w:tc>
        <w:tc>
          <w:tcPr>
            <w:tcW w:w="563" w:type="dxa"/>
            <w:noWrap/>
          </w:tcPr>
          <w:p w14:paraId="23EC6D48" w14:textId="77777777" w:rsidR="00EE5E4F" w:rsidRPr="00CD65BC" w:rsidRDefault="00EE5E4F" w:rsidP="00EE5E4F">
            <w:pPr>
              <w:spacing w:line="240" w:lineRule="exact"/>
              <w:jc w:val="right"/>
              <w:rPr>
                <w:sz w:val="20"/>
                <w:szCs w:val="20"/>
                <w:lang w:val="en-GB"/>
              </w:rPr>
            </w:pPr>
            <w:r w:rsidRPr="00CD65BC">
              <w:rPr>
                <w:rFonts w:hint="eastAsia"/>
                <w:sz w:val="20"/>
                <w:szCs w:val="20"/>
                <w:lang w:val="en-GB"/>
              </w:rPr>
              <w:t>864</w:t>
            </w:r>
          </w:p>
        </w:tc>
        <w:tc>
          <w:tcPr>
            <w:tcW w:w="564" w:type="dxa"/>
            <w:noWrap/>
          </w:tcPr>
          <w:p w14:paraId="40292BC3" w14:textId="77777777" w:rsidR="00EE5E4F" w:rsidRPr="00CD65BC" w:rsidRDefault="00EE5E4F" w:rsidP="00EE5E4F">
            <w:pPr>
              <w:spacing w:line="240" w:lineRule="exact"/>
              <w:jc w:val="right"/>
              <w:rPr>
                <w:sz w:val="20"/>
                <w:szCs w:val="20"/>
                <w:lang w:val="en-GB"/>
              </w:rPr>
            </w:pPr>
            <w:r w:rsidRPr="00CD65BC">
              <w:rPr>
                <w:rFonts w:hint="eastAsia"/>
                <w:sz w:val="20"/>
                <w:szCs w:val="20"/>
                <w:lang w:val="en-GB"/>
              </w:rPr>
              <w:t>43.2</w:t>
            </w:r>
          </w:p>
        </w:tc>
        <w:tc>
          <w:tcPr>
            <w:tcW w:w="328" w:type="dxa"/>
          </w:tcPr>
          <w:p w14:paraId="0680B20F" w14:textId="77777777" w:rsidR="00EE5E4F" w:rsidRPr="00CD65BC" w:rsidRDefault="00EE5E4F" w:rsidP="00EE5E4F">
            <w:pPr>
              <w:spacing w:line="240" w:lineRule="exact"/>
              <w:ind w:firstLineChars="13" w:firstLine="26"/>
              <w:rPr>
                <w:i/>
                <w:sz w:val="20"/>
                <w:szCs w:val="20"/>
                <w:lang w:val="en-GB"/>
              </w:rPr>
            </w:pPr>
          </w:p>
        </w:tc>
        <w:tc>
          <w:tcPr>
            <w:tcW w:w="3522" w:type="dxa"/>
            <w:noWrap/>
          </w:tcPr>
          <w:p w14:paraId="123B913D" w14:textId="77777777" w:rsidR="00EE5E4F" w:rsidRPr="00CD65BC" w:rsidRDefault="00EE5E4F" w:rsidP="007043F4">
            <w:pPr>
              <w:spacing w:line="240" w:lineRule="exact"/>
              <w:ind w:firstLineChars="102" w:firstLine="204"/>
              <w:rPr>
                <w:i/>
                <w:sz w:val="20"/>
                <w:szCs w:val="20"/>
                <w:lang w:val="en-GB"/>
              </w:rPr>
            </w:pPr>
            <w:r w:rsidRPr="00CD65BC">
              <w:rPr>
                <w:rFonts w:hint="eastAsia"/>
                <w:i/>
                <w:sz w:val="20"/>
                <w:szCs w:val="20"/>
                <w:lang w:val="en-GB"/>
              </w:rPr>
              <w:t>A or AS level or equivalent</w:t>
            </w:r>
          </w:p>
        </w:tc>
        <w:tc>
          <w:tcPr>
            <w:tcW w:w="514" w:type="dxa"/>
            <w:noWrap/>
          </w:tcPr>
          <w:p w14:paraId="123F95F3" w14:textId="77777777" w:rsidR="00EE5E4F" w:rsidRPr="00CD65BC" w:rsidRDefault="00EE5E4F" w:rsidP="00EE5E4F">
            <w:pPr>
              <w:spacing w:line="240" w:lineRule="exact"/>
              <w:jc w:val="right"/>
              <w:rPr>
                <w:sz w:val="20"/>
                <w:szCs w:val="20"/>
                <w:lang w:val="en-GB"/>
              </w:rPr>
            </w:pPr>
            <w:r w:rsidRPr="00CD65BC">
              <w:rPr>
                <w:rFonts w:hint="eastAsia"/>
                <w:sz w:val="20"/>
                <w:szCs w:val="20"/>
                <w:lang w:val="en-GB"/>
              </w:rPr>
              <w:t>365</w:t>
            </w:r>
          </w:p>
        </w:tc>
        <w:tc>
          <w:tcPr>
            <w:tcW w:w="635" w:type="dxa"/>
            <w:noWrap/>
          </w:tcPr>
          <w:p w14:paraId="2C683504" w14:textId="77777777" w:rsidR="00EE5E4F" w:rsidRPr="00CD65BC" w:rsidRDefault="00EE5E4F" w:rsidP="00EE5E4F">
            <w:pPr>
              <w:spacing w:line="240" w:lineRule="exact"/>
              <w:jc w:val="right"/>
              <w:rPr>
                <w:sz w:val="20"/>
                <w:szCs w:val="20"/>
                <w:lang w:val="en-GB"/>
              </w:rPr>
            </w:pPr>
            <w:r w:rsidRPr="00CD65BC">
              <w:rPr>
                <w:rFonts w:hint="eastAsia"/>
                <w:sz w:val="20"/>
                <w:szCs w:val="20"/>
                <w:lang w:val="en-GB"/>
              </w:rPr>
              <w:t>18.2</w:t>
            </w:r>
          </w:p>
        </w:tc>
      </w:tr>
      <w:tr w:rsidR="00CD65BC" w:rsidRPr="00CD65BC" w14:paraId="36FB2501" w14:textId="77777777" w:rsidTr="007043F4">
        <w:trPr>
          <w:trHeight w:val="225"/>
        </w:trPr>
        <w:tc>
          <w:tcPr>
            <w:tcW w:w="1701" w:type="dxa"/>
            <w:noWrap/>
          </w:tcPr>
          <w:p w14:paraId="413F899F" w14:textId="77777777" w:rsidR="009A3435" w:rsidRPr="00CD65BC" w:rsidRDefault="009A3435" w:rsidP="009A3435">
            <w:pPr>
              <w:spacing w:line="240" w:lineRule="exact"/>
              <w:ind w:firstLineChars="102" w:firstLine="204"/>
              <w:rPr>
                <w:i/>
                <w:sz w:val="20"/>
                <w:szCs w:val="20"/>
                <w:lang w:val="en-GB"/>
              </w:rPr>
            </w:pPr>
          </w:p>
        </w:tc>
        <w:tc>
          <w:tcPr>
            <w:tcW w:w="563" w:type="dxa"/>
            <w:noWrap/>
          </w:tcPr>
          <w:p w14:paraId="3D8F8303" w14:textId="77777777" w:rsidR="009A3435" w:rsidRPr="00CD65BC" w:rsidRDefault="009A3435" w:rsidP="009A3435">
            <w:pPr>
              <w:spacing w:line="240" w:lineRule="exact"/>
              <w:jc w:val="right"/>
              <w:rPr>
                <w:sz w:val="20"/>
                <w:szCs w:val="20"/>
                <w:lang w:val="en-GB"/>
              </w:rPr>
            </w:pPr>
          </w:p>
        </w:tc>
        <w:tc>
          <w:tcPr>
            <w:tcW w:w="564" w:type="dxa"/>
            <w:noWrap/>
          </w:tcPr>
          <w:p w14:paraId="45A1D34B" w14:textId="77777777" w:rsidR="009A3435" w:rsidRPr="00CD65BC" w:rsidRDefault="009A3435" w:rsidP="009A3435">
            <w:pPr>
              <w:spacing w:line="240" w:lineRule="exact"/>
              <w:jc w:val="right"/>
              <w:rPr>
                <w:sz w:val="20"/>
                <w:szCs w:val="20"/>
                <w:lang w:val="en-GB"/>
              </w:rPr>
            </w:pPr>
          </w:p>
        </w:tc>
        <w:tc>
          <w:tcPr>
            <w:tcW w:w="328" w:type="dxa"/>
          </w:tcPr>
          <w:p w14:paraId="6C33CFD7"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1AB96504" w14:textId="77777777"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Higher qualification below degree level</w:t>
            </w:r>
          </w:p>
        </w:tc>
        <w:tc>
          <w:tcPr>
            <w:tcW w:w="514" w:type="dxa"/>
            <w:noWrap/>
          </w:tcPr>
          <w:p w14:paraId="5565124F"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249</w:t>
            </w:r>
          </w:p>
        </w:tc>
        <w:tc>
          <w:tcPr>
            <w:tcW w:w="635" w:type="dxa"/>
            <w:noWrap/>
          </w:tcPr>
          <w:p w14:paraId="217C41F5"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12.4</w:t>
            </w:r>
          </w:p>
        </w:tc>
      </w:tr>
      <w:tr w:rsidR="00CD65BC" w:rsidRPr="00CD65BC" w14:paraId="4DF6ED20" w14:textId="77777777" w:rsidTr="007043F4">
        <w:trPr>
          <w:trHeight w:val="225"/>
        </w:trPr>
        <w:tc>
          <w:tcPr>
            <w:tcW w:w="1701" w:type="dxa"/>
            <w:noWrap/>
          </w:tcPr>
          <w:p w14:paraId="5BC75866" w14:textId="77777777" w:rsidR="009A3435" w:rsidRPr="00CD65BC" w:rsidRDefault="009A3435" w:rsidP="009A3435">
            <w:pPr>
              <w:spacing w:line="240" w:lineRule="exact"/>
              <w:ind w:firstLineChars="13" w:firstLine="26"/>
              <w:rPr>
                <w:sz w:val="20"/>
                <w:szCs w:val="20"/>
                <w:lang w:val="en-GB"/>
              </w:rPr>
            </w:pPr>
            <w:r w:rsidRPr="00CD65BC">
              <w:rPr>
                <w:sz w:val="20"/>
                <w:szCs w:val="20"/>
                <w:lang w:val="en-GB"/>
              </w:rPr>
              <w:t>T</w:t>
            </w:r>
            <w:r w:rsidRPr="00CD65BC">
              <w:rPr>
                <w:rFonts w:hint="eastAsia"/>
                <w:sz w:val="20"/>
                <w:szCs w:val="20"/>
                <w:lang w:val="en-GB"/>
              </w:rPr>
              <w:t xml:space="preserve">otal </w:t>
            </w:r>
            <w:r w:rsidRPr="00CD65BC">
              <w:rPr>
                <w:sz w:val="20"/>
                <w:szCs w:val="20"/>
                <w:lang w:val="en-GB"/>
              </w:rPr>
              <w:t>valid</w:t>
            </w:r>
          </w:p>
        </w:tc>
        <w:tc>
          <w:tcPr>
            <w:tcW w:w="563" w:type="dxa"/>
            <w:noWrap/>
          </w:tcPr>
          <w:p w14:paraId="0997345F" w14:textId="4A44104E" w:rsidR="009A3435" w:rsidRPr="00CD65BC" w:rsidRDefault="009A3435" w:rsidP="009A3435">
            <w:pPr>
              <w:spacing w:line="240" w:lineRule="exact"/>
              <w:jc w:val="right"/>
              <w:rPr>
                <w:sz w:val="20"/>
                <w:szCs w:val="20"/>
                <w:lang w:val="en-GB"/>
              </w:rPr>
            </w:pPr>
            <w:r w:rsidRPr="00CD65BC">
              <w:rPr>
                <w:rFonts w:hint="eastAsia"/>
                <w:sz w:val="20"/>
                <w:szCs w:val="20"/>
                <w:lang w:val="en-GB"/>
              </w:rPr>
              <w:t>1</w:t>
            </w:r>
            <w:r w:rsidR="006A4F15" w:rsidRPr="00CD65BC">
              <w:rPr>
                <w:sz w:val="20"/>
                <w:szCs w:val="20"/>
                <w:lang w:val="en-GB"/>
              </w:rPr>
              <w:t>,</w:t>
            </w:r>
            <w:r w:rsidRPr="00CD65BC">
              <w:rPr>
                <w:rFonts w:hint="eastAsia"/>
                <w:sz w:val="20"/>
                <w:szCs w:val="20"/>
                <w:lang w:val="en-GB"/>
              </w:rPr>
              <w:t>691</w:t>
            </w:r>
          </w:p>
        </w:tc>
        <w:tc>
          <w:tcPr>
            <w:tcW w:w="564" w:type="dxa"/>
            <w:noWrap/>
          </w:tcPr>
          <w:p w14:paraId="08C0E8E5"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84.5</w:t>
            </w:r>
          </w:p>
        </w:tc>
        <w:tc>
          <w:tcPr>
            <w:tcW w:w="328" w:type="dxa"/>
          </w:tcPr>
          <w:p w14:paraId="6BB35E7F"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5B3D2F03" w14:textId="77777777"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Undergraduate degree</w:t>
            </w:r>
          </w:p>
        </w:tc>
        <w:tc>
          <w:tcPr>
            <w:tcW w:w="514" w:type="dxa"/>
            <w:noWrap/>
          </w:tcPr>
          <w:p w14:paraId="5541701D"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455</w:t>
            </w:r>
          </w:p>
        </w:tc>
        <w:tc>
          <w:tcPr>
            <w:tcW w:w="635" w:type="dxa"/>
            <w:noWrap/>
          </w:tcPr>
          <w:p w14:paraId="4A76E333"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22.7</w:t>
            </w:r>
          </w:p>
        </w:tc>
      </w:tr>
      <w:tr w:rsidR="00CD65BC" w:rsidRPr="00CD65BC" w14:paraId="0D2886BB" w14:textId="77777777" w:rsidTr="007043F4">
        <w:trPr>
          <w:trHeight w:val="225"/>
        </w:trPr>
        <w:tc>
          <w:tcPr>
            <w:tcW w:w="1701" w:type="dxa"/>
            <w:noWrap/>
          </w:tcPr>
          <w:p w14:paraId="14F3B70D" w14:textId="77777777" w:rsidR="009A3435" w:rsidRPr="00CD65BC" w:rsidRDefault="009A3435" w:rsidP="009A3435">
            <w:pPr>
              <w:spacing w:line="240" w:lineRule="exact"/>
              <w:ind w:firstLineChars="13" w:firstLine="26"/>
              <w:rPr>
                <w:sz w:val="20"/>
                <w:szCs w:val="20"/>
                <w:lang w:val="en-GB"/>
              </w:rPr>
            </w:pPr>
            <w:r w:rsidRPr="00CD65BC">
              <w:rPr>
                <w:rFonts w:hint="eastAsia"/>
                <w:sz w:val="20"/>
                <w:szCs w:val="20"/>
                <w:lang w:val="en-GB"/>
              </w:rPr>
              <w:t>Missing</w:t>
            </w:r>
          </w:p>
        </w:tc>
        <w:tc>
          <w:tcPr>
            <w:tcW w:w="563" w:type="dxa"/>
            <w:noWrap/>
          </w:tcPr>
          <w:p w14:paraId="64C219B4"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311</w:t>
            </w:r>
          </w:p>
        </w:tc>
        <w:tc>
          <w:tcPr>
            <w:tcW w:w="564" w:type="dxa"/>
            <w:noWrap/>
          </w:tcPr>
          <w:p w14:paraId="05610023"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15.5</w:t>
            </w:r>
          </w:p>
        </w:tc>
        <w:tc>
          <w:tcPr>
            <w:tcW w:w="328" w:type="dxa"/>
          </w:tcPr>
          <w:p w14:paraId="754EE7D9"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6F216551" w14:textId="77777777"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Postgraduate degree</w:t>
            </w:r>
          </w:p>
        </w:tc>
        <w:tc>
          <w:tcPr>
            <w:tcW w:w="514" w:type="dxa"/>
            <w:noWrap/>
          </w:tcPr>
          <w:p w14:paraId="6F38CD6F"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287</w:t>
            </w:r>
          </w:p>
        </w:tc>
        <w:tc>
          <w:tcPr>
            <w:tcW w:w="635" w:type="dxa"/>
            <w:noWrap/>
          </w:tcPr>
          <w:p w14:paraId="712E02A6"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14.3</w:t>
            </w:r>
          </w:p>
        </w:tc>
      </w:tr>
      <w:tr w:rsidR="00CD65BC" w:rsidRPr="00CD65BC" w14:paraId="1766527B" w14:textId="77777777" w:rsidTr="007043F4">
        <w:trPr>
          <w:trHeight w:val="225"/>
        </w:trPr>
        <w:tc>
          <w:tcPr>
            <w:tcW w:w="1701" w:type="dxa"/>
            <w:noWrap/>
          </w:tcPr>
          <w:p w14:paraId="66C5611D" w14:textId="77777777" w:rsidR="009A3435" w:rsidRPr="00CD65BC" w:rsidRDefault="009A3435" w:rsidP="009A3435">
            <w:pPr>
              <w:spacing w:line="240" w:lineRule="exact"/>
              <w:ind w:firstLineChars="13" w:firstLine="26"/>
              <w:rPr>
                <w:sz w:val="20"/>
                <w:szCs w:val="20"/>
                <w:lang w:val="en-GB"/>
              </w:rPr>
            </w:pPr>
            <w:r w:rsidRPr="00CD65BC">
              <w:rPr>
                <w:rFonts w:hint="eastAsia"/>
                <w:sz w:val="20"/>
                <w:szCs w:val="20"/>
                <w:lang w:val="en-GB"/>
              </w:rPr>
              <w:t>Total</w:t>
            </w:r>
          </w:p>
        </w:tc>
        <w:tc>
          <w:tcPr>
            <w:tcW w:w="563" w:type="dxa"/>
            <w:noWrap/>
          </w:tcPr>
          <w:p w14:paraId="3D2B83AE" w14:textId="303261F8" w:rsidR="009A3435" w:rsidRPr="00CD65BC" w:rsidRDefault="009A3435" w:rsidP="009A3435">
            <w:pPr>
              <w:spacing w:line="240" w:lineRule="exact"/>
              <w:jc w:val="right"/>
              <w:rPr>
                <w:sz w:val="20"/>
                <w:szCs w:val="20"/>
                <w:lang w:val="en-GB"/>
              </w:rPr>
            </w:pPr>
            <w:r w:rsidRPr="00CD65BC">
              <w:rPr>
                <w:sz w:val="20"/>
                <w:szCs w:val="20"/>
                <w:lang w:val="en-GB"/>
              </w:rPr>
              <w:t>2</w:t>
            </w:r>
            <w:r w:rsidR="006A4F15" w:rsidRPr="00CD65BC">
              <w:rPr>
                <w:sz w:val="20"/>
                <w:szCs w:val="20"/>
                <w:lang w:val="en-GB"/>
              </w:rPr>
              <w:t>,</w:t>
            </w:r>
            <w:r w:rsidRPr="00CD65BC">
              <w:rPr>
                <w:sz w:val="20"/>
                <w:szCs w:val="20"/>
                <w:lang w:val="en-GB"/>
              </w:rPr>
              <w:t>002</w:t>
            </w:r>
          </w:p>
        </w:tc>
        <w:tc>
          <w:tcPr>
            <w:tcW w:w="564" w:type="dxa"/>
            <w:noWrap/>
          </w:tcPr>
          <w:p w14:paraId="49678480"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100</w:t>
            </w:r>
            <w:r w:rsidRPr="00CD65BC">
              <w:rPr>
                <w:sz w:val="20"/>
                <w:szCs w:val="20"/>
                <w:lang w:val="en-GB"/>
              </w:rPr>
              <w:t>.0</w:t>
            </w:r>
          </w:p>
        </w:tc>
        <w:tc>
          <w:tcPr>
            <w:tcW w:w="328" w:type="dxa"/>
          </w:tcPr>
          <w:p w14:paraId="2352F79F"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40F24F6D" w14:textId="77777777"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Other qualification</w:t>
            </w:r>
          </w:p>
        </w:tc>
        <w:tc>
          <w:tcPr>
            <w:tcW w:w="514" w:type="dxa"/>
            <w:noWrap/>
          </w:tcPr>
          <w:p w14:paraId="2ADDD912"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95</w:t>
            </w:r>
          </w:p>
        </w:tc>
        <w:tc>
          <w:tcPr>
            <w:tcW w:w="635" w:type="dxa"/>
            <w:noWrap/>
          </w:tcPr>
          <w:p w14:paraId="1BDD6487"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4.7</w:t>
            </w:r>
          </w:p>
        </w:tc>
      </w:tr>
      <w:tr w:rsidR="00CD65BC" w:rsidRPr="00CD65BC" w14:paraId="5C496F0C" w14:textId="77777777" w:rsidTr="007043F4">
        <w:trPr>
          <w:trHeight w:val="225"/>
        </w:trPr>
        <w:tc>
          <w:tcPr>
            <w:tcW w:w="1701" w:type="dxa"/>
            <w:noWrap/>
          </w:tcPr>
          <w:p w14:paraId="4B76FE71" w14:textId="77777777" w:rsidR="009A3435" w:rsidRPr="00CD65BC" w:rsidRDefault="009A3435" w:rsidP="009A3435">
            <w:pPr>
              <w:spacing w:line="240" w:lineRule="exact"/>
              <w:rPr>
                <w:sz w:val="20"/>
                <w:szCs w:val="20"/>
                <w:lang w:val="en-GB"/>
              </w:rPr>
            </w:pPr>
          </w:p>
        </w:tc>
        <w:tc>
          <w:tcPr>
            <w:tcW w:w="563" w:type="dxa"/>
            <w:noWrap/>
          </w:tcPr>
          <w:p w14:paraId="2F0C1303" w14:textId="77777777" w:rsidR="009A3435" w:rsidRPr="00CD65BC" w:rsidRDefault="009A3435" w:rsidP="009A3435">
            <w:pPr>
              <w:spacing w:line="240" w:lineRule="exact"/>
              <w:jc w:val="right"/>
              <w:rPr>
                <w:sz w:val="20"/>
                <w:szCs w:val="20"/>
                <w:lang w:val="en-GB"/>
              </w:rPr>
            </w:pPr>
          </w:p>
        </w:tc>
        <w:tc>
          <w:tcPr>
            <w:tcW w:w="564" w:type="dxa"/>
            <w:noWrap/>
          </w:tcPr>
          <w:p w14:paraId="7D422B62" w14:textId="77777777" w:rsidR="009A3435" w:rsidRPr="00CD65BC" w:rsidRDefault="009A3435" w:rsidP="009A3435">
            <w:pPr>
              <w:spacing w:line="240" w:lineRule="exact"/>
              <w:jc w:val="right"/>
              <w:rPr>
                <w:sz w:val="20"/>
                <w:szCs w:val="20"/>
                <w:lang w:val="en-GB"/>
              </w:rPr>
            </w:pPr>
          </w:p>
        </w:tc>
        <w:tc>
          <w:tcPr>
            <w:tcW w:w="328" w:type="dxa"/>
          </w:tcPr>
          <w:p w14:paraId="6E8751E0"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585CE134" w14:textId="77777777"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School Leavers Certificate</w:t>
            </w:r>
          </w:p>
        </w:tc>
        <w:tc>
          <w:tcPr>
            <w:tcW w:w="514" w:type="dxa"/>
            <w:noWrap/>
          </w:tcPr>
          <w:p w14:paraId="7E387834"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41</w:t>
            </w:r>
          </w:p>
        </w:tc>
        <w:tc>
          <w:tcPr>
            <w:tcW w:w="635" w:type="dxa"/>
            <w:noWrap/>
          </w:tcPr>
          <w:p w14:paraId="57686DCE"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2</w:t>
            </w:r>
            <w:r w:rsidRPr="00CD65BC">
              <w:rPr>
                <w:sz w:val="20"/>
                <w:szCs w:val="20"/>
                <w:lang w:val="en-GB"/>
              </w:rPr>
              <w:t>.0</w:t>
            </w:r>
          </w:p>
        </w:tc>
      </w:tr>
      <w:tr w:rsidR="00CD65BC" w:rsidRPr="00CD65BC" w14:paraId="7B78DAD7" w14:textId="77777777" w:rsidTr="007043F4">
        <w:trPr>
          <w:trHeight w:val="225"/>
        </w:trPr>
        <w:tc>
          <w:tcPr>
            <w:tcW w:w="1701" w:type="dxa"/>
            <w:noWrap/>
          </w:tcPr>
          <w:p w14:paraId="0835F8D4" w14:textId="77777777" w:rsidR="009A3435" w:rsidRPr="00CD65BC" w:rsidRDefault="009A3435" w:rsidP="009A3435">
            <w:pPr>
              <w:spacing w:line="240" w:lineRule="exact"/>
              <w:rPr>
                <w:sz w:val="20"/>
                <w:szCs w:val="20"/>
                <w:lang w:val="en-GB"/>
              </w:rPr>
            </w:pPr>
            <w:r w:rsidRPr="00CD65BC">
              <w:rPr>
                <w:rFonts w:hint="eastAsia"/>
                <w:sz w:val="20"/>
                <w:szCs w:val="20"/>
                <w:lang w:val="en-GB"/>
              </w:rPr>
              <w:t>INCOME</w:t>
            </w:r>
          </w:p>
        </w:tc>
        <w:tc>
          <w:tcPr>
            <w:tcW w:w="563" w:type="dxa"/>
            <w:noWrap/>
          </w:tcPr>
          <w:p w14:paraId="19978BD9" w14:textId="77777777" w:rsidR="009A3435" w:rsidRPr="00CD65BC" w:rsidRDefault="009A3435" w:rsidP="009A3435">
            <w:pPr>
              <w:spacing w:line="240" w:lineRule="exact"/>
              <w:jc w:val="right"/>
              <w:rPr>
                <w:sz w:val="20"/>
                <w:szCs w:val="20"/>
                <w:lang w:val="en-GB"/>
              </w:rPr>
            </w:pPr>
          </w:p>
        </w:tc>
        <w:tc>
          <w:tcPr>
            <w:tcW w:w="564" w:type="dxa"/>
            <w:noWrap/>
          </w:tcPr>
          <w:p w14:paraId="65DCCB76" w14:textId="77777777" w:rsidR="009A3435" w:rsidRPr="00CD65BC" w:rsidRDefault="009A3435" w:rsidP="009A3435">
            <w:pPr>
              <w:spacing w:line="240" w:lineRule="exact"/>
              <w:jc w:val="right"/>
              <w:rPr>
                <w:sz w:val="20"/>
                <w:szCs w:val="20"/>
                <w:lang w:val="en-GB"/>
              </w:rPr>
            </w:pPr>
          </w:p>
        </w:tc>
        <w:tc>
          <w:tcPr>
            <w:tcW w:w="328" w:type="dxa"/>
          </w:tcPr>
          <w:p w14:paraId="62766095"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7264117D" w14:textId="77777777" w:rsidR="009A3435" w:rsidRPr="00CD65BC" w:rsidRDefault="009A3435" w:rsidP="009A3435">
            <w:pPr>
              <w:spacing w:line="240" w:lineRule="exact"/>
              <w:ind w:firstLineChars="13" w:firstLine="26"/>
              <w:jc w:val="left"/>
              <w:rPr>
                <w:sz w:val="20"/>
                <w:szCs w:val="20"/>
                <w:lang w:val="en-GB"/>
              </w:rPr>
            </w:pPr>
          </w:p>
        </w:tc>
        <w:tc>
          <w:tcPr>
            <w:tcW w:w="514" w:type="dxa"/>
          </w:tcPr>
          <w:p w14:paraId="03FFCEB1" w14:textId="77777777" w:rsidR="009A3435" w:rsidRPr="00CD65BC" w:rsidRDefault="009A3435" w:rsidP="009A3435">
            <w:pPr>
              <w:spacing w:line="240" w:lineRule="exact"/>
              <w:jc w:val="right"/>
              <w:rPr>
                <w:sz w:val="20"/>
                <w:szCs w:val="20"/>
                <w:lang w:val="en-GB"/>
              </w:rPr>
            </w:pPr>
          </w:p>
        </w:tc>
        <w:tc>
          <w:tcPr>
            <w:tcW w:w="635" w:type="dxa"/>
            <w:noWrap/>
          </w:tcPr>
          <w:p w14:paraId="07A90D88" w14:textId="77777777" w:rsidR="009A3435" w:rsidRPr="00CD65BC" w:rsidRDefault="009A3435" w:rsidP="009A3435">
            <w:pPr>
              <w:spacing w:line="240" w:lineRule="exact"/>
              <w:jc w:val="right"/>
              <w:rPr>
                <w:sz w:val="20"/>
                <w:szCs w:val="20"/>
                <w:lang w:val="en-GB"/>
              </w:rPr>
            </w:pPr>
          </w:p>
        </w:tc>
      </w:tr>
      <w:tr w:rsidR="00CD65BC" w:rsidRPr="00CD65BC" w14:paraId="5AAD28FC" w14:textId="77777777" w:rsidTr="007043F4">
        <w:trPr>
          <w:trHeight w:val="225"/>
        </w:trPr>
        <w:tc>
          <w:tcPr>
            <w:tcW w:w="1701" w:type="dxa"/>
            <w:noWrap/>
          </w:tcPr>
          <w:p w14:paraId="66707266" w14:textId="63B3BB91"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&lt;10</w:t>
            </w:r>
            <w:r w:rsidR="006A4F15" w:rsidRPr="00CD65BC">
              <w:rPr>
                <w:i/>
                <w:sz w:val="20"/>
                <w:szCs w:val="20"/>
                <w:lang w:val="en-GB"/>
              </w:rPr>
              <w:t>,</w:t>
            </w:r>
            <w:r w:rsidRPr="00CD65BC">
              <w:rPr>
                <w:rFonts w:hint="eastAsia"/>
                <w:i/>
                <w:sz w:val="20"/>
                <w:szCs w:val="20"/>
                <w:lang w:val="en-GB"/>
              </w:rPr>
              <w:t>000</w:t>
            </w:r>
          </w:p>
        </w:tc>
        <w:tc>
          <w:tcPr>
            <w:tcW w:w="563" w:type="dxa"/>
            <w:noWrap/>
          </w:tcPr>
          <w:p w14:paraId="02E19C7C"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180</w:t>
            </w:r>
          </w:p>
        </w:tc>
        <w:tc>
          <w:tcPr>
            <w:tcW w:w="564" w:type="dxa"/>
            <w:noWrap/>
          </w:tcPr>
          <w:p w14:paraId="243CE3F7"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9</w:t>
            </w:r>
            <w:r w:rsidRPr="00CD65BC">
              <w:rPr>
                <w:sz w:val="20"/>
                <w:szCs w:val="20"/>
                <w:lang w:val="en-GB"/>
              </w:rPr>
              <w:t>.0</w:t>
            </w:r>
          </w:p>
        </w:tc>
        <w:tc>
          <w:tcPr>
            <w:tcW w:w="328" w:type="dxa"/>
          </w:tcPr>
          <w:p w14:paraId="4F0246EF" w14:textId="77777777" w:rsidR="009A3435" w:rsidRPr="00CD65BC" w:rsidRDefault="009A3435" w:rsidP="009A3435">
            <w:pPr>
              <w:spacing w:line="240" w:lineRule="exact"/>
              <w:ind w:firstLineChars="13" w:firstLine="26"/>
              <w:rPr>
                <w:sz w:val="20"/>
                <w:szCs w:val="20"/>
                <w:lang w:val="en-GB"/>
              </w:rPr>
            </w:pPr>
          </w:p>
        </w:tc>
        <w:tc>
          <w:tcPr>
            <w:tcW w:w="3522" w:type="dxa"/>
            <w:noWrap/>
          </w:tcPr>
          <w:p w14:paraId="25682541" w14:textId="77777777" w:rsidR="009A3435" w:rsidRPr="00CD65BC" w:rsidRDefault="009A3435" w:rsidP="009A3435">
            <w:pPr>
              <w:spacing w:line="240" w:lineRule="exact"/>
              <w:ind w:firstLineChars="13" w:firstLine="26"/>
              <w:jc w:val="left"/>
              <w:rPr>
                <w:sz w:val="20"/>
                <w:szCs w:val="20"/>
                <w:lang w:val="en-GB"/>
              </w:rPr>
            </w:pPr>
            <w:r w:rsidRPr="00CD65BC">
              <w:rPr>
                <w:sz w:val="20"/>
                <w:szCs w:val="20"/>
                <w:lang w:val="en-GB"/>
              </w:rPr>
              <w:t>Total valid</w:t>
            </w:r>
          </w:p>
        </w:tc>
        <w:tc>
          <w:tcPr>
            <w:tcW w:w="514" w:type="dxa"/>
            <w:noWrap/>
          </w:tcPr>
          <w:p w14:paraId="2769EDB4" w14:textId="17E53493" w:rsidR="009A3435" w:rsidRPr="00CD65BC" w:rsidRDefault="009A3435" w:rsidP="009A3435">
            <w:pPr>
              <w:spacing w:line="240" w:lineRule="exact"/>
              <w:jc w:val="right"/>
              <w:rPr>
                <w:sz w:val="20"/>
                <w:szCs w:val="20"/>
                <w:lang w:val="en-GB"/>
              </w:rPr>
            </w:pPr>
            <w:r w:rsidRPr="00CD65BC">
              <w:rPr>
                <w:rFonts w:hint="eastAsia"/>
                <w:sz w:val="20"/>
                <w:szCs w:val="20"/>
                <w:lang w:val="en-GB"/>
              </w:rPr>
              <w:t>1</w:t>
            </w:r>
            <w:r w:rsidR="006A4F15" w:rsidRPr="00CD65BC">
              <w:rPr>
                <w:sz w:val="20"/>
                <w:szCs w:val="20"/>
                <w:lang w:val="en-GB"/>
              </w:rPr>
              <w:t>,</w:t>
            </w:r>
            <w:r w:rsidRPr="00CD65BC">
              <w:rPr>
                <w:rFonts w:hint="eastAsia"/>
                <w:sz w:val="20"/>
                <w:szCs w:val="20"/>
                <w:lang w:val="en-GB"/>
              </w:rPr>
              <w:t>957</w:t>
            </w:r>
          </w:p>
        </w:tc>
        <w:tc>
          <w:tcPr>
            <w:tcW w:w="635" w:type="dxa"/>
            <w:noWrap/>
          </w:tcPr>
          <w:p w14:paraId="25D0E9FC"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97.5</w:t>
            </w:r>
          </w:p>
        </w:tc>
      </w:tr>
      <w:tr w:rsidR="00CD65BC" w:rsidRPr="00CD65BC" w14:paraId="73717EF6" w14:textId="77777777" w:rsidTr="007043F4">
        <w:trPr>
          <w:trHeight w:val="225"/>
        </w:trPr>
        <w:tc>
          <w:tcPr>
            <w:tcW w:w="1701" w:type="dxa"/>
            <w:noWrap/>
          </w:tcPr>
          <w:p w14:paraId="400A2D7A" w14:textId="00DC7328"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10</w:t>
            </w:r>
            <w:r w:rsidR="006A4F15" w:rsidRPr="00CD65BC">
              <w:rPr>
                <w:i/>
                <w:sz w:val="20"/>
                <w:szCs w:val="20"/>
                <w:lang w:val="en-GB"/>
              </w:rPr>
              <w:t>,</w:t>
            </w:r>
            <w:r w:rsidRPr="00CD65BC">
              <w:rPr>
                <w:rFonts w:hint="eastAsia"/>
                <w:i/>
                <w:sz w:val="20"/>
                <w:szCs w:val="20"/>
                <w:lang w:val="en-GB"/>
              </w:rPr>
              <w:t>000 to 20</w:t>
            </w:r>
            <w:r w:rsidR="006A4F15" w:rsidRPr="00CD65BC">
              <w:rPr>
                <w:i/>
                <w:sz w:val="20"/>
                <w:szCs w:val="20"/>
                <w:lang w:val="en-GB"/>
              </w:rPr>
              <w:t>,</w:t>
            </w:r>
            <w:r w:rsidRPr="00CD65BC">
              <w:rPr>
                <w:rFonts w:hint="eastAsia"/>
                <w:i/>
                <w:sz w:val="20"/>
                <w:szCs w:val="20"/>
                <w:lang w:val="en-GB"/>
              </w:rPr>
              <w:t>000</w:t>
            </w:r>
          </w:p>
        </w:tc>
        <w:tc>
          <w:tcPr>
            <w:tcW w:w="563" w:type="dxa"/>
            <w:noWrap/>
          </w:tcPr>
          <w:p w14:paraId="617F8AAB"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482</w:t>
            </w:r>
          </w:p>
        </w:tc>
        <w:tc>
          <w:tcPr>
            <w:tcW w:w="564" w:type="dxa"/>
            <w:noWrap/>
          </w:tcPr>
          <w:p w14:paraId="74F7AACB"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24.1</w:t>
            </w:r>
          </w:p>
        </w:tc>
        <w:tc>
          <w:tcPr>
            <w:tcW w:w="328" w:type="dxa"/>
          </w:tcPr>
          <w:p w14:paraId="5C60246E" w14:textId="77777777" w:rsidR="009A3435" w:rsidRPr="00CD65BC" w:rsidRDefault="009A3435" w:rsidP="009A3435">
            <w:pPr>
              <w:spacing w:line="240" w:lineRule="exact"/>
              <w:ind w:firstLineChars="13" w:firstLine="26"/>
              <w:rPr>
                <w:sz w:val="20"/>
                <w:szCs w:val="20"/>
                <w:lang w:val="en-GB"/>
              </w:rPr>
            </w:pPr>
          </w:p>
        </w:tc>
        <w:tc>
          <w:tcPr>
            <w:tcW w:w="3522" w:type="dxa"/>
            <w:noWrap/>
          </w:tcPr>
          <w:p w14:paraId="6F62855F" w14:textId="77777777" w:rsidR="009A3435" w:rsidRPr="00CD65BC" w:rsidRDefault="009A3435" w:rsidP="009A3435">
            <w:pPr>
              <w:spacing w:line="240" w:lineRule="exact"/>
              <w:ind w:firstLineChars="13" w:firstLine="26"/>
              <w:jc w:val="left"/>
              <w:rPr>
                <w:sz w:val="20"/>
                <w:szCs w:val="20"/>
                <w:lang w:val="en-GB"/>
              </w:rPr>
            </w:pPr>
            <w:r w:rsidRPr="00CD65BC">
              <w:rPr>
                <w:rFonts w:hint="eastAsia"/>
                <w:sz w:val="20"/>
                <w:szCs w:val="20"/>
                <w:lang w:val="en-GB"/>
              </w:rPr>
              <w:t>Missing</w:t>
            </w:r>
          </w:p>
        </w:tc>
        <w:tc>
          <w:tcPr>
            <w:tcW w:w="514" w:type="dxa"/>
            <w:noWrap/>
          </w:tcPr>
          <w:p w14:paraId="31A37F8E"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50</w:t>
            </w:r>
          </w:p>
        </w:tc>
        <w:tc>
          <w:tcPr>
            <w:tcW w:w="635" w:type="dxa"/>
            <w:noWrap/>
          </w:tcPr>
          <w:p w14:paraId="68612FBE"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2.5</w:t>
            </w:r>
          </w:p>
        </w:tc>
      </w:tr>
      <w:tr w:rsidR="00CD65BC" w:rsidRPr="00CD65BC" w14:paraId="1C5596A0" w14:textId="77777777" w:rsidTr="007043F4">
        <w:trPr>
          <w:trHeight w:val="225"/>
        </w:trPr>
        <w:tc>
          <w:tcPr>
            <w:tcW w:w="1701" w:type="dxa"/>
            <w:noWrap/>
          </w:tcPr>
          <w:p w14:paraId="642095A2" w14:textId="243A76D6"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20</w:t>
            </w:r>
            <w:r w:rsidR="006A4F15" w:rsidRPr="00CD65BC">
              <w:rPr>
                <w:i/>
                <w:sz w:val="20"/>
                <w:szCs w:val="20"/>
                <w:lang w:val="en-GB"/>
              </w:rPr>
              <w:t>,</w:t>
            </w:r>
            <w:r w:rsidRPr="00CD65BC">
              <w:rPr>
                <w:rFonts w:hint="eastAsia"/>
                <w:i/>
                <w:sz w:val="20"/>
                <w:szCs w:val="20"/>
                <w:lang w:val="en-GB"/>
              </w:rPr>
              <w:t>000 to 30</w:t>
            </w:r>
            <w:r w:rsidR="006A4F15" w:rsidRPr="00CD65BC">
              <w:rPr>
                <w:i/>
                <w:sz w:val="20"/>
                <w:szCs w:val="20"/>
                <w:lang w:val="en-GB"/>
              </w:rPr>
              <w:t>,</w:t>
            </w:r>
            <w:r w:rsidRPr="00CD65BC">
              <w:rPr>
                <w:rFonts w:hint="eastAsia"/>
                <w:i/>
                <w:sz w:val="20"/>
                <w:szCs w:val="20"/>
                <w:lang w:val="en-GB"/>
              </w:rPr>
              <w:t>000</w:t>
            </w:r>
          </w:p>
        </w:tc>
        <w:tc>
          <w:tcPr>
            <w:tcW w:w="563" w:type="dxa"/>
            <w:noWrap/>
          </w:tcPr>
          <w:p w14:paraId="511941D7"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400</w:t>
            </w:r>
          </w:p>
        </w:tc>
        <w:tc>
          <w:tcPr>
            <w:tcW w:w="564" w:type="dxa"/>
            <w:noWrap/>
          </w:tcPr>
          <w:p w14:paraId="50FFB4B7"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20</w:t>
            </w:r>
            <w:r w:rsidRPr="00CD65BC">
              <w:rPr>
                <w:sz w:val="20"/>
                <w:szCs w:val="20"/>
                <w:lang w:val="en-GB"/>
              </w:rPr>
              <w:t>.0</w:t>
            </w:r>
          </w:p>
        </w:tc>
        <w:tc>
          <w:tcPr>
            <w:tcW w:w="328" w:type="dxa"/>
          </w:tcPr>
          <w:p w14:paraId="7CC4A1A0" w14:textId="77777777" w:rsidR="009A3435" w:rsidRPr="00CD65BC" w:rsidRDefault="009A3435" w:rsidP="009A3435">
            <w:pPr>
              <w:spacing w:line="240" w:lineRule="exact"/>
              <w:ind w:firstLineChars="13" w:firstLine="26"/>
              <w:rPr>
                <w:sz w:val="20"/>
                <w:szCs w:val="20"/>
                <w:lang w:val="en-GB"/>
              </w:rPr>
            </w:pPr>
          </w:p>
        </w:tc>
        <w:tc>
          <w:tcPr>
            <w:tcW w:w="3522" w:type="dxa"/>
            <w:noWrap/>
          </w:tcPr>
          <w:p w14:paraId="1E796C77" w14:textId="77777777" w:rsidR="009A3435" w:rsidRPr="00CD65BC" w:rsidRDefault="009A3435" w:rsidP="009A3435">
            <w:pPr>
              <w:spacing w:line="240" w:lineRule="exact"/>
              <w:ind w:firstLineChars="13" w:firstLine="26"/>
              <w:jc w:val="left"/>
              <w:rPr>
                <w:sz w:val="20"/>
                <w:szCs w:val="20"/>
                <w:lang w:val="en-GB"/>
              </w:rPr>
            </w:pPr>
            <w:r w:rsidRPr="00CD65BC">
              <w:rPr>
                <w:rFonts w:hint="eastAsia"/>
                <w:sz w:val="20"/>
                <w:szCs w:val="20"/>
                <w:lang w:val="en-GB"/>
              </w:rPr>
              <w:t>Total</w:t>
            </w:r>
          </w:p>
        </w:tc>
        <w:tc>
          <w:tcPr>
            <w:tcW w:w="514" w:type="dxa"/>
            <w:noWrap/>
          </w:tcPr>
          <w:p w14:paraId="3342D617" w14:textId="4F1E97D6" w:rsidR="009A3435" w:rsidRPr="00CD65BC" w:rsidRDefault="009A3435" w:rsidP="009A3435">
            <w:pPr>
              <w:spacing w:line="240" w:lineRule="exact"/>
              <w:jc w:val="right"/>
              <w:rPr>
                <w:sz w:val="20"/>
                <w:szCs w:val="20"/>
                <w:lang w:val="en-GB"/>
              </w:rPr>
            </w:pPr>
            <w:r w:rsidRPr="00CD65BC">
              <w:rPr>
                <w:sz w:val="20"/>
                <w:szCs w:val="20"/>
                <w:lang w:val="en-GB"/>
              </w:rPr>
              <w:t>2</w:t>
            </w:r>
            <w:r w:rsidR="006A4F15" w:rsidRPr="00CD65BC">
              <w:rPr>
                <w:sz w:val="20"/>
                <w:szCs w:val="20"/>
                <w:lang w:val="en-GB"/>
              </w:rPr>
              <w:t>,</w:t>
            </w:r>
            <w:r w:rsidRPr="00CD65BC">
              <w:rPr>
                <w:sz w:val="20"/>
                <w:szCs w:val="20"/>
                <w:lang w:val="en-GB"/>
              </w:rPr>
              <w:t>002</w:t>
            </w:r>
          </w:p>
        </w:tc>
        <w:tc>
          <w:tcPr>
            <w:tcW w:w="635" w:type="dxa"/>
            <w:noWrap/>
          </w:tcPr>
          <w:p w14:paraId="261C076D" w14:textId="77777777" w:rsidR="009A3435" w:rsidRPr="00CD65BC" w:rsidRDefault="009A3435" w:rsidP="009A3435">
            <w:pPr>
              <w:spacing w:line="240" w:lineRule="exact"/>
              <w:jc w:val="right"/>
              <w:rPr>
                <w:sz w:val="20"/>
                <w:szCs w:val="20"/>
                <w:lang w:val="en-GB"/>
              </w:rPr>
            </w:pPr>
            <w:r w:rsidRPr="00CD65BC">
              <w:rPr>
                <w:sz w:val="20"/>
                <w:szCs w:val="20"/>
                <w:lang w:val="en-GB"/>
              </w:rPr>
              <w:t>100</w:t>
            </w:r>
          </w:p>
        </w:tc>
      </w:tr>
      <w:tr w:rsidR="00CD65BC" w:rsidRPr="00CD65BC" w14:paraId="78BE717F" w14:textId="77777777" w:rsidTr="007043F4">
        <w:trPr>
          <w:trHeight w:val="225"/>
        </w:trPr>
        <w:tc>
          <w:tcPr>
            <w:tcW w:w="1701" w:type="dxa"/>
            <w:noWrap/>
          </w:tcPr>
          <w:p w14:paraId="1A802A2E" w14:textId="71EDB726"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30</w:t>
            </w:r>
            <w:r w:rsidR="006A4F15" w:rsidRPr="00CD65BC">
              <w:rPr>
                <w:i/>
                <w:sz w:val="20"/>
                <w:szCs w:val="20"/>
                <w:lang w:val="en-GB"/>
              </w:rPr>
              <w:t>,</w:t>
            </w:r>
            <w:r w:rsidRPr="00CD65BC">
              <w:rPr>
                <w:rFonts w:hint="eastAsia"/>
                <w:i/>
                <w:sz w:val="20"/>
                <w:szCs w:val="20"/>
                <w:lang w:val="en-GB"/>
              </w:rPr>
              <w:t>000 to 40</w:t>
            </w:r>
            <w:r w:rsidR="006A4F15" w:rsidRPr="00CD65BC">
              <w:rPr>
                <w:i/>
                <w:sz w:val="20"/>
                <w:szCs w:val="20"/>
                <w:lang w:val="en-GB"/>
              </w:rPr>
              <w:t>,</w:t>
            </w:r>
            <w:r w:rsidRPr="00CD65BC">
              <w:rPr>
                <w:rFonts w:hint="eastAsia"/>
                <w:i/>
                <w:sz w:val="20"/>
                <w:szCs w:val="20"/>
                <w:lang w:val="en-GB"/>
              </w:rPr>
              <w:t>000</w:t>
            </w:r>
          </w:p>
        </w:tc>
        <w:tc>
          <w:tcPr>
            <w:tcW w:w="563" w:type="dxa"/>
            <w:noWrap/>
          </w:tcPr>
          <w:p w14:paraId="41DEE713"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265</w:t>
            </w:r>
          </w:p>
        </w:tc>
        <w:tc>
          <w:tcPr>
            <w:tcW w:w="564" w:type="dxa"/>
            <w:noWrap/>
          </w:tcPr>
          <w:p w14:paraId="1F539EDE"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13.2</w:t>
            </w:r>
          </w:p>
        </w:tc>
        <w:tc>
          <w:tcPr>
            <w:tcW w:w="328" w:type="dxa"/>
          </w:tcPr>
          <w:p w14:paraId="660271C1" w14:textId="77777777" w:rsidR="009A3435" w:rsidRPr="00CD65BC" w:rsidRDefault="009A3435" w:rsidP="009A3435">
            <w:pPr>
              <w:spacing w:line="240" w:lineRule="exact"/>
              <w:ind w:firstLineChars="13" w:firstLine="26"/>
              <w:rPr>
                <w:sz w:val="20"/>
                <w:szCs w:val="20"/>
                <w:lang w:val="en-GB"/>
              </w:rPr>
            </w:pPr>
          </w:p>
        </w:tc>
        <w:tc>
          <w:tcPr>
            <w:tcW w:w="3522" w:type="dxa"/>
            <w:noWrap/>
          </w:tcPr>
          <w:p w14:paraId="06D2E16B" w14:textId="77777777" w:rsidR="009A3435" w:rsidRPr="00CD65BC" w:rsidRDefault="009A3435" w:rsidP="009A3435">
            <w:pPr>
              <w:spacing w:line="240" w:lineRule="exact"/>
              <w:ind w:firstLineChars="13" w:firstLine="26"/>
              <w:rPr>
                <w:sz w:val="20"/>
                <w:szCs w:val="20"/>
                <w:lang w:val="en-GB"/>
              </w:rPr>
            </w:pPr>
          </w:p>
        </w:tc>
        <w:tc>
          <w:tcPr>
            <w:tcW w:w="514" w:type="dxa"/>
            <w:noWrap/>
          </w:tcPr>
          <w:p w14:paraId="631E735A" w14:textId="77777777" w:rsidR="009A3435" w:rsidRPr="00CD65BC" w:rsidRDefault="009A3435" w:rsidP="009A3435">
            <w:pPr>
              <w:spacing w:line="240" w:lineRule="exact"/>
              <w:jc w:val="right"/>
              <w:rPr>
                <w:sz w:val="20"/>
                <w:szCs w:val="20"/>
                <w:lang w:val="en-GB"/>
              </w:rPr>
            </w:pPr>
          </w:p>
        </w:tc>
        <w:tc>
          <w:tcPr>
            <w:tcW w:w="635" w:type="dxa"/>
            <w:noWrap/>
          </w:tcPr>
          <w:p w14:paraId="223C275A" w14:textId="77777777" w:rsidR="009A3435" w:rsidRPr="00CD65BC" w:rsidRDefault="009A3435" w:rsidP="009A3435">
            <w:pPr>
              <w:spacing w:line="240" w:lineRule="exact"/>
              <w:jc w:val="right"/>
              <w:rPr>
                <w:sz w:val="20"/>
                <w:szCs w:val="20"/>
                <w:lang w:val="en-GB"/>
              </w:rPr>
            </w:pPr>
          </w:p>
        </w:tc>
      </w:tr>
      <w:tr w:rsidR="00CD65BC" w:rsidRPr="00CD65BC" w14:paraId="6DACB9CA" w14:textId="77777777" w:rsidTr="007043F4">
        <w:trPr>
          <w:trHeight w:val="225"/>
        </w:trPr>
        <w:tc>
          <w:tcPr>
            <w:tcW w:w="1701" w:type="dxa"/>
            <w:noWrap/>
          </w:tcPr>
          <w:p w14:paraId="3D15121E" w14:textId="4798161E"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40</w:t>
            </w:r>
            <w:r w:rsidR="006A4F15" w:rsidRPr="00CD65BC">
              <w:rPr>
                <w:i/>
                <w:sz w:val="20"/>
                <w:szCs w:val="20"/>
                <w:lang w:val="en-GB"/>
              </w:rPr>
              <w:t>,</w:t>
            </w:r>
            <w:r w:rsidRPr="00CD65BC">
              <w:rPr>
                <w:rFonts w:hint="eastAsia"/>
                <w:i/>
                <w:sz w:val="20"/>
                <w:szCs w:val="20"/>
                <w:lang w:val="en-GB"/>
              </w:rPr>
              <w:t>000 to 50</w:t>
            </w:r>
            <w:r w:rsidR="006A4F15" w:rsidRPr="00CD65BC">
              <w:rPr>
                <w:i/>
                <w:sz w:val="20"/>
                <w:szCs w:val="20"/>
                <w:lang w:val="en-GB"/>
              </w:rPr>
              <w:t>,</w:t>
            </w:r>
            <w:r w:rsidRPr="00CD65BC">
              <w:rPr>
                <w:rFonts w:hint="eastAsia"/>
                <w:i/>
                <w:sz w:val="20"/>
                <w:szCs w:val="20"/>
                <w:lang w:val="en-GB"/>
              </w:rPr>
              <w:t>000</w:t>
            </w:r>
          </w:p>
        </w:tc>
        <w:tc>
          <w:tcPr>
            <w:tcW w:w="563" w:type="dxa"/>
            <w:noWrap/>
          </w:tcPr>
          <w:p w14:paraId="6C64E1D6"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220</w:t>
            </w:r>
          </w:p>
        </w:tc>
        <w:tc>
          <w:tcPr>
            <w:tcW w:w="564" w:type="dxa"/>
            <w:noWrap/>
          </w:tcPr>
          <w:p w14:paraId="7538BFE2"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11</w:t>
            </w:r>
            <w:r w:rsidRPr="00CD65BC">
              <w:rPr>
                <w:sz w:val="20"/>
                <w:szCs w:val="20"/>
                <w:lang w:val="en-GB"/>
              </w:rPr>
              <w:t>.0</w:t>
            </w:r>
          </w:p>
        </w:tc>
        <w:tc>
          <w:tcPr>
            <w:tcW w:w="328" w:type="dxa"/>
          </w:tcPr>
          <w:p w14:paraId="1D2625BC" w14:textId="77777777" w:rsidR="009A3435" w:rsidRPr="00CD65BC" w:rsidRDefault="009A3435" w:rsidP="009A3435">
            <w:pPr>
              <w:spacing w:line="240" w:lineRule="exact"/>
              <w:rPr>
                <w:sz w:val="20"/>
                <w:szCs w:val="20"/>
                <w:lang w:val="en-GB"/>
              </w:rPr>
            </w:pPr>
          </w:p>
        </w:tc>
        <w:tc>
          <w:tcPr>
            <w:tcW w:w="3522" w:type="dxa"/>
            <w:noWrap/>
          </w:tcPr>
          <w:p w14:paraId="5B824EAC" w14:textId="35AE2A55" w:rsidR="009A3435" w:rsidRPr="00CD65BC" w:rsidRDefault="009A3435" w:rsidP="009A3435">
            <w:pPr>
              <w:spacing w:line="240" w:lineRule="exact"/>
              <w:rPr>
                <w:sz w:val="20"/>
                <w:szCs w:val="20"/>
                <w:lang w:val="en-GB"/>
              </w:rPr>
            </w:pPr>
            <w:r w:rsidRPr="00CD65BC">
              <w:rPr>
                <w:rFonts w:hint="eastAsia"/>
                <w:sz w:val="20"/>
                <w:szCs w:val="20"/>
                <w:lang w:val="en-GB"/>
              </w:rPr>
              <w:t>EMPLOY</w:t>
            </w:r>
            <w:r w:rsidR="00BF680B" w:rsidRPr="00CD65BC">
              <w:rPr>
                <w:sz w:val="20"/>
                <w:szCs w:val="20"/>
                <w:lang w:val="en-GB"/>
              </w:rPr>
              <w:t>MENT</w:t>
            </w:r>
          </w:p>
        </w:tc>
        <w:tc>
          <w:tcPr>
            <w:tcW w:w="514" w:type="dxa"/>
            <w:noWrap/>
          </w:tcPr>
          <w:p w14:paraId="31111139" w14:textId="77777777" w:rsidR="009A3435" w:rsidRPr="00CD65BC" w:rsidRDefault="009A3435" w:rsidP="009A3435">
            <w:pPr>
              <w:spacing w:line="240" w:lineRule="exact"/>
              <w:jc w:val="right"/>
              <w:rPr>
                <w:sz w:val="20"/>
                <w:szCs w:val="20"/>
                <w:lang w:val="en-GB"/>
              </w:rPr>
            </w:pPr>
          </w:p>
        </w:tc>
        <w:tc>
          <w:tcPr>
            <w:tcW w:w="635" w:type="dxa"/>
            <w:noWrap/>
          </w:tcPr>
          <w:p w14:paraId="76CE9165" w14:textId="77777777" w:rsidR="009A3435" w:rsidRPr="00CD65BC" w:rsidRDefault="009A3435" w:rsidP="009A3435">
            <w:pPr>
              <w:spacing w:line="240" w:lineRule="exact"/>
              <w:jc w:val="right"/>
              <w:rPr>
                <w:sz w:val="20"/>
                <w:szCs w:val="20"/>
                <w:lang w:val="en-GB"/>
              </w:rPr>
            </w:pPr>
          </w:p>
        </w:tc>
      </w:tr>
      <w:tr w:rsidR="00CD65BC" w:rsidRPr="00CD65BC" w14:paraId="20C7AD64" w14:textId="77777777" w:rsidTr="007043F4">
        <w:trPr>
          <w:trHeight w:val="225"/>
        </w:trPr>
        <w:tc>
          <w:tcPr>
            <w:tcW w:w="1701" w:type="dxa"/>
            <w:noWrap/>
          </w:tcPr>
          <w:p w14:paraId="16605C04" w14:textId="30954EF2"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50</w:t>
            </w:r>
            <w:r w:rsidR="006A4F15" w:rsidRPr="00CD65BC">
              <w:rPr>
                <w:i/>
                <w:sz w:val="20"/>
                <w:szCs w:val="20"/>
                <w:lang w:val="en-GB"/>
              </w:rPr>
              <w:t>,</w:t>
            </w:r>
            <w:r w:rsidRPr="00CD65BC">
              <w:rPr>
                <w:rFonts w:hint="eastAsia"/>
                <w:i/>
                <w:sz w:val="20"/>
                <w:szCs w:val="20"/>
                <w:lang w:val="en-GB"/>
              </w:rPr>
              <w:t>000 to 60</w:t>
            </w:r>
            <w:r w:rsidR="006A4F15" w:rsidRPr="00CD65BC">
              <w:rPr>
                <w:i/>
                <w:sz w:val="20"/>
                <w:szCs w:val="20"/>
                <w:lang w:val="en-GB"/>
              </w:rPr>
              <w:t>,</w:t>
            </w:r>
            <w:r w:rsidRPr="00CD65BC">
              <w:rPr>
                <w:rFonts w:hint="eastAsia"/>
                <w:i/>
                <w:sz w:val="20"/>
                <w:szCs w:val="20"/>
                <w:lang w:val="en-GB"/>
              </w:rPr>
              <w:t>000</w:t>
            </w:r>
          </w:p>
        </w:tc>
        <w:tc>
          <w:tcPr>
            <w:tcW w:w="563" w:type="dxa"/>
            <w:noWrap/>
          </w:tcPr>
          <w:p w14:paraId="09B6D302"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174</w:t>
            </w:r>
          </w:p>
        </w:tc>
        <w:tc>
          <w:tcPr>
            <w:tcW w:w="564" w:type="dxa"/>
            <w:noWrap/>
          </w:tcPr>
          <w:p w14:paraId="45C9A721"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8.7</w:t>
            </w:r>
          </w:p>
        </w:tc>
        <w:tc>
          <w:tcPr>
            <w:tcW w:w="328" w:type="dxa"/>
          </w:tcPr>
          <w:p w14:paraId="641D67B1"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571FCECF" w14:textId="72690D1C"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Employed full</w:t>
            </w:r>
            <w:r w:rsidR="006A4F15" w:rsidRPr="00CD65BC">
              <w:rPr>
                <w:i/>
                <w:sz w:val="20"/>
                <w:szCs w:val="20"/>
                <w:lang w:val="en-GB"/>
              </w:rPr>
              <w:t xml:space="preserve"> </w:t>
            </w:r>
            <w:r w:rsidRPr="00CD65BC">
              <w:rPr>
                <w:rFonts w:hint="eastAsia"/>
                <w:i/>
                <w:sz w:val="20"/>
                <w:szCs w:val="20"/>
                <w:lang w:val="en-GB"/>
              </w:rPr>
              <w:t>time</w:t>
            </w:r>
          </w:p>
        </w:tc>
        <w:tc>
          <w:tcPr>
            <w:tcW w:w="514" w:type="dxa"/>
            <w:noWrap/>
          </w:tcPr>
          <w:p w14:paraId="7A4DCF69"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763</w:t>
            </w:r>
          </w:p>
        </w:tc>
        <w:tc>
          <w:tcPr>
            <w:tcW w:w="635" w:type="dxa"/>
            <w:noWrap/>
          </w:tcPr>
          <w:p w14:paraId="161AE4C9"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38.1</w:t>
            </w:r>
          </w:p>
        </w:tc>
      </w:tr>
      <w:tr w:rsidR="00CD65BC" w:rsidRPr="00CD65BC" w14:paraId="049F37B3" w14:textId="77777777" w:rsidTr="007043F4">
        <w:trPr>
          <w:trHeight w:val="225"/>
        </w:trPr>
        <w:tc>
          <w:tcPr>
            <w:tcW w:w="1701" w:type="dxa"/>
            <w:noWrap/>
          </w:tcPr>
          <w:p w14:paraId="27539BEA" w14:textId="6B026FC8"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60</w:t>
            </w:r>
            <w:r w:rsidR="006A4F15" w:rsidRPr="00CD65BC">
              <w:rPr>
                <w:i/>
                <w:sz w:val="20"/>
                <w:szCs w:val="20"/>
                <w:lang w:val="en-GB"/>
              </w:rPr>
              <w:t>,</w:t>
            </w:r>
            <w:r w:rsidRPr="00CD65BC">
              <w:rPr>
                <w:rFonts w:hint="eastAsia"/>
                <w:i/>
                <w:sz w:val="20"/>
                <w:szCs w:val="20"/>
                <w:lang w:val="en-GB"/>
              </w:rPr>
              <w:t>000 to 70</w:t>
            </w:r>
            <w:r w:rsidR="006A4F15" w:rsidRPr="00CD65BC">
              <w:rPr>
                <w:i/>
                <w:sz w:val="20"/>
                <w:szCs w:val="20"/>
                <w:lang w:val="en-GB"/>
              </w:rPr>
              <w:t>,</w:t>
            </w:r>
            <w:r w:rsidRPr="00CD65BC">
              <w:rPr>
                <w:rFonts w:hint="eastAsia"/>
                <w:i/>
                <w:sz w:val="20"/>
                <w:szCs w:val="20"/>
                <w:lang w:val="en-GB"/>
              </w:rPr>
              <w:t>000</w:t>
            </w:r>
          </w:p>
        </w:tc>
        <w:tc>
          <w:tcPr>
            <w:tcW w:w="563" w:type="dxa"/>
            <w:noWrap/>
          </w:tcPr>
          <w:p w14:paraId="4D911787"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98</w:t>
            </w:r>
          </w:p>
        </w:tc>
        <w:tc>
          <w:tcPr>
            <w:tcW w:w="564" w:type="dxa"/>
            <w:noWrap/>
          </w:tcPr>
          <w:p w14:paraId="524086BC"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4.9</w:t>
            </w:r>
          </w:p>
        </w:tc>
        <w:tc>
          <w:tcPr>
            <w:tcW w:w="328" w:type="dxa"/>
          </w:tcPr>
          <w:p w14:paraId="107DBB55"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428867F9" w14:textId="4328E71A"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Employed part</w:t>
            </w:r>
            <w:r w:rsidR="006A4F15" w:rsidRPr="00CD65BC">
              <w:rPr>
                <w:i/>
                <w:sz w:val="20"/>
                <w:szCs w:val="20"/>
                <w:lang w:val="en-GB"/>
              </w:rPr>
              <w:t xml:space="preserve"> </w:t>
            </w:r>
            <w:r w:rsidRPr="00CD65BC">
              <w:rPr>
                <w:rFonts w:hint="eastAsia"/>
                <w:i/>
                <w:sz w:val="20"/>
                <w:szCs w:val="20"/>
                <w:lang w:val="en-GB"/>
              </w:rPr>
              <w:t>time</w:t>
            </w:r>
          </w:p>
        </w:tc>
        <w:tc>
          <w:tcPr>
            <w:tcW w:w="514" w:type="dxa"/>
            <w:noWrap/>
          </w:tcPr>
          <w:p w14:paraId="060988DD"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320</w:t>
            </w:r>
          </w:p>
        </w:tc>
        <w:tc>
          <w:tcPr>
            <w:tcW w:w="635" w:type="dxa"/>
            <w:noWrap/>
          </w:tcPr>
          <w:p w14:paraId="36D42BC0"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16</w:t>
            </w:r>
          </w:p>
        </w:tc>
      </w:tr>
      <w:tr w:rsidR="00CD65BC" w:rsidRPr="00CD65BC" w14:paraId="458336E5" w14:textId="77777777" w:rsidTr="007043F4">
        <w:trPr>
          <w:trHeight w:val="225"/>
        </w:trPr>
        <w:tc>
          <w:tcPr>
            <w:tcW w:w="1701" w:type="dxa"/>
            <w:noWrap/>
          </w:tcPr>
          <w:p w14:paraId="6B28846C" w14:textId="57872BA3"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&gt;70</w:t>
            </w:r>
            <w:r w:rsidR="006A4F15" w:rsidRPr="00CD65BC">
              <w:rPr>
                <w:i/>
                <w:sz w:val="20"/>
                <w:szCs w:val="20"/>
                <w:lang w:val="en-GB"/>
              </w:rPr>
              <w:t>,</w:t>
            </w:r>
            <w:r w:rsidRPr="00CD65BC">
              <w:rPr>
                <w:rFonts w:hint="eastAsia"/>
                <w:i/>
                <w:sz w:val="20"/>
                <w:szCs w:val="20"/>
                <w:lang w:val="en-GB"/>
              </w:rPr>
              <w:t>000</w:t>
            </w:r>
          </w:p>
        </w:tc>
        <w:tc>
          <w:tcPr>
            <w:tcW w:w="563" w:type="dxa"/>
            <w:noWrap/>
          </w:tcPr>
          <w:p w14:paraId="0C6D1E7F"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183</w:t>
            </w:r>
          </w:p>
        </w:tc>
        <w:tc>
          <w:tcPr>
            <w:tcW w:w="564" w:type="dxa"/>
            <w:noWrap/>
          </w:tcPr>
          <w:p w14:paraId="513799F8"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9.1</w:t>
            </w:r>
          </w:p>
        </w:tc>
        <w:tc>
          <w:tcPr>
            <w:tcW w:w="328" w:type="dxa"/>
          </w:tcPr>
          <w:p w14:paraId="5D1AA2E6"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61E8294B" w14:textId="77777777"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Self-employed</w:t>
            </w:r>
          </w:p>
        </w:tc>
        <w:tc>
          <w:tcPr>
            <w:tcW w:w="514" w:type="dxa"/>
            <w:noWrap/>
          </w:tcPr>
          <w:p w14:paraId="228516FD"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178</w:t>
            </w:r>
          </w:p>
        </w:tc>
        <w:tc>
          <w:tcPr>
            <w:tcW w:w="635" w:type="dxa"/>
            <w:noWrap/>
          </w:tcPr>
          <w:p w14:paraId="66CF9B3C"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8.9</w:t>
            </w:r>
          </w:p>
        </w:tc>
      </w:tr>
      <w:tr w:rsidR="00CD65BC" w:rsidRPr="00CD65BC" w14:paraId="20896311" w14:textId="77777777" w:rsidTr="007043F4">
        <w:trPr>
          <w:trHeight w:val="225"/>
        </w:trPr>
        <w:tc>
          <w:tcPr>
            <w:tcW w:w="1701" w:type="dxa"/>
            <w:noWrap/>
          </w:tcPr>
          <w:p w14:paraId="55DDD0D2" w14:textId="77777777" w:rsidR="009A3435" w:rsidRPr="00CD65BC" w:rsidRDefault="009A3435" w:rsidP="009A3435">
            <w:pPr>
              <w:spacing w:line="240" w:lineRule="exact"/>
              <w:ind w:firstLineChars="102" w:firstLine="204"/>
              <w:rPr>
                <w:i/>
                <w:sz w:val="20"/>
                <w:szCs w:val="20"/>
                <w:lang w:val="en-GB"/>
              </w:rPr>
            </w:pPr>
          </w:p>
        </w:tc>
        <w:tc>
          <w:tcPr>
            <w:tcW w:w="563" w:type="dxa"/>
            <w:noWrap/>
          </w:tcPr>
          <w:p w14:paraId="39A0FC21" w14:textId="77777777" w:rsidR="009A3435" w:rsidRPr="00CD65BC" w:rsidRDefault="009A3435" w:rsidP="009A3435">
            <w:pPr>
              <w:spacing w:line="240" w:lineRule="exact"/>
              <w:jc w:val="right"/>
              <w:rPr>
                <w:sz w:val="20"/>
                <w:szCs w:val="20"/>
                <w:lang w:val="en-GB"/>
              </w:rPr>
            </w:pPr>
          </w:p>
        </w:tc>
        <w:tc>
          <w:tcPr>
            <w:tcW w:w="564" w:type="dxa"/>
            <w:noWrap/>
          </w:tcPr>
          <w:p w14:paraId="6FF550C8" w14:textId="77777777" w:rsidR="009A3435" w:rsidRPr="00CD65BC" w:rsidRDefault="009A3435" w:rsidP="009A3435">
            <w:pPr>
              <w:spacing w:line="240" w:lineRule="exact"/>
              <w:jc w:val="right"/>
              <w:rPr>
                <w:sz w:val="20"/>
                <w:szCs w:val="20"/>
                <w:lang w:val="en-GB"/>
              </w:rPr>
            </w:pPr>
          </w:p>
        </w:tc>
        <w:tc>
          <w:tcPr>
            <w:tcW w:w="328" w:type="dxa"/>
          </w:tcPr>
          <w:p w14:paraId="3128FDD8"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0C9F249C" w14:textId="77777777"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Retired</w:t>
            </w:r>
          </w:p>
        </w:tc>
        <w:tc>
          <w:tcPr>
            <w:tcW w:w="514" w:type="dxa"/>
            <w:noWrap/>
          </w:tcPr>
          <w:p w14:paraId="504C1FAE"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492</w:t>
            </w:r>
          </w:p>
        </w:tc>
        <w:tc>
          <w:tcPr>
            <w:tcW w:w="635" w:type="dxa"/>
            <w:noWrap/>
          </w:tcPr>
          <w:p w14:paraId="13683A18"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24.6</w:t>
            </w:r>
          </w:p>
        </w:tc>
      </w:tr>
      <w:tr w:rsidR="00CD65BC" w:rsidRPr="00CD65BC" w14:paraId="48E74A8B" w14:textId="77777777" w:rsidTr="007043F4">
        <w:trPr>
          <w:trHeight w:val="225"/>
        </w:trPr>
        <w:tc>
          <w:tcPr>
            <w:tcW w:w="1701" w:type="dxa"/>
            <w:noWrap/>
          </w:tcPr>
          <w:p w14:paraId="51AA4D6E" w14:textId="77777777" w:rsidR="009A3435" w:rsidRPr="00CD65BC" w:rsidRDefault="009A3435" w:rsidP="009A3435">
            <w:pPr>
              <w:spacing w:line="240" w:lineRule="exact"/>
              <w:rPr>
                <w:sz w:val="20"/>
                <w:szCs w:val="20"/>
                <w:lang w:val="en-GB"/>
              </w:rPr>
            </w:pPr>
            <w:r w:rsidRPr="00CD65BC">
              <w:rPr>
                <w:rFonts w:hint="eastAsia"/>
                <w:sz w:val="20"/>
                <w:szCs w:val="20"/>
                <w:lang w:val="en-GB"/>
              </w:rPr>
              <w:t>Total</w:t>
            </w:r>
            <w:r w:rsidRPr="00CD65BC">
              <w:rPr>
                <w:sz w:val="20"/>
                <w:szCs w:val="20"/>
                <w:lang w:val="en-GB"/>
              </w:rPr>
              <w:t xml:space="preserve"> valid</w:t>
            </w:r>
          </w:p>
        </w:tc>
        <w:tc>
          <w:tcPr>
            <w:tcW w:w="563" w:type="dxa"/>
            <w:noWrap/>
          </w:tcPr>
          <w:p w14:paraId="0D694F07" w14:textId="79814998" w:rsidR="009A3435" w:rsidRPr="00CD65BC" w:rsidRDefault="009A3435" w:rsidP="009A3435">
            <w:pPr>
              <w:spacing w:line="240" w:lineRule="exact"/>
              <w:jc w:val="right"/>
              <w:rPr>
                <w:sz w:val="20"/>
                <w:szCs w:val="20"/>
                <w:lang w:val="en-GB"/>
              </w:rPr>
            </w:pPr>
            <w:r w:rsidRPr="00CD65BC">
              <w:rPr>
                <w:rFonts w:hint="eastAsia"/>
                <w:sz w:val="20"/>
                <w:szCs w:val="20"/>
                <w:lang w:val="en-GB"/>
              </w:rPr>
              <w:t>2</w:t>
            </w:r>
            <w:r w:rsidR="006A4F15" w:rsidRPr="00CD65BC">
              <w:rPr>
                <w:sz w:val="20"/>
                <w:szCs w:val="20"/>
                <w:lang w:val="en-GB"/>
              </w:rPr>
              <w:t>,</w:t>
            </w:r>
            <w:r w:rsidRPr="00CD65BC">
              <w:rPr>
                <w:rFonts w:hint="eastAsia"/>
                <w:sz w:val="20"/>
                <w:szCs w:val="20"/>
                <w:lang w:val="en-GB"/>
              </w:rPr>
              <w:t>002</w:t>
            </w:r>
          </w:p>
        </w:tc>
        <w:tc>
          <w:tcPr>
            <w:tcW w:w="564" w:type="dxa"/>
            <w:noWrap/>
          </w:tcPr>
          <w:p w14:paraId="1C097FC2"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100</w:t>
            </w:r>
            <w:r w:rsidRPr="00CD65BC">
              <w:rPr>
                <w:sz w:val="20"/>
                <w:szCs w:val="20"/>
                <w:lang w:val="en-GB"/>
              </w:rPr>
              <w:t>.0</w:t>
            </w:r>
          </w:p>
        </w:tc>
        <w:tc>
          <w:tcPr>
            <w:tcW w:w="328" w:type="dxa"/>
          </w:tcPr>
          <w:p w14:paraId="33770281"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77A7DE36" w14:textId="77777777"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Student/training</w:t>
            </w:r>
          </w:p>
        </w:tc>
        <w:tc>
          <w:tcPr>
            <w:tcW w:w="514" w:type="dxa"/>
            <w:noWrap/>
          </w:tcPr>
          <w:p w14:paraId="7E04A52A"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80</w:t>
            </w:r>
          </w:p>
        </w:tc>
        <w:tc>
          <w:tcPr>
            <w:tcW w:w="635" w:type="dxa"/>
            <w:noWrap/>
          </w:tcPr>
          <w:p w14:paraId="13413DA9"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4</w:t>
            </w:r>
          </w:p>
        </w:tc>
      </w:tr>
      <w:tr w:rsidR="00CD65BC" w:rsidRPr="00CD65BC" w14:paraId="26F0DA9B" w14:textId="77777777" w:rsidTr="007043F4">
        <w:trPr>
          <w:trHeight w:val="225"/>
        </w:trPr>
        <w:tc>
          <w:tcPr>
            <w:tcW w:w="1701" w:type="dxa"/>
            <w:noWrap/>
          </w:tcPr>
          <w:p w14:paraId="6C23A1A4" w14:textId="77777777" w:rsidR="009A3435" w:rsidRPr="00CD65BC" w:rsidRDefault="009A3435" w:rsidP="009A3435">
            <w:pPr>
              <w:spacing w:line="240" w:lineRule="exact"/>
              <w:rPr>
                <w:sz w:val="20"/>
                <w:szCs w:val="20"/>
                <w:lang w:val="en-GB"/>
              </w:rPr>
            </w:pPr>
          </w:p>
        </w:tc>
        <w:tc>
          <w:tcPr>
            <w:tcW w:w="563" w:type="dxa"/>
            <w:noWrap/>
          </w:tcPr>
          <w:p w14:paraId="2DFD070B" w14:textId="77777777" w:rsidR="009A3435" w:rsidRPr="00CD65BC" w:rsidRDefault="009A3435" w:rsidP="009A3435">
            <w:pPr>
              <w:spacing w:line="240" w:lineRule="exact"/>
              <w:jc w:val="right"/>
              <w:rPr>
                <w:sz w:val="20"/>
                <w:szCs w:val="20"/>
                <w:lang w:val="en-GB"/>
              </w:rPr>
            </w:pPr>
          </w:p>
        </w:tc>
        <w:tc>
          <w:tcPr>
            <w:tcW w:w="564" w:type="dxa"/>
            <w:noWrap/>
          </w:tcPr>
          <w:p w14:paraId="5F03EB37" w14:textId="77777777" w:rsidR="009A3435" w:rsidRPr="00CD65BC" w:rsidRDefault="009A3435" w:rsidP="009A3435">
            <w:pPr>
              <w:spacing w:line="240" w:lineRule="exact"/>
              <w:jc w:val="right"/>
              <w:rPr>
                <w:sz w:val="20"/>
                <w:szCs w:val="20"/>
                <w:lang w:val="en-GB"/>
              </w:rPr>
            </w:pPr>
          </w:p>
        </w:tc>
        <w:tc>
          <w:tcPr>
            <w:tcW w:w="328" w:type="dxa"/>
          </w:tcPr>
          <w:p w14:paraId="34637BFE"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67987F09" w14:textId="77777777"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Unemployed/looking for work</w:t>
            </w:r>
          </w:p>
        </w:tc>
        <w:tc>
          <w:tcPr>
            <w:tcW w:w="514" w:type="dxa"/>
            <w:noWrap/>
          </w:tcPr>
          <w:p w14:paraId="604E6C36"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79</w:t>
            </w:r>
          </w:p>
        </w:tc>
        <w:tc>
          <w:tcPr>
            <w:tcW w:w="635" w:type="dxa"/>
            <w:noWrap/>
          </w:tcPr>
          <w:p w14:paraId="3B9A3BB1"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3.9</w:t>
            </w:r>
          </w:p>
        </w:tc>
      </w:tr>
      <w:tr w:rsidR="00CD65BC" w:rsidRPr="00CD65BC" w14:paraId="7F705875" w14:textId="77777777" w:rsidTr="009A3435">
        <w:trPr>
          <w:trHeight w:val="225"/>
        </w:trPr>
        <w:tc>
          <w:tcPr>
            <w:tcW w:w="1701" w:type="dxa"/>
            <w:noWrap/>
          </w:tcPr>
          <w:p w14:paraId="00FF35F8" w14:textId="77777777" w:rsidR="009A3435" w:rsidRPr="00CD65BC" w:rsidRDefault="009A3435" w:rsidP="009A3435">
            <w:pPr>
              <w:spacing w:line="240" w:lineRule="exact"/>
              <w:rPr>
                <w:sz w:val="20"/>
                <w:szCs w:val="20"/>
                <w:lang w:val="en-GB"/>
              </w:rPr>
            </w:pPr>
          </w:p>
        </w:tc>
        <w:tc>
          <w:tcPr>
            <w:tcW w:w="563" w:type="dxa"/>
            <w:noWrap/>
          </w:tcPr>
          <w:p w14:paraId="59C60D69" w14:textId="77777777" w:rsidR="009A3435" w:rsidRPr="00CD65BC" w:rsidRDefault="009A3435" w:rsidP="009A3435">
            <w:pPr>
              <w:spacing w:line="240" w:lineRule="exact"/>
              <w:jc w:val="right"/>
              <w:rPr>
                <w:sz w:val="20"/>
                <w:szCs w:val="20"/>
                <w:lang w:val="en-GB"/>
              </w:rPr>
            </w:pPr>
          </w:p>
        </w:tc>
        <w:tc>
          <w:tcPr>
            <w:tcW w:w="564" w:type="dxa"/>
            <w:noWrap/>
          </w:tcPr>
          <w:p w14:paraId="1DFD5655" w14:textId="77777777" w:rsidR="009A3435" w:rsidRPr="00CD65BC" w:rsidRDefault="009A3435" w:rsidP="009A3435">
            <w:pPr>
              <w:spacing w:line="240" w:lineRule="exact"/>
              <w:jc w:val="right"/>
              <w:rPr>
                <w:sz w:val="20"/>
                <w:szCs w:val="20"/>
                <w:lang w:val="en-GB"/>
              </w:rPr>
            </w:pPr>
          </w:p>
        </w:tc>
        <w:tc>
          <w:tcPr>
            <w:tcW w:w="328" w:type="dxa"/>
          </w:tcPr>
          <w:p w14:paraId="1AE5AA03"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77B7F23A" w14:textId="77777777" w:rsidR="009A3435" w:rsidRPr="00CD65BC" w:rsidRDefault="009A3435" w:rsidP="009A3435">
            <w:pPr>
              <w:spacing w:line="240" w:lineRule="exact"/>
              <w:ind w:firstLineChars="102" w:firstLine="204"/>
              <w:rPr>
                <w:i/>
                <w:sz w:val="20"/>
                <w:szCs w:val="20"/>
                <w:lang w:val="en-GB"/>
              </w:rPr>
            </w:pPr>
            <w:r w:rsidRPr="00CD65BC">
              <w:rPr>
                <w:rFonts w:hint="eastAsia"/>
                <w:i/>
                <w:sz w:val="20"/>
                <w:szCs w:val="20"/>
                <w:lang w:val="en-GB"/>
              </w:rPr>
              <w:t>Looking after family/home/children</w:t>
            </w:r>
          </w:p>
        </w:tc>
        <w:tc>
          <w:tcPr>
            <w:tcW w:w="514" w:type="dxa"/>
            <w:noWrap/>
          </w:tcPr>
          <w:p w14:paraId="66D4A3AA"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90</w:t>
            </w:r>
          </w:p>
        </w:tc>
        <w:tc>
          <w:tcPr>
            <w:tcW w:w="635" w:type="dxa"/>
            <w:noWrap/>
          </w:tcPr>
          <w:p w14:paraId="06978FB2"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4.5</w:t>
            </w:r>
          </w:p>
        </w:tc>
      </w:tr>
      <w:tr w:rsidR="00CD65BC" w:rsidRPr="00CD65BC" w14:paraId="36BEBDCC" w14:textId="77777777" w:rsidTr="007043F4">
        <w:trPr>
          <w:trHeight w:val="225"/>
        </w:trPr>
        <w:tc>
          <w:tcPr>
            <w:tcW w:w="1701" w:type="dxa"/>
            <w:noWrap/>
          </w:tcPr>
          <w:p w14:paraId="13FE7492" w14:textId="77777777" w:rsidR="009A3435" w:rsidRPr="00CD65BC" w:rsidRDefault="009A3435" w:rsidP="009A3435">
            <w:pPr>
              <w:spacing w:line="240" w:lineRule="exact"/>
              <w:rPr>
                <w:sz w:val="20"/>
                <w:szCs w:val="20"/>
                <w:lang w:val="en-GB"/>
              </w:rPr>
            </w:pPr>
          </w:p>
        </w:tc>
        <w:tc>
          <w:tcPr>
            <w:tcW w:w="563" w:type="dxa"/>
            <w:noWrap/>
          </w:tcPr>
          <w:p w14:paraId="23CAC674" w14:textId="77777777" w:rsidR="009A3435" w:rsidRPr="00CD65BC" w:rsidRDefault="009A3435" w:rsidP="009A3435">
            <w:pPr>
              <w:spacing w:line="240" w:lineRule="exact"/>
              <w:jc w:val="right"/>
              <w:rPr>
                <w:sz w:val="20"/>
                <w:szCs w:val="20"/>
                <w:lang w:val="en-GB"/>
              </w:rPr>
            </w:pPr>
          </w:p>
        </w:tc>
        <w:tc>
          <w:tcPr>
            <w:tcW w:w="564" w:type="dxa"/>
            <w:noWrap/>
          </w:tcPr>
          <w:p w14:paraId="352C1992" w14:textId="77777777" w:rsidR="009A3435" w:rsidRPr="00CD65BC" w:rsidRDefault="009A3435" w:rsidP="009A3435">
            <w:pPr>
              <w:spacing w:line="240" w:lineRule="exact"/>
              <w:jc w:val="right"/>
              <w:rPr>
                <w:sz w:val="20"/>
                <w:szCs w:val="20"/>
                <w:lang w:val="en-GB"/>
              </w:rPr>
            </w:pPr>
          </w:p>
        </w:tc>
        <w:tc>
          <w:tcPr>
            <w:tcW w:w="328" w:type="dxa"/>
          </w:tcPr>
          <w:p w14:paraId="77DDD02D"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13883BE5" w14:textId="77777777" w:rsidR="009A3435" w:rsidRPr="00CD65BC" w:rsidRDefault="009A3435" w:rsidP="009A3435">
            <w:pPr>
              <w:spacing w:line="240" w:lineRule="exact"/>
              <w:ind w:firstLineChars="102" w:firstLine="204"/>
              <w:rPr>
                <w:i/>
                <w:sz w:val="20"/>
                <w:szCs w:val="20"/>
                <w:lang w:val="en-GB"/>
              </w:rPr>
            </w:pPr>
          </w:p>
        </w:tc>
        <w:tc>
          <w:tcPr>
            <w:tcW w:w="514" w:type="dxa"/>
            <w:noWrap/>
          </w:tcPr>
          <w:p w14:paraId="6C6E893E" w14:textId="77777777" w:rsidR="009A3435" w:rsidRPr="00CD65BC" w:rsidRDefault="009A3435" w:rsidP="009A3435">
            <w:pPr>
              <w:spacing w:line="240" w:lineRule="exact"/>
              <w:jc w:val="right"/>
              <w:rPr>
                <w:sz w:val="20"/>
                <w:szCs w:val="20"/>
                <w:lang w:val="en-GB"/>
              </w:rPr>
            </w:pPr>
          </w:p>
        </w:tc>
        <w:tc>
          <w:tcPr>
            <w:tcW w:w="635" w:type="dxa"/>
            <w:noWrap/>
          </w:tcPr>
          <w:p w14:paraId="6794138C" w14:textId="77777777" w:rsidR="009A3435" w:rsidRPr="00CD65BC" w:rsidRDefault="009A3435" w:rsidP="009A3435">
            <w:pPr>
              <w:spacing w:line="240" w:lineRule="exact"/>
              <w:jc w:val="right"/>
              <w:rPr>
                <w:sz w:val="20"/>
                <w:szCs w:val="20"/>
                <w:lang w:val="en-GB"/>
              </w:rPr>
            </w:pPr>
          </w:p>
        </w:tc>
      </w:tr>
      <w:tr w:rsidR="009A3435" w:rsidRPr="00CD65BC" w14:paraId="62C1FA56" w14:textId="77777777" w:rsidTr="007043F4">
        <w:trPr>
          <w:trHeight w:val="225"/>
        </w:trPr>
        <w:tc>
          <w:tcPr>
            <w:tcW w:w="1701" w:type="dxa"/>
            <w:noWrap/>
          </w:tcPr>
          <w:p w14:paraId="4E841014" w14:textId="77777777" w:rsidR="009A3435" w:rsidRPr="00CD65BC" w:rsidRDefault="009A3435" w:rsidP="009A3435">
            <w:pPr>
              <w:spacing w:line="240" w:lineRule="exact"/>
              <w:rPr>
                <w:sz w:val="20"/>
                <w:szCs w:val="20"/>
                <w:lang w:val="en-GB"/>
              </w:rPr>
            </w:pPr>
          </w:p>
        </w:tc>
        <w:tc>
          <w:tcPr>
            <w:tcW w:w="563" w:type="dxa"/>
            <w:noWrap/>
          </w:tcPr>
          <w:p w14:paraId="3B69A85B" w14:textId="77777777" w:rsidR="009A3435" w:rsidRPr="00CD65BC" w:rsidRDefault="009A3435" w:rsidP="009A3435">
            <w:pPr>
              <w:spacing w:line="240" w:lineRule="exact"/>
              <w:jc w:val="right"/>
              <w:rPr>
                <w:sz w:val="20"/>
                <w:szCs w:val="20"/>
                <w:lang w:val="en-GB"/>
              </w:rPr>
            </w:pPr>
          </w:p>
        </w:tc>
        <w:tc>
          <w:tcPr>
            <w:tcW w:w="564" w:type="dxa"/>
            <w:noWrap/>
          </w:tcPr>
          <w:p w14:paraId="5F6C83C6" w14:textId="77777777" w:rsidR="009A3435" w:rsidRPr="00CD65BC" w:rsidRDefault="009A3435" w:rsidP="009A3435">
            <w:pPr>
              <w:spacing w:line="240" w:lineRule="exact"/>
              <w:jc w:val="right"/>
              <w:rPr>
                <w:sz w:val="20"/>
                <w:szCs w:val="20"/>
                <w:lang w:val="en-GB"/>
              </w:rPr>
            </w:pPr>
          </w:p>
        </w:tc>
        <w:tc>
          <w:tcPr>
            <w:tcW w:w="328" w:type="dxa"/>
          </w:tcPr>
          <w:p w14:paraId="61081F2A" w14:textId="77777777" w:rsidR="009A3435" w:rsidRPr="00CD65BC" w:rsidRDefault="009A3435" w:rsidP="009A3435">
            <w:pPr>
              <w:spacing w:line="240" w:lineRule="exact"/>
              <w:ind w:firstLineChars="13" w:firstLine="26"/>
              <w:rPr>
                <w:i/>
                <w:sz w:val="20"/>
                <w:szCs w:val="20"/>
                <w:lang w:val="en-GB"/>
              </w:rPr>
            </w:pPr>
          </w:p>
        </w:tc>
        <w:tc>
          <w:tcPr>
            <w:tcW w:w="3522" w:type="dxa"/>
            <w:noWrap/>
          </w:tcPr>
          <w:p w14:paraId="0FA07F1A" w14:textId="77777777" w:rsidR="009A3435" w:rsidRPr="00CD65BC" w:rsidRDefault="009A3435" w:rsidP="009A3435">
            <w:pPr>
              <w:spacing w:line="240" w:lineRule="exact"/>
              <w:ind w:firstLineChars="13" w:firstLine="26"/>
              <w:rPr>
                <w:sz w:val="20"/>
                <w:szCs w:val="20"/>
                <w:lang w:val="en-GB"/>
              </w:rPr>
            </w:pPr>
            <w:r w:rsidRPr="00CD65BC">
              <w:rPr>
                <w:rFonts w:hint="eastAsia"/>
                <w:sz w:val="20"/>
                <w:szCs w:val="20"/>
                <w:lang w:val="en-GB"/>
              </w:rPr>
              <w:t>Total</w:t>
            </w:r>
            <w:r w:rsidRPr="00CD65BC">
              <w:rPr>
                <w:sz w:val="20"/>
                <w:szCs w:val="20"/>
                <w:lang w:val="en-GB"/>
              </w:rPr>
              <w:t xml:space="preserve"> valid</w:t>
            </w:r>
          </w:p>
        </w:tc>
        <w:tc>
          <w:tcPr>
            <w:tcW w:w="514" w:type="dxa"/>
            <w:noWrap/>
          </w:tcPr>
          <w:p w14:paraId="1B38D10E" w14:textId="6FF150D7" w:rsidR="009A3435" w:rsidRPr="00CD65BC" w:rsidRDefault="009A3435" w:rsidP="009A3435">
            <w:pPr>
              <w:spacing w:line="240" w:lineRule="exact"/>
              <w:jc w:val="right"/>
              <w:rPr>
                <w:sz w:val="20"/>
                <w:szCs w:val="20"/>
                <w:lang w:val="en-GB"/>
              </w:rPr>
            </w:pPr>
            <w:r w:rsidRPr="00CD65BC">
              <w:rPr>
                <w:rFonts w:hint="eastAsia"/>
                <w:sz w:val="20"/>
                <w:szCs w:val="20"/>
                <w:lang w:val="en-GB"/>
              </w:rPr>
              <w:t>2</w:t>
            </w:r>
            <w:r w:rsidR="006A4F15" w:rsidRPr="00CD65BC">
              <w:rPr>
                <w:sz w:val="20"/>
                <w:szCs w:val="20"/>
                <w:lang w:val="en-GB"/>
              </w:rPr>
              <w:t>,</w:t>
            </w:r>
            <w:r w:rsidRPr="00CD65BC">
              <w:rPr>
                <w:rFonts w:hint="eastAsia"/>
                <w:sz w:val="20"/>
                <w:szCs w:val="20"/>
                <w:lang w:val="en-GB"/>
              </w:rPr>
              <w:t>002</w:t>
            </w:r>
          </w:p>
        </w:tc>
        <w:tc>
          <w:tcPr>
            <w:tcW w:w="635" w:type="dxa"/>
            <w:noWrap/>
          </w:tcPr>
          <w:p w14:paraId="6DB8B9EF" w14:textId="77777777" w:rsidR="009A3435" w:rsidRPr="00CD65BC" w:rsidRDefault="009A3435" w:rsidP="009A3435">
            <w:pPr>
              <w:spacing w:line="240" w:lineRule="exact"/>
              <w:jc w:val="right"/>
              <w:rPr>
                <w:sz w:val="20"/>
                <w:szCs w:val="20"/>
                <w:lang w:val="en-GB"/>
              </w:rPr>
            </w:pPr>
            <w:r w:rsidRPr="00CD65BC">
              <w:rPr>
                <w:rFonts w:hint="eastAsia"/>
                <w:sz w:val="20"/>
                <w:szCs w:val="20"/>
                <w:lang w:val="en-GB"/>
              </w:rPr>
              <w:t>100</w:t>
            </w:r>
          </w:p>
        </w:tc>
      </w:tr>
    </w:tbl>
    <w:p w14:paraId="46ADA077" w14:textId="77777777" w:rsidR="007B0508" w:rsidRPr="00CD65BC" w:rsidRDefault="007B0508" w:rsidP="00490DA1">
      <w:pPr>
        <w:pStyle w:val="Caption"/>
        <w:rPr>
          <w:lang w:val="en-GB"/>
        </w:rPr>
      </w:pPr>
    </w:p>
    <w:p w14:paraId="0DF1CC4D" w14:textId="7AC1144E" w:rsidR="007043F4" w:rsidRPr="00CD65BC" w:rsidRDefault="00490DA1" w:rsidP="00490DA1">
      <w:pPr>
        <w:pStyle w:val="Caption"/>
        <w:rPr>
          <w:b/>
          <w:lang w:val="en-GB"/>
        </w:rPr>
      </w:pPr>
      <w:r w:rsidRPr="00CD65BC">
        <w:rPr>
          <w:b/>
          <w:lang w:val="en-GB"/>
        </w:rPr>
        <w:t xml:space="preserve">Table </w:t>
      </w:r>
      <w:r w:rsidR="00B06C1D" w:rsidRPr="00CD65BC">
        <w:rPr>
          <w:b/>
          <w:lang w:val="en-GB"/>
        </w:rPr>
        <w:fldChar w:fldCharType="begin"/>
      </w:r>
      <w:r w:rsidR="00B06C1D" w:rsidRPr="00CD65BC">
        <w:rPr>
          <w:b/>
          <w:lang w:val="en-GB"/>
        </w:rPr>
        <w:instrText xml:space="preserve"> SEQ Table \* ARABIC </w:instrText>
      </w:r>
      <w:r w:rsidR="00B06C1D" w:rsidRPr="00CD65BC">
        <w:rPr>
          <w:b/>
          <w:lang w:val="en-GB"/>
        </w:rPr>
        <w:fldChar w:fldCharType="separate"/>
      </w:r>
      <w:r w:rsidR="0006048E" w:rsidRPr="00CD65BC">
        <w:rPr>
          <w:b/>
          <w:noProof/>
          <w:lang w:val="en-GB"/>
        </w:rPr>
        <w:t>2</w:t>
      </w:r>
      <w:r w:rsidR="00B06C1D" w:rsidRPr="00CD65BC">
        <w:rPr>
          <w:b/>
          <w:lang w:val="en-GB"/>
        </w:rPr>
        <w:fldChar w:fldCharType="end"/>
      </w:r>
      <w:r w:rsidRPr="00CD65BC">
        <w:rPr>
          <w:b/>
          <w:lang w:val="en-GB"/>
        </w:rPr>
        <w:t xml:space="preserve"> </w:t>
      </w:r>
      <w:r w:rsidR="002C1805" w:rsidRPr="00CD65BC">
        <w:rPr>
          <w:b/>
          <w:lang w:val="en-GB"/>
        </w:rPr>
        <w:t xml:space="preserve">Descriptive statistics </w:t>
      </w:r>
      <w:r w:rsidR="006A4F15" w:rsidRPr="00CD65BC">
        <w:rPr>
          <w:b/>
          <w:lang w:val="en-GB"/>
        </w:rPr>
        <w:t xml:space="preserve">of the </w:t>
      </w:r>
      <w:r w:rsidR="002C1805" w:rsidRPr="00CD65BC">
        <w:rPr>
          <w:b/>
          <w:lang w:val="en-GB"/>
        </w:rPr>
        <w:t>respondents</w:t>
      </w:r>
      <w:r w:rsidR="006A4F15" w:rsidRPr="00CD65BC">
        <w:rPr>
          <w:b/>
          <w:lang w:val="en-GB"/>
        </w:rPr>
        <w:t>’ socio-demographic attributes</w:t>
      </w:r>
    </w:p>
    <w:tbl>
      <w:tblPr>
        <w:tblStyle w:val="TableGrid"/>
        <w:tblW w:w="59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56"/>
        <w:gridCol w:w="656"/>
        <w:gridCol w:w="610"/>
        <w:gridCol w:w="766"/>
        <w:gridCol w:w="1005"/>
        <w:gridCol w:w="894"/>
      </w:tblGrid>
      <w:tr w:rsidR="00CD65BC" w:rsidRPr="00CD65BC" w14:paraId="4DF0621D" w14:textId="77777777" w:rsidTr="007043F4">
        <w:trPr>
          <w:trHeight w:val="252"/>
        </w:trPr>
        <w:tc>
          <w:tcPr>
            <w:tcW w:w="1129" w:type="dxa"/>
            <w:noWrap/>
            <w:hideMark/>
          </w:tcPr>
          <w:p w14:paraId="10375C00" w14:textId="77777777" w:rsidR="00A9571D" w:rsidRPr="00CD65BC" w:rsidRDefault="00A9571D" w:rsidP="00E62DE8">
            <w:pPr>
              <w:pStyle w:val="a"/>
              <w:rPr>
                <w:lang w:val="en-GB"/>
              </w:rPr>
            </w:pPr>
          </w:p>
        </w:tc>
        <w:tc>
          <w:tcPr>
            <w:tcW w:w="856" w:type="dxa"/>
            <w:noWrap/>
            <w:hideMark/>
          </w:tcPr>
          <w:p w14:paraId="36D11E0E" w14:textId="77777777" w:rsidR="00A9571D" w:rsidRPr="00CD65BC" w:rsidRDefault="007043F4" w:rsidP="00E62DE8">
            <w:pPr>
              <w:pStyle w:val="a"/>
              <w:rPr>
                <w:lang w:val="en-GB"/>
              </w:rPr>
            </w:pPr>
            <w:r w:rsidRPr="00CD65BC">
              <w:rPr>
                <w:lang w:val="en-GB"/>
              </w:rPr>
              <w:t xml:space="preserve">Valid </w:t>
            </w:r>
            <w:r w:rsidR="00A9571D" w:rsidRPr="00CD65BC">
              <w:rPr>
                <w:rFonts w:hint="eastAsia"/>
                <w:lang w:val="en-GB"/>
              </w:rPr>
              <w:t>N</w:t>
            </w:r>
          </w:p>
        </w:tc>
        <w:tc>
          <w:tcPr>
            <w:tcW w:w="656" w:type="dxa"/>
            <w:noWrap/>
            <w:hideMark/>
          </w:tcPr>
          <w:p w14:paraId="0F7ABF74" w14:textId="77777777" w:rsidR="00A9571D" w:rsidRPr="00CD65BC" w:rsidRDefault="00A9571D" w:rsidP="00E62DE8">
            <w:pPr>
              <w:pStyle w:val="a"/>
              <w:rPr>
                <w:lang w:val="en-GB"/>
              </w:rPr>
            </w:pPr>
            <w:r w:rsidRPr="00CD65BC">
              <w:rPr>
                <w:rFonts w:hint="eastAsia"/>
                <w:lang w:val="en-GB"/>
              </w:rPr>
              <w:t>Min</w:t>
            </w:r>
          </w:p>
        </w:tc>
        <w:tc>
          <w:tcPr>
            <w:tcW w:w="610" w:type="dxa"/>
            <w:noWrap/>
            <w:hideMark/>
          </w:tcPr>
          <w:p w14:paraId="730F79BD" w14:textId="77777777" w:rsidR="00A9571D" w:rsidRPr="00CD65BC" w:rsidRDefault="00A9571D" w:rsidP="00E62DE8">
            <w:pPr>
              <w:pStyle w:val="a"/>
              <w:rPr>
                <w:lang w:val="en-GB"/>
              </w:rPr>
            </w:pPr>
            <w:r w:rsidRPr="00CD65BC">
              <w:rPr>
                <w:rFonts w:hint="eastAsia"/>
                <w:lang w:val="en-GB"/>
              </w:rPr>
              <w:t>Max</w:t>
            </w:r>
          </w:p>
        </w:tc>
        <w:tc>
          <w:tcPr>
            <w:tcW w:w="766" w:type="dxa"/>
            <w:noWrap/>
            <w:hideMark/>
          </w:tcPr>
          <w:p w14:paraId="33BE3522" w14:textId="77777777" w:rsidR="00A9571D" w:rsidRPr="00CD65BC" w:rsidRDefault="00A9571D" w:rsidP="00E62DE8">
            <w:pPr>
              <w:pStyle w:val="a"/>
              <w:rPr>
                <w:lang w:val="en-GB"/>
              </w:rPr>
            </w:pPr>
            <w:r w:rsidRPr="00CD65BC">
              <w:rPr>
                <w:rFonts w:hint="eastAsia"/>
                <w:lang w:val="en-GB"/>
              </w:rPr>
              <w:t>Mean</w:t>
            </w:r>
          </w:p>
        </w:tc>
        <w:tc>
          <w:tcPr>
            <w:tcW w:w="1005" w:type="dxa"/>
            <w:noWrap/>
            <w:hideMark/>
          </w:tcPr>
          <w:p w14:paraId="23091B5E" w14:textId="77777777" w:rsidR="00A9571D" w:rsidRPr="00CD65BC" w:rsidRDefault="00A9571D" w:rsidP="00E62DE8">
            <w:pPr>
              <w:pStyle w:val="a"/>
              <w:rPr>
                <w:lang w:val="en-GB"/>
              </w:rPr>
            </w:pPr>
            <w:r w:rsidRPr="00CD65BC">
              <w:rPr>
                <w:rFonts w:hint="eastAsia"/>
                <w:lang w:val="en-GB"/>
              </w:rPr>
              <w:t>Skewness</w:t>
            </w:r>
          </w:p>
        </w:tc>
        <w:tc>
          <w:tcPr>
            <w:tcW w:w="894" w:type="dxa"/>
            <w:noWrap/>
            <w:hideMark/>
          </w:tcPr>
          <w:p w14:paraId="2F6B9999" w14:textId="77777777" w:rsidR="00A9571D" w:rsidRPr="00CD65BC" w:rsidRDefault="00A9571D" w:rsidP="00E62DE8">
            <w:pPr>
              <w:pStyle w:val="a"/>
              <w:rPr>
                <w:lang w:val="en-GB"/>
              </w:rPr>
            </w:pPr>
            <w:r w:rsidRPr="00CD65BC">
              <w:rPr>
                <w:rFonts w:hint="eastAsia"/>
                <w:lang w:val="en-GB"/>
              </w:rPr>
              <w:t>Kurtosis</w:t>
            </w:r>
          </w:p>
        </w:tc>
      </w:tr>
      <w:tr w:rsidR="00CD65BC" w:rsidRPr="00CD65BC" w14:paraId="31503CFB" w14:textId="77777777" w:rsidTr="007043F4">
        <w:trPr>
          <w:trHeight w:val="252"/>
        </w:trPr>
        <w:tc>
          <w:tcPr>
            <w:tcW w:w="1129" w:type="dxa"/>
            <w:noWrap/>
            <w:hideMark/>
          </w:tcPr>
          <w:p w14:paraId="19F0E315" w14:textId="77777777" w:rsidR="00A9571D" w:rsidRPr="00CD65BC" w:rsidRDefault="00A9571D" w:rsidP="00E62DE8">
            <w:pPr>
              <w:pStyle w:val="a"/>
              <w:rPr>
                <w:lang w:val="en-GB"/>
              </w:rPr>
            </w:pPr>
            <w:r w:rsidRPr="00CD65BC">
              <w:rPr>
                <w:rFonts w:hint="eastAsia"/>
                <w:lang w:val="en-GB"/>
              </w:rPr>
              <w:t>AGE</w:t>
            </w:r>
          </w:p>
        </w:tc>
        <w:tc>
          <w:tcPr>
            <w:tcW w:w="856" w:type="dxa"/>
            <w:noWrap/>
            <w:hideMark/>
          </w:tcPr>
          <w:p w14:paraId="4944495C" w14:textId="254C1E07" w:rsidR="00A9571D" w:rsidRPr="00CD65BC" w:rsidRDefault="00A9571D" w:rsidP="00E62DE8">
            <w:pPr>
              <w:pStyle w:val="a"/>
              <w:rPr>
                <w:lang w:val="en-GB"/>
              </w:rPr>
            </w:pPr>
            <w:r w:rsidRPr="00CD65BC">
              <w:rPr>
                <w:rFonts w:hint="eastAsia"/>
                <w:lang w:val="en-GB"/>
              </w:rPr>
              <w:t>1</w:t>
            </w:r>
            <w:r w:rsidR="006A4F15" w:rsidRPr="00CD65BC">
              <w:rPr>
                <w:lang w:val="en-GB"/>
              </w:rPr>
              <w:t>,</w:t>
            </w:r>
            <w:r w:rsidRPr="00CD65BC">
              <w:rPr>
                <w:rFonts w:hint="eastAsia"/>
                <w:lang w:val="en-GB"/>
              </w:rPr>
              <w:t>614</w:t>
            </w:r>
          </w:p>
        </w:tc>
        <w:tc>
          <w:tcPr>
            <w:tcW w:w="656" w:type="dxa"/>
            <w:noWrap/>
            <w:hideMark/>
          </w:tcPr>
          <w:p w14:paraId="5BBF391E" w14:textId="77777777" w:rsidR="00A9571D" w:rsidRPr="00CD65BC" w:rsidRDefault="00A9571D" w:rsidP="00E62DE8">
            <w:pPr>
              <w:pStyle w:val="a"/>
              <w:rPr>
                <w:lang w:val="en-GB"/>
              </w:rPr>
            </w:pPr>
            <w:r w:rsidRPr="00CD65BC">
              <w:rPr>
                <w:rFonts w:hint="eastAsia"/>
                <w:lang w:val="en-GB"/>
              </w:rPr>
              <w:t>18</w:t>
            </w:r>
          </w:p>
        </w:tc>
        <w:tc>
          <w:tcPr>
            <w:tcW w:w="610" w:type="dxa"/>
            <w:noWrap/>
            <w:hideMark/>
          </w:tcPr>
          <w:p w14:paraId="51FF26EA" w14:textId="77777777" w:rsidR="00A9571D" w:rsidRPr="00CD65BC" w:rsidRDefault="00A9571D" w:rsidP="00E62DE8">
            <w:pPr>
              <w:pStyle w:val="a"/>
              <w:rPr>
                <w:lang w:val="en-GB"/>
              </w:rPr>
            </w:pPr>
            <w:r w:rsidRPr="00CD65BC">
              <w:rPr>
                <w:rFonts w:hint="eastAsia"/>
                <w:lang w:val="en-GB"/>
              </w:rPr>
              <w:t>87</w:t>
            </w:r>
          </w:p>
        </w:tc>
        <w:tc>
          <w:tcPr>
            <w:tcW w:w="766" w:type="dxa"/>
            <w:noWrap/>
            <w:hideMark/>
          </w:tcPr>
          <w:p w14:paraId="4484B1E1" w14:textId="77777777" w:rsidR="00A9571D" w:rsidRPr="00CD65BC" w:rsidRDefault="00A9571D" w:rsidP="00E62DE8">
            <w:pPr>
              <w:pStyle w:val="a"/>
              <w:rPr>
                <w:lang w:val="en-GB"/>
              </w:rPr>
            </w:pPr>
            <w:r w:rsidRPr="00CD65BC">
              <w:rPr>
                <w:rFonts w:hint="eastAsia"/>
                <w:lang w:val="en-GB"/>
              </w:rPr>
              <w:t>46.93</w:t>
            </w:r>
            <w:r w:rsidR="009F237B" w:rsidRPr="00CD65BC">
              <w:rPr>
                <w:lang w:val="en-GB"/>
              </w:rPr>
              <w:t>0</w:t>
            </w:r>
          </w:p>
        </w:tc>
        <w:tc>
          <w:tcPr>
            <w:tcW w:w="1005" w:type="dxa"/>
            <w:noWrap/>
            <w:hideMark/>
          </w:tcPr>
          <w:p w14:paraId="31A8DA88" w14:textId="77777777" w:rsidR="00A9571D" w:rsidRPr="00CD65BC" w:rsidRDefault="00A9571D" w:rsidP="00E62DE8">
            <w:pPr>
              <w:pStyle w:val="a"/>
              <w:rPr>
                <w:lang w:val="en-GB"/>
              </w:rPr>
            </w:pPr>
            <w:r w:rsidRPr="00CD65BC">
              <w:rPr>
                <w:rFonts w:hint="eastAsia"/>
                <w:lang w:val="en-GB"/>
              </w:rPr>
              <w:t>0.026</w:t>
            </w:r>
          </w:p>
        </w:tc>
        <w:tc>
          <w:tcPr>
            <w:tcW w:w="894" w:type="dxa"/>
            <w:noWrap/>
            <w:hideMark/>
          </w:tcPr>
          <w:p w14:paraId="35D46C6C" w14:textId="77777777" w:rsidR="00A9571D" w:rsidRPr="00CD65BC" w:rsidRDefault="00A9571D" w:rsidP="00E62DE8">
            <w:pPr>
              <w:pStyle w:val="a"/>
              <w:rPr>
                <w:lang w:val="en-GB"/>
              </w:rPr>
            </w:pPr>
            <w:r w:rsidRPr="00CD65BC">
              <w:rPr>
                <w:rFonts w:hint="eastAsia"/>
                <w:lang w:val="en-GB"/>
              </w:rPr>
              <w:t>-1.15</w:t>
            </w:r>
            <w:r w:rsidR="009F237B" w:rsidRPr="00CD65BC">
              <w:rPr>
                <w:lang w:val="en-GB"/>
              </w:rPr>
              <w:t>0</w:t>
            </w:r>
          </w:p>
        </w:tc>
      </w:tr>
      <w:tr w:rsidR="00CD65BC" w:rsidRPr="00CD65BC" w14:paraId="7D9E8E1C" w14:textId="77777777" w:rsidTr="007043F4">
        <w:trPr>
          <w:trHeight w:val="252"/>
        </w:trPr>
        <w:tc>
          <w:tcPr>
            <w:tcW w:w="1129" w:type="dxa"/>
            <w:noWrap/>
            <w:hideMark/>
          </w:tcPr>
          <w:p w14:paraId="6E40498A" w14:textId="77777777" w:rsidR="00A9571D" w:rsidRPr="00CD65BC" w:rsidRDefault="009A3435" w:rsidP="00E62DE8">
            <w:pPr>
              <w:pStyle w:val="a"/>
              <w:rPr>
                <w:lang w:val="en-GB"/>
              </w:rPr>
            </w:pPr>
            <w:r w:rsidRPr="00CD65BC">
              <w:rPr>
                <w:rFonts w:hint="eastAsia"/>
                <w:lang w:val="en-GB"/>
              </w:rPr>
              <w:t>FAMN</w:t>
            </w:r>
          </w:p>
        </w:tc>
        <w:tc>
          <w:tcPr>
            <w:tcW w:w="856" w:type="dxa"/>
            <w:noWrap/>
            <w:hideMark/>
          </w:tcPr>
          <w:p w14:paraId="3352239A" w14:textId="7428B154" w:rsidR="00A9571D" w:rsidRPr="00CD65BC" w:rsidRDefault="00A9571D" w:rsidP="00E62DE8">
            <w:pPr>
              <w:pStyle w:val="a"/>
              <w:rPr>
                <w:lang w:val="en-GB"/>
              </w:rPr>
            </w:pPr>
            <w:r w:rsidRPr="00CD65BC">
              <w:rPr>
                <w:rFonts w:hint="eastAsia"/>
                <w:lang w:val="en-GB"/>
              </w:rPr>
              <w:t>1</w:t>
            </w:r>
            <w:r w:rsidR="006A4F15" w:rsidRPr="00CD65BC">
              <w:rPr>
                <w:lang w:val="en-GB"/>
              </w:rPr>
              <w:t>,</w:t>
            </w:r>
            <w:r w:rsidRPr="00CD65BC">
              <w:rPr>
                <w:rFonts w:hint="eastAsia"/>
                <w:lang w:val="en-GB"/>
              </w:rPr>
              <w:t>961</w:t>
            </w:r>
          </w:p>
        </w:tc>
        <w:tc>
          <w:tcPr>
            <w:tcW w:w="656" w:type="dxa"/>
            <w:noWrap/>
            <w:hideMark/>
          </w:tcPr>
          <w:p w14:paraId="712C9725" w14:textId="77777777" w:rsidR="00A9571D" w:rsidRPr="00CD65BC" w:rsidRDefault="00A9571D" w:rsidP="00E62DE8">
            <w:pPr>
              <w:pStyle w:val="a"/>
              <w:rPr>
                <w:lang w:val="en-GB"/>
              </w:rPr>
            </w:pPr>
            <w:r w:rsidRPr="00CD65BC">
              <w:rPr>
                <w:rFonts w:hint="eastAsia"/>
                <w:lang w:val="en-GB"/>
              </w:rPr>
              <w:t>1</w:t>
            </w:r>
          </w:p>
        </w:tc>
        <w:tc>
          <w:tcPr>
            <w:tcW w:w="610" w:type="dxa"/>
            <w:noWrap/>
            <w:hideMark/>
          </w:tcPr>
          <w:p w14:paraId="56AF5C3A" w14:textId="77777777" w:rsidR="00A9571D" w:rsidRPr="00CD65BC" w:rsidRDefault="00A9571D" w:rsidP="00E62DE8">
            <w:pPr>
              <w:pStyle w:val="a"/>
              <w:rPr>
                <w:lang w:val="en-GB"/>
              </w:rPr>
            </w:pPr>
            <w:r w:rsidRPr="00CD65BC">
              <w:rPr>
                <w:rFonts w:hint="eastAsia"/>
                <w:lang w:val="en-GB"/>
              </w:rPr>
              <w:t>15</w:t>
            </w:r>
          </w:p>
        </w:tc>
        <w:tc>
          <w:tcPr>
            <w:tcW w:w="766" w:type="dxa"/>
            <w:noWrap/>
            <w:hideMark/>
          </w:tcPr>
          <w:p w14:paraId="20720B97" w14:textId="77777777" w:rsidR="00A9571D" w:rsidRPr="00CD65BC" w:rsidRDefault="00A9571D" w:rsidP="00E62DE8">
            <w:pPr>
              <w:pStyle w:val="a"/>
              <w:rPr>
                <w:lang w:val="en-GB"/>
              </w:rPr>
            </w:pPr>
            <w:r w:rsidRPr="00CD65BC">
              <w:rPr>
                <w:rFonts w:hint="eastAsia"/>
                <w:lang w:val="en-GB"/>
              </w:rPr>
              <w:t>2.59</w:t>
            </w:r>
            <w:r w:rsidR="009F237B" w:rsidRPr="00CD65BC">
              <w:rPr>
                <w:lang w:val="en-GB"/>
              </w:rPr>
              <w:t>0</w:t>
            </w:r>
          </w:p>
        </w:tc>
        <w:tc>
          <w:tcPr>
            <w:tcW w:w="1005" w:type="dxa"/>
            <w:noWrap/>
            <w:hideMark/>
          </w:tcPr>
          <w:p w14:paraId="5233769F" w14:textId="77777777" w:rsidR="00A9571D" w:rsidRPr="00CD65BC" w:rsidRDefault="00A9571D" w:rsidP="00E62DE8">
            <w:pPr>
              <w:pStyle w:val="a"/>
              <w:rPr>
                <w:lang w:val="en-GB"/>
              </w:rPr>
            </w:pPr>
            <w:r w:rsidRPr="00CD65BC">
              <w:rPr>
                <w:rFonts w:hint="eastAsia"/>
                <w:lang w:val="en-GB"/>
              </w:rPr>
              <w:t>1.769</w:t>
            </w:r>
          </w:p>
        </w:tc>
        <w:tc>
          <w:tcPr>
            <w:tcW w:w="894" w:type="dxa"/>
            <w:noWrap/>
            <w:hideMark/>
          </w:tcPr>
          <w:p w14:paraId="1B5A98A4" w14:textId="77777777" w:rsidR="00A9571D" w:rsidRPr="00CD65BC" w:rsidRDefault="00A9571D" w:rsidP="00E62DE8">
            <w:pPr>
              <w:pStyle w:val="a"/>
              <w:rPr>
                <w:lang w:val="en-GB"/>
              </w:rPr>
            </w:pPr>
            <w:r w:rsidRPr="00CD65BC">
              <w:rPr>
                <w:rFonts w:hint="eastAsia"/>
                <w:lang w:val="en-GB"/>
              </w:rPr>
              <w:t>8.01</w:t>
            </w:r>
            <w:r w:rsidR="009F237B" w:rsidRPr="00CD65BC">
              <w:rPr>
                <w:lang w:val="en-GB"/>
              </w:rPr>
              <w:t>0</w:t>
            </w:r>
          </w:p>
        </w:tc>
      </w:tr>
      <w:tr w:rsidR="00CD65BC" w:rsidRPr="00CD65BC" w14:paraId="23CFA9C0" w14:textId="77777777" w:rsidTr="007043F4">
        <w:trPr>
          <w:trHeight w:val="252"/>
        </w:trPr>
        <w:tc>
          <w:tcPr>
            <w:tcW w:w="1129" w:type="dxa"/>
            <w:noWrap/>
            <w:hideMark/>
          </w:tcPr>
          <w:p w14:paraId="46BED3C3" w14:textId="77777777" w:rsidR="00A9571D" w:rsidRPr="00CD65BC" w:rsidRDefault="009F237B" w:rsidP="00E62DE8">
            <w:pPr>
              <w:pStyle w:val="a"/>
              <w:rPr>
                <w:lang w:val="en-GB"/>
              </w:rPr>
            </w:pPr>
            <w:proofErr w:type="spellStart"/>
            <w:r w:rsidRPr="00CD65BC">
              <w:rPr>
                <w:rFonts w:hint="eastAsia"/>
                <w:lang w:val="en-GB"/>
              </w:rPr>
              <w:t>TRAdom</w:t>
            </w:r>
            <w:proofErr w:type="spellEnd"/>
          </w:p>
        </w:tc>
        <w:tc>
          <w:tcPr>
            <w:tcW w:w="856" w:type="dxa"/>
            <w:noWrap/>
            <w:hideMark/>
          </w:tcPr>
          <w:p w14:paraId="21CEC8F7" w14:textId="5827EBF5" w:rsidR="00A9571D" w:rsidRPr="00CD65BC" w:rsidRDefault="00A9571D" w:rsidP="00E62DE8">
            <w:pPr>
              <w:pStyle w:val="a"/>
              <w:rPr>
                <w:lang w:val="en-GB"/>
              </w:rPr>
            </w:pPr>
            <w:r w:rsidRPr="00CD65BC">
              <w:rPr>
                <w:rFonts w:hint="eastAsia"/>
                <w:lang w:val="en-GB"/>
              </w:rPr>
              <w:t>1</w:t>
            </w:r>
            <w:r w:rsidR="006A4F15" w:rsidRPr="00CD65BC">
              <w:rPr>
                <w:lang w:val="en-GB"/>
              </w:rPr>
              <w:t>,</w:t>
            </w:r>
            <w:r w:rsidRPr="00CD65BC">
              <w:rPr>
                <w:rFonts w:hint="eastAsia"/>
                <w:lang w:val="en-GB"/>
              </w:rPr>
              <w:t>990</w:t>
            </w:r>
          </w:p>
        </w:tc>
        <w:tc>
          <w:tcPr>
            <w:tcW w:w="656" w:type="dxa"/>
            <w:noWrap/>
            <w:hideMark/>
          </w:tcPr>
          <w:p w14:paraId="15007F81" w14:textId="77777777" w:rsidR="00A9571D" w:rsidRPr="00CD65BC" w:rsidRDefault="00A9571D" w:rsidP="00E62DE8">
            <w:pPr>
              <w:pStyle w:val="a"/>
              <w:rPr>
                <w:lang w:val="en-GB"/>
              </w:rPr>
            </w:pPr>
            <w:r w:rsidRPr="00CD65BC">
              <w:rPr>
                <w:rFonts w:hint="eastAsia"/>
                <w:lang w:val="en-GB"/>
              </w:rPr>
              <w:t>1</w:t>
            </w:r>
          </w:p>
        </w:tc>
        <w:tc>
          <w:tcPr>
            <w:tcW w:w="610" w:type="dxa"/>
            <w:noWrap/>
            <w:hideMark/>
          </w:tcPr>
          <w:p w14:paraId="4F282E30" w14:textId="77777777" w:rsidR="00A9571D" w:rsidRPr="00CD65BC" w:rsidRDefault="00A9571D" w:rsidP="00E62DE8">
            <w:pPr>
              <w:pStyle w:val="a"/>
              <w:rPr>
                <w:lang w:val="en-GB"/>
              </w:rPr>
            </w:pPr>
            <w:r w:rsidRPr="00CD65BC">
              <w:rPr>
                <w:rFonts w:hint="eastAsia"/>
                <w:lang w:val="en-GB"/>
              </w:rPr>
              <w:t>6</w:t>
            </w:r>
          </w:p>
        </w:tc>
        <w:tc>
          <w:tcPr>
            <w:tcW w:w="766" w:type="dxa"/>
            <w:noWrap/>
            <w:hideMark/>
          </w:tcPr>
          <w:p w14:paraId="5380B55D" w14:textId="77777777" w:rsidR="00A9571D" w:rsidRPr="00CD65BC" w:rsidRDefault="00A9571D" w:rsidP="00E62DE8">
            <w:pPr>
              <w:pStyle w:val="a"/>
              <w:rPr>
                <w:lang w:val="en-GB"/>
              </w:rPr>
            </w:pPr>
            <w:r w:rsidRPr="00CD65BC">
              <w:rPr>
                <w:rFonts w:hint="eastAsia"/>
                <w:lang w:val="en-GB"/>
              </w:rPr>
              <w:t>2.59</w:t>
            </w:r>
            <w:r w:rsidR="009F237B" w:rsidRPr="00CD65BC">
              <w:rPr>
                <w:lang w:val="en-GB"/>
              </w:rPr>
              <w:t>0</w:t>
            </w:r>
          </w:p>
        </w:tc>
        <w:tc>
          <w:tcPr>
            <w:tcW w:w="1005" w:type="dxa"/>
            <w:noWrap/>
            <w:hideMark/>
          </w:tcPr>
          <w:p w14:paraId="0BBA8708" w14:textId="77777777" w:rsidR="00A9571D" w:rsidRPr="00CD65BC" w:rsidRDefault="00A9571D" w:rsidP="00E62DE8">
            <w:pPr>
              <w:pStyle w:val="a"/>
              <w:rPr>
                <w:lang w:val="en-GB"/>
              </w:rPr>
            </w:pPr>
            <w:r w:rsidRPr="00CD65BC">
              <w:rPr>
                <w:rFonts w:hint="eastAsia"/>
                <w:lang w:val="en-GB"/>
              </w:rPr>
              <w:t>0.76</w:t>
            </w:r>
            <w:r w:rsidR="009F237B" w:rsidRPr="00CD65BC">
              <w:rPr>
                <w:lang w:val="en-GB"/>
              </w:rPr>
              <w:t>0</w:t>
            </w:r>
          </w:p>
        </w:tc>
        <w:tc>
          <w:tcPr>
            <w:tcW w:w="894" w:type="dxa"/>
            <w:noWrap/>
            <w:hideMark/>
          </w:tcPr>
          <w:p w14:paraId="0DDAF402" w14:textId="77777777" w:rsidR="00A9571D" w:rsidRPr="00CD65BC" w:rsidRDefault="00A9571D" w:rsidP="00E62DE8">
            <w:pPr>
              <w:pStyle w:val="a"/>
              <w:rPr>
                <w:lang w:val="en-GB"/>
              </w:rPr>
            </w:pPr>
            <w:r w:rsidRPr="00CD65BC">
              <w:rPr>
                <w:rFonts w:hint="eastAsia"/>
                <w:lang w:val="en-GB"/>
              </w:rPr>
              <w:t>-0.121</w:t>
            </w:r>
          </w:p>
        </w:tc>
      </w:tr>
      <w:tr w:rsidR="00A9571D" w:rsidRPr="00CD65BC" w14:paraId="621A397A" w14:textId="77777777" w:rsidTr="007043F4">
        <w:trPr>
          <w:trHeight w:val="252"/>
        </w:trPr>
        <w:tc>
          <w:tcPr>
            <w:tcW w:w="1129" w:type="dxa"/>
            <w:noWrap/>
            <w:hideMark/>
          </w:tcPr>
          <w:p w14:paraId="70AFE6FD" w14:textId="77777777" w:rsidR="00A9571D" w:rsidRPr="00CD65BC" w:rsidRDefault="009F237B" w:rsidP="00E62DE8">
            <w:pPr>
              <w:pStyle w:val="a"/>
              <w:rPr>
                <w:lang w:val="en-GB"/>
              </w:rPr>
            </w:pPr>
            <w:proofErr w:type="spellStart"/>
            <w:r w:rsidRPr="00CD65BC">
              <w:rPr>
                <w:rFonts w:hint="eastAsia"/>
                <w:lang w:val="en-GB"/>
              </w:rPr>
              <w:t>TRAabr</w:t>
            </w:r>
            <w:proofErr w:type="spellEnd"/>
          </w:p>
        </w:tc>
        <w:tc>
          <w:tcPr>
            <w:tcW w:w="856" w:type="dxa"/>
            <w:noWrap/>
            <w:hideMark/>
          </w:tcPr>
          <w:p w14:paraId="273D799D" w14:textId="0E940D5E" w:rsidR="00A9571D" w:rsidRPr="00CD65BC" w:rsidRDefault="00A9571D" w:rsidP="00E62DE8">
            <w:pPr>
              <w:pStyle w:val="a"/>
              <w:rPr>
                <w:lang w:val="en-GB"/>
              </w:rPr>
            </w:pPr>
            <w:r w:rsidRPr="00CD65BC">
              <w:rPr>
                <w:rFonts w:hint="eastAsia"/>
                <w:lang w:val="en-GB"/>
              </w:rPr>
              <w:t>1</w:t>
            </w:r>
            <w:r w:rsidR="006A4F15" w:rsidRPr="00CD65BC">
              <w:rPr>
                <w:lang w:val="en-GB"/>
              </w:rPr>
              <w:t>,</w:t>
            </w:r>
            <w:r w:rsidRPr="00CD65BC">
              <w:rPr>
                <w:rFonts w:hint="eastAsia"/>
                <w:lang w:val="en-GB"/>
              </w:rPr>
              <w:t>896</w:t>
            </w:r>
          </w:p>
        </w:tc>
        <w:tc>
          <w:tcPr>
            <w:tcW w:w="656" w:type="dxa"/>
            <w:noWrap/>
            <w:hideMark/>
          </w:tcPr>
          <w:p w14:paraId="7C6F3FB1" w14:textId="77777777" w:rsidR="00A9571D" w:rsidRPr="00CD65BC" w:rsidRDefault="00A9571D" w:rsidP="00E62DE8">
            <w:pPr>
              <w:pStyle w:val="a"/>
              <w:rPr>
                <w:lang w:val="en-GB"/>
              </w:rPr>
            </w:pPr>
            <w:r w:rsidRPr="00CD65BC">
              <w:rPr>
                <w:rFonts w:hint="eastAsia"/>
                <w:lang w:val="en-GB"/>
              </w:rPr>
              <w:t>1</w:t>
            </w:r>
          </w:p>
        </w:tc>
        <w:tc>
          <w:tcPr>
            <w:tcW w:w="610" w:type="dxa"/>
            <w:noWrap/>
            <w:hideMark/>
          </w:tcPr>
          <w:p w14:paraId="52EB6A54" w14:textId="77777777" w:rsidR="00A9571D" w:rsidRPr="00CD65BC" w:rsidRDefault="00A9571D" w:rsidP="00E62DE8">
            <w:pPr>
              <w:pStyle w:val="a"/>
              <w:rPr>
                <w:lang w:val="en-GB"/>
              </w:rPr>
            </w:pPr>
            <w:r w:rsidRPr="00CD65BC">
              <w:rPr>
                <w:rFonts w:hint="eastAsia"/>
                <w:lang w:val="en-GB"/>
              </w:rPr>
              <w:t>6</w:t>
            </w:r>
          </w:p>
        </w:tc>
        <w:tc>
          <w:tcPr>
            <w:tcW w:w="766" w:type="dxa"/>
            <w:noWrap/>
            <w:hideMark/>
          </w:tcPr>
          <w:p w14:paraId="2C5AEA44" w14:textId="77777777" w:rsidR="00A9571D" w:rsidRPr="00CD65BC" w:rsidRDefault="00A9571D" w:rsidP="00E62DE8">
            <w:pPr>
              <w:pStyle w:val="a"/>
              <w:rPr>
                <w:lang w:val="en-GB"/>
              </w:rPr>
            </w:pPr>
            <w:r w:rsidRPr="00CD65BC">
              <w:rPr>
                <w:rFonts w:hint="eastAsia"/>
                <w:lang w:val="en-GB"/>
              </w:rPr>
              <w:t>1.55</w:t>
            </w:r>
            <w:r w:rsidR="009F237B" w:rsidRPr="00CD65BC">
              <w:rPr>
                <w:lang w:val="en-GB"/>
              </w:rPr>
              <w:t>0</w:t>
            </w:r>
          </w:p>
        </w:tc>
        <w:tc>
          <w:tcPr>
            <w:tcW w:w="1005" w:type="dxa"/>
            <w:noWrap/>
            <w:hideMark/>
          </w:tcPr>
          <w:p w14:paraId="36D9ECB3" w14:textId="77777777" w:rsidR="00A9571D" w:rsidRPr="00CD65BC" w:rsidRDefault="00A9571D" w:rsidP="00E62DE8">
            <w:pPr>
              <w:pStyle w:val="a"/>
              <w:rPr>
                <w:lang w:val="en-GB"/>
              </w:rPr>
            </w:pPr>
            <w:r w:rsidRPr="00CD65BC">
              <w:rPr>
                <w:rFonts w:hint="eastAsia"/>
                <w:lang w:val="en-GB"/>
              </w:rPr>
              <w:t>2.213</w:t>
            </w:r>
          </w:p>
        </w:tc>
        <w:tc>
          <w:tcPr>
            <w:tcW w:w="894" w:type="dxa"/>
            <w:noWrap/>
            <w:hideMark/>
          </w:tcPr>
          <w:p w14:paraId="615A5921" w14:textId="77777777" w:rsidR="00A9571D" w:rsidRPr="00CD65BC" w:rsidRDefault="00A9571D" w:rsidP="00E62DE8">
            <w:pPr>
              <w:pStyle w:val="a"/>
              <w:rPr>
                <w:lang w:val="en-GB"/>
              </w:rPr>
            </w:pPr>
            <w:r w:rsidRPr="00CD65BC">
              <w:rPr>
                <w:rFonts w:hint="eastAsia"/>
                <w:lang w:val="en-GB"/>
              </w:rPr>
              <w:t>4.157</w:t>
            </w:r>
          </w:p>
        </w:tc>
      </w:tr>
    </w:tbl>
    <w:p w14:paraId="11E25B73" w14:textId="77777777" w:rsidR="00FB4D8F" w:rsidRPr="00CD65BC" w:rsidRDefault="00FB4D8F" w:rsidP="00FF0ECE">
      <w:pPr>
        <w:ind w:firstLineChars="200" w:firstLine="420"/>
        <w:rPr>
          <w:lang w:val="en-GB"/>
        </w:rPr>
      </w:pPr>
    </w:p>
    <w:p w14:paraId="231BEC24" w14:textId="5726D785" w:rsidR="008474DC" w:rsidRPr="00CD65BC" w:rsidRDefault="008474DC" w:rsidP="00C12AB1">
      <w:pPr>
        <w:ind w:firstLineChars="200" w:firstLine="480"/>
        <w:jc w:val="left"/>
        <w:rPr>
          <w:sz w:val="24"/>
          <w:szCs w:val="24"/>
          <w:lang w:val="en-GB"/>
        </w:rPr>
      </w:pPr>
      <w:r w:rsidRPr="00CD65BC">
        <w:rPr>
          <w:rFonts w:hint="eastAsia"/>
          <w:sz w:val="24"/>
          <w:szCs w:val="24"/>
          <w:lang w:val="en-GB"/>
        </w:rPr>
        <w:t xml:space="preserve">Table </w:t>
      </w:r>
      <w:r w:rsidR="00490DA1" w:rsidRPr="00CD65BC">
        <w:rPr>
          <w:sz w:val="24"/>
          <w:szCs w:val="24"/>
          <w:lang w:val="en-GB"/>
        </w:rPr>
        <w:t xml:space="preserve">3 </w:t>
      </w:r>
      <w:r w:rsidRPr="00CD65BC">
        <w:rPr>
          <w:rFonts w:hint="eastAsia"/>
          <w:sz w:val="24"/>
          <w:szCs w:val="24"/>
          <w:lang w:val="en-GB"/>
        </w:rPr>
        <w:t>presents the</w:t>
      </w:r>
      <w:r w:rsidRPr="00CD65BC">
        <w:rPr>
          <w:sz w:val="24"/>
          <w:szCs w:val="24"/>
          <w:lang w:val="en-GB"/>
        </w:rPr>
        <w:t xml:space="preserve"> respondents’</w:t>
      </w:r>
      <w:r w:rsidRPr="00CD65BC">
        <w:rPr>
          <w:rFonts w:hint="eastAsia"/>
          <w:sz w:val="24"/>
          <w:szCs w:val="24"/>
          <w:lang w:val="en-GB"/>
        </w:rPr>
        <w:t xml:space="preserve"> level of </w:t>
      </w:r>
      <w:r w:rsidR="006A4F15" w:rsidRPr="00CD65BC">
        <w:rPr>
          <w:rFonts w:hint="eastAsia"/>
          <w:sz w:val="24"/>
          <w:szCs w:val="24"/>
          <w:lang w:val="en-GB"/>
        </w:rPr>
        <w:t xml:space="preserve">awareness </w:t>
      </w:r>
      <w:r w:rsidR="006A4F15" w:rsidRPr="00CD65BC">
        <w:rPr>
          <w:sz w:val="24"/>
          <w:szCs w:val="24"/>
          <w:lang w:val="en-GB"/>
        </w:rPr>
        <w:t>of</w:t>
      </w:r>
      <w:r w:rsidR="00292836" w:rsidRPr="00CD65BC">
        <w:rPr>
          <w:sz w:val="24"/>
          <w:szCs w:val="24"/>
          <w:lang w:val="en-GB"/>
        </w:rPr>
        <w:t xml:space="preserve"> </w:t>
      </w:r>
      <w:r w:rsidRPr="00CD65BC">
        <w:rPr>
          <w:rFonts w:hint="eastAsia"/>
          <w:sz w:val="24"/>
          <w:szCs w:val="24"/>
          <w:lang w:val="en-GB"/>
        </w:rPr>
        <w:t xml:space="preserve">APD and other relevant charges. </w:t>
      </w:r>
      <w:r w:rsidR="006A4F15" w:rsidRPr="00CD65BC">
        <w:rPr>
          <w:sz w:val="24"/>
          <w:szCs w:val="24"/>
          <w:lang w:val="en-GB"/>
        </w:rPr>
        <w:t>N</w:t>
      </w:r>
      <w:r w:rsidRPr="00CD65BC">
        <w:rPr>
          <w:sz w:val="24"/>
          <w:szCs w:val="24"/>
          <w:lang w:val="en-GB"/>
        </w:rPr>
        <w:t xml:space="preserve">early one third of the respondents </w:t>
      </w:r>
      <w:r w:rsidR="00826FA3" w:rsidRPr="00CD65BC">
        <w:rPr>
          <w:sz w:val="24"/>
          <w:szCs w:val="24"/>
          <w:lang w:val="en-GB"/>
        </w:rPr>
        <w:t>knew nothing</w:t>
      </w:r>
      <w:r w:rsidRPr="00CD65BC">
        <w:rPr>
          <w:sz w:val="24"/>
          <w:szCs w:val="24"/>
          <w:lang w:val="en-GB"/>
        </w:rPr>
        <w:t xml:space="preserve"> about APD and</w:t>
      </w:r>
      <w:r w:rsidR="00826FA3" w:rsidRPr="00CD65BC">
        <w:rPr>
          <w:sz w:val="24"/>
          <w:szCs w:val="24"/>
          <w:lang w:val="en-GB"/>
        </w:rPr>
        <w:t xml:space="preserve"> the</w:t>
      </w:r>
      <w:r w:rsidRPr="00CD65BC">
        <w:rPr>
          <w:sz w:val="24"/>
          <w:szCs w:val="24"/>
          <w:lang w:val="en-GB"/>
        </w:rPr>
        <w:t xml:space="preserve"> relevant charges, and nearly half ha</w:t>
      </w:r>
      <w:r w:rsidR="006A4F15" w:rsidRPr="00CD65BC">
        <w:rPr>
          <w:sz w:val="24"/>
          <w:szCs w:val="24"/>
          <w:lang w:val="en-GB"/>
        </w:rPr>
        <w:t>d</w:t>
      </w:r>
      <w:r w:rsidRPr="00CD65BC">
        <w:rPr>
          <w:sz w:val="24"/>
          <w:szCs w:val="24"/>
          <w:lang w:val="en-GB"/>
        </w:rPr>
        <w:t xml:space="preserve"> heard about it but d</w:t>
      </w:r>
      <w:r w:rsidR="006A4F15" w:rsidRPr="00CD65BC">
        <w:rPr>
          <w:sz w:val="24"/>
          <w:szCs w:val="24"/>
          <w:lang w:val="en-GB"/>
        </w:rPr>
        <w:t>id</w:t>
      </w:r>
      <w:r w:rsidRPr="00CD65BC">
        <w:rPr>
          <w:sz w:val="24"/>
          <w:szCs w:val="24"/>
          <w:lang w:val="en-GB"/>
        </w:rPr>
        <w:t xml:space="preserve"> not know how much it charge</w:t>
      </w:r>
      <w:r w:rsidR="006A4F15" w:rsidRPr="00CD65BC">
        <w:rPr>
          <w:sz w:val="24"/>
          <w:szCs w:val="24"/>
          <w:lang w:val="en-GB"/>
        </w:rPr>
        <w:t>d</w:t>
      </w:r>
      <w:r w:rsidRPr="00CD65BC">
        <w:rPr>
          <w:sz w:val="24"/>
          <w:szCs w:val="24"/>
          <w:lang w:val="en-GB"/>
        </w:rPr>
        <w:t>. Only a small portion of respondents ha</w:t>
      </w:r>
      <w:r w:rsidR="006A4F15" w:rsidRPr="00CD65BC">
        <w:rPr>
          <w:sz w:val="24"/>
          <w:szCs w:val="24"/>
          <w:lang w:val="en-GB"/>
        </w:rPr>
        <w:t>d an</w:t>
      </w:r>
      <w:r w:rsidRPr="00CD65BC">
        <w:rPr>
          <w:sz w:val="24"/>
          <w:szCs w:val="24"/>
          <w:lang w:val="en-GB"/>
        </w:rPr>
        <w:t xml:space="preserve"> idea </w:t>
      </w:r>
      <w:r w:rsidR="006A4F15" w:rsidRPr="00CD65BC">
        <w:rPr>
          <w:sz w:val="24"/>
          <w:szCs w:val="24"/>
          <w:lang w:val="en-GB"/>
        </w:rPr>
        <w:t xml:space="preserve">of </w:t>
      </w:r>
      <w:r w:rsidRPr="00CD65BC">
        <w:rPr>
          <w:sz w:val="24"/>
          <w:szCs w:val="24"/>
          <w:lang w:val="en-GB"/>
        </w:rPr>
        <w:t xml:space="preserve">how much they </w:t>
      </w:r>
      <w:r w:rsidR="006A4F15" w:rsidRPr="00CD65BC">
        <w:rPr>
          <w:sz w:val="24"/>
          <w:szCs w:val="24"/>
          <w:lang w:val="en-GB"/>
        </w:rPr>
        <w:t>we</w:t>
      </w:r>
      <w:r w:rsidRPr="00CD65BC">
        <w:rPr>
          <w:sz w:val="24"/>
          <w:szCs w:val="24"/>
          <w:lang w:val="en-GB"/>
        </w:rPr>
        <w:t>re charged.</w:t>
      </w:r>
      <w:r w:rsidR="009A3435" w:rsidRPr="00CD65BC">
        <w:rPr>
          <w:sz w:val="24"/>
          <w:szCs w:val="24"/>
          <w:lang w:val="en-GB"/>
        </w:rPr>
        <w:t xml:space="preserve"> As a result, it </w:t>
      </w:r>
      <w:r w:rsidR="006A4F15" w:rsidRPr="00CD65BC">
        <w:rPr>
          <w:sz w:val="24"/>
          <w:szCs w:val="24"/>
          <w:lang w:val="en-GB"/>
        </w:rPr>
        <w:t>was</w:t>
      </w:r>
      <w:r w:rsidR="009A3435" w:rsidRPr="00CD65BC">
        <w:rPr>
          <w:sz w:val="24"/>
          <w:szCs w:val="24"/>
          <w:lang w:val="en-GB"/>
        </w:rPr>
        <w:t xml:space="preserve"> critical to </w:t>
      </w:r>
      <w:r w:rsidR="00826FA3" w:rsidRPr="00CD65BC">
        <w:rPr>
          <w:sz w:val="24"/>
          <w:szCs w:val="24"/>
          <w:lang w:val="en-GB"/>
        </w:rPr>
        <w:t xml:space="preserve">give the respondents an example of </w:t>
      </w:r>
      <w:r w:rsidR="009A3435" w:rsidRPr="00CD65BC">
        <w:rPr>
          <w:sz w:val="24"/>
          <w:szCs w:val="24"/>
          <w:lang w:val="en-GB"/>
        </w:rPr>
        <w:t xml:space="preserve">APD to elicit </w:t>
      </w:r>
      <w:r w:rsidR="006A4F15" w:rsidRPr="00CD65BC">
        <w:rPr>
          <w:sz w:val="24"/>
          <w:szCs w:val="24"/>
          <w:lang w:val="en-GB"/>
        </w:rPr>
        <w:t xml:space="preserve">a </w:t>
      </w:r>
      <w:r w:rsidR="009A3435" w:rsidRPr="00CD65BC">
        <w:rPr>
          <w:sz w:val="24"/>
          <w:szCs w:val="24"/>
          <w:lang w:val="en-GB"/>
        </w:rPr>
        <w:t xml:space="preserve">reasonable WTP. </w:t>
      </w:r>
    </w:p>
    <w:p w14:paraId="33DB0586" w14:textId="77777777" w:rsidR="00FB4D8F" w:rsidRPr="00CD65BC" w:rsidRDefault="00FB4D8F" w:rsidP="00FF0ECE">
      <w:pPr>
        <w:ind w:firstLineChars="200" w:firstLine="420"/>
        <w:rPr>
          <w:lang w:val="en-GB"/>
        </w:rPr>
      </w:pPr>
    </w:p>
    <w:p w14:paraId="013EED5C" w14:textId="6110B27D" w:rsidR="008474DC" w:rsidRPr="00CD65BC" w:rsidRDefault="00490DA1" w:rsidP="00490DA1">
      <w:pPr>
        <w:pStyle w:val="Caption"/>
        <w:rPr>
          <w:b/>
          <w:sz w:val="24"/>
          <w:szCs w:val="24"/>
          <w:lang w:val="en-GB"/>
        </w:rPr>
      </w:pPr>
      <w:r w:rsidRPr="00CD65BC">
        <w:rPr>
          <w:b/>
          <w:sz w:val="24"/>
          <w:szCs w:val="24"/>
          <w:lang w:val="en-GB"/>
        </w:rPr>
        <w:t xml:space="preserve">Table </w:t>
      </w:r>
      <w:r w:rsidR="00B06C1D" w:rsidRPr="00CD65BC">
        <w:rPr>
          <w:b/>
          <w:sz w:val="24"/>
          <w:szCs w:val="24"/>
          <w:lang w:val="en-GB"/>
        </w:rPr>
        <w:fldChar w:fldCharType="begin"/>
      </w:r>
      <w:r w:rsidR="00B06C1D" w:rsidRPr="00CD65BC">
        <w:rPr>
          <w:b/>
          <w:sz w:val="24"/>
          <w:szCs w:val="24"/>
          <w:lang w:val="en-GB"/>
        </w:rPr>
        <w:instrText xml:space="preserve"> SEQ Table \* ARABIC </w:instrText>
      </w:r>
      <w:r w:rsidR="00B06C1D" w:rsidRPr="00CD65BC">
        <w:rPr>
          <w:b/>
          <w:sz w:val="24"/>
          <w:szCs w:val="24"/>
          <w:lang w:val="en-GB"/>
        </w:rPr>
        <w:fldChar w:fldCharType="separate"/>
      </w:r>
      <w:r w:rsidR="0006048E" w:rsidRPr="00CD65BC">
        <w:rPr>
          <w:b/>
          <w:noProof/>
          <w:sz w:val="24"/>
          <w:szCs w:val="24"/>
          <w:lang w:val="en-GB"/>
        </w:rPr>
        <w:t>3</w:t>
      </w:r>
      <w:r w:rsidR="00B06C1D" w:rsidRPr="00CD65BC">
        <w:rPr>
          <w:b/>
          <w:sz w:val="24"/>
          <w:szCs w:val="24"/>
          <w:lang w:val="en-GB"/>
        </w:rPr>
        <w:fldChar w:fldCharType="end"/>
      </w:r>
      <w:r w:rsidRPr="00CD65BC">
        <w:rPr>
          <w:b/>
          <w:sz w:val="24"/>
          <w:szCs w:val="24"/>
          <w:lang w:val="en-GB"/>
        </w:rPr>
        <w:t xml:space="preserve"> </w:t>
      </w:r>
      <w:r w:rsidR="00CC5A05" w:rsidRPr="00CD65BC">
        <w:rPr>
          <w:b/>
          <w:sz w:val="24"/>
          <w:szCs w:val="24"/>
          <w:lang w:val="en-GB"/>
        </w:rPr>
        <w:t>Respondents’</w:t>
      </w:r>
      <w:r w:rsidR="00CC5A05" w:rsidRPr="00CD65BC">
        <w:rPr>
          <w:rFonts w:hint="eastAsia"/>
          <w:b/>
          <w:sz w:val="24"/>
          <w:szCs w:val="24"/>
          <w:lang w:val="en-GB"/>
        </w:rPr>
        <w:t xml:space="preserve"> </w:t>
      </w:r>
      <w:r w:rsidR="009C4772" w:rsidRPr="00CD65BC">
        <w:rPr>
          <w:rFonts w:hint="eastAsia"/>
          <w:b/>
          <w:sz w:val="24"/>
          <w:szCs w:val="24"/>
          <w:lang w:val="en-GB"/>
        </w:rPr>
        <w:t xml:space="preserve">level of </w:t>
      </w:r>
      <w:r w:rsidR="00CC5A05" w:rsidRPr="00CD65BC">
        <w:rPr>
          <w:b/>
          <w:sz w:val="24"/>
          <w:szCs w:val="24"/>
          <w:lang w:val="en-GB"/>
        </w:rPr>
        <w:t xml:space="preserve">awareness of </w:t>
      </w:r>
      <w:r w:rsidR="009C4772" w:rsidRPr="00CD65BC">
        <w:rPr>
          <w:rFonts w:hint="eastAsia"/>
          <w:b/>
          <w:sz w:val="24"/>
          <w:szCs w:val="24"/>
          <w:lang w:val="en-GB"/>
        </w:rPr>
        <w:t>APD</w:t>
      </w:r>
      <w:r w:rsidR="009C4772" w:rsidRPr="00CD65BC">
        <w:rPr>
          <w:b/>
          <w:sz w:val="24"/>
          <w:szCs w:val="24"/>
          <w:lang w:val="en-GB"/>
        </w:rPr>
        <w:t xml:space="preserve"> and relevant charges</w:t>
      </w:r>
    </w:p>
    <w:tbl>
      <w:tblPr>
        <w:tblStyle w:val="TableGrid"/>
        <w:tblW w:w="8364"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567"/>
        <w:gridCol w:w="567"/>
        <w:gridCol w:w="567"/>
        <w:gridCol w:w="567"/>
        <w:gridCol w:w="709"/>
        <w:gridCol w:w="664"/>
        <w:gridCol w:w="792"/>
        <w:gridCol w:w="954"/>
      </w:tblGrid>
      <w:tr w:rsidR="00CD65BC" w:rsidRPr="00CD65BC" w14:paraId="09DF8C44" w14:textId="77777777" w:rsidTr="00490DA1">
        <w:trPr>
          <w:trHeight w:val="213"/>
        </w:trPr>
        <w:tc>
          <w:tcPr>
            <w:tcW w:w="2977" w:type="dxa"/>
            <w:noWrap/>
            <w:hideMark/>
          </w:tcPr>
          <w:p w14:paraId="66249273" w14:textId="77777777" w:rsidR="009C4772" w:rsidRPr="00CD65BC" w:rsidRDefault="009C4772" w:rsidP="00490DA1">
            <w:pPr>
              <w:pStyle w:val="a"/>
              <w:rPr>
                <w:lang w:val="en-GB"/>
              </w:rPr>
            </w:pPr>
          </w:p>
        </w:tc>
        <w:tc>
          <w:tcPr>
            <w:tcW w:w="1134" w:type="dxa"/>
            <w:gridSpan w:val="2"/>
            <w:noWrap/>
            <w:vAlign w:val="center"/>
          </w:tcPr>
          <w:p w14:paraId="2413302E" w14:textId="77777777" w:rsidR="009C4772" w:rsidRPr="00CD65BC" w:rsidRDefault="009C4772" w:rsidP="00490DA1">
            <w:pPr>
              <w:pStyle w:val="a"/>
              <w:rPr>
                <w:lang w:val="en-GB"/>
              </w:rPr>
            </w:pPr>
            <w:r w:rsidRPr="00CD65BC">
              <w:rPr>
                <w:rFonts w:hint="eastAsia"/>
                <w:lang w:val="en-GB"/>
              </w:rPr>
              <w:t>APD</w:t>
            </w:r>
          </w:p>
        </w:tc>
        <w:tc>
          <w:tcPr>
            <w:tcW w:w="1134" w:type="dxa"/>
            <w:gridSpan w:val="2"/>
            <w:vAlign w:val="center"/>
          </w:tcPr>
          <w:p w14:paraId="0F2C10F5" w14:textId="77777777" w:rsidR="009C4772" w:rsidRPr="00CD65BC" w:rsidRDefault="009C4772" w:rsidP="00490DA1">
            <w:pPr>
              <w:pStyle w:val="a"/>
              <w:rPr>
                <w:lang w:val="en-GB"/>
              </w:rPr>
            </w:pPr>
            <w:r w:rsidRPr="00CD65BC">
              <w:rPr>
                <w:lang w:val="en-GB"/>
              </w:rPr>
              <w:t>Other t</w:t>
            </w:r>
            <w:r w:rsidRPr="00CD65BC">
              <w:rPr>
                <w:rFonts w:hint="eastAsia"/>
                <w:lang w:val="en-GB"/>
              </w:rPr>
              <w:t>ax</w:t>
            </w:r>
          </w:p>
        </w:tc>
        <w:tc>
          <w:tcPr>
            <w:tcW w:w="1373" w:type="dxa"/>
            <w:gridSpan w:val="2"/>
            <w:vAlign w:val="center"/>
          </w:tcPr>
          <w:p w14:paraId="28933BFB" w14:textId="77777777" w:rsidR="009C4772" w:rsidRPr="00CD65BC" w:rsidRDefault="009C4772" w:rsidP="00490DA1">
            <w:pPr>
              <w:pStyle w:val="a"/>
              <w:rPr>
                <w:lang w:val="en-GB"/>
              </w:rPr>
            </w:pPr>
            <w:r w:rsidRPr="00CD65BC">
              <w:rPr>
                <w:lang w:val="en-GB"/>
              </w:rPr>
              <w:t>S</w:t>
            </w:r>
            <w:r w:rsidRPr="00CD65BC">
              <w:rPr>
                <w:rFonts w:hint="eastAsia"/>
                <w:lang w:val="en-GB"/>
              </w:rPr>
              <w:t>erv</w:t>
            </w:r>
            <w:r w:rsidRPr="00CD65BC">
              <w:rPr>
                <w:lang w:val="en-GB"/>
              </w:rPr>
              <w:t>ice charge</w:t>
            </w:r>
          </w:p>
        </w:tc>
        <w:tc>
          <w:tcPr>
            <w:tcW w:w="1746" w:type="dxa"/>
            <w:gridSpan w:val="2"/>
            <w:vAlign w:val="center"/>
          </w:tcPr>
          <w:p w14:paraId="3370CFC5" w14:textId="77777777" w:rsidR="009C4772" w:rsidRPr="00CD65BC" w:rsidRDefault="009C4772" w:rsidP="00490DA1">
            <w:pPr>
              <w:pStyle w:val="a"/>
              <w:rPr>
                <w:lang w:val="en-GB"/>
              </w:rPr>
            </w:pPr>
            <w:r w:rsidRPr="00CD65BC">
              <w:rPr>
                <w:lang w:val="en-GB"/>
              </w:rPr>
              <w:t xml:space="preserve">Card handling </w:t>
            </w:r>
            <w:r w:rsidRPr="00CD65BC">
              <w:rPr>
                <w:rFonts w:hint="eastAsia"/>
                <w:lang w:val="en-GB"/>
              </w:rPr>
              <w:t>fee</w:t>
            </w:r>
          </w:p>
        </w:tc>
      </w:tr>
      <w:tr w:rsidR="00CD65BC" w:rsidRPr="00CD65BC" w14:paraId="5BEE9D02" w14:textId="77777777" w:rsidTr="00490DA1">
        <w:trPr>
          <w:trHeight w:val="56"/>
        </w:trPr>
        <w:tc>
          <w:tcPr>
            <w:tcW w:w="2977" w:type="dxa"/>
            <w:noWrap/>
          </w:tcPr>
          <w:p w14:paraId="6014BC0E" w14:textId="77777777" w:rsidR="009C4772" w:rsidRPr="00CD65BC" w:rsidRDefault="009C4772" w:rsidP="00490DA1">
            <w:pPr>
              <w:pStyle w:val="a"/>
              <w:rPr>
                <w:lang w:val="en-GB"/>
              </w:rPr>
            </w:pPr>
          </w:p>
        </w:tc>
        <w:tc>
          <w:tcPr>
            <w:tcW w:w="567" w:type="dxa"/>
            <w:noWrap/>
            <w:vAlign w:val="center"/>
          </w:tcPr>
          <w:p w14:paraId="167F5D80" w14:textId="77777777" w:rsidR="009C4772" w:rsidRPr="00CD65BC" w:rsidRDefault="009C4772" w:rsidP="00490DA1">
            <w:pPr>
              <w:pStyle w:val="a"/>
              <w:rPr>
                <w:lang w:val="en-GB"/>
              </w:rPr>
            </w:pPr>
            <w:r w:rsidRPr="00CD65BC">
              <w:rPr>
                <w:rFonts w:hint="eastAsia"/>
                <w:lang w:val="en-GB"/>
              </w:rPr>
              <w:t>N</w:t>
            </w:r>
          </w:p>
        </w:tc>
        <w:tc>
          <w:tcPr>
            <w:tcW w:w="567" w:type="dxa"/>
            <w:noWrap/>
            <w:vAlign w:val="center"/>
          </w:tcPr>
          <w:p w14:paraId="2F32A702" w14:textId="77777777" w:rsidR="009C4772" w:rsidRPr="00CD65BC" w:rsidRDefault="009C4772" w:rsidP="00490DA1">
            <w:pPr>
              <w:pStyle w:val="a"/>
              <w:rPr>
                <w:lang w:val="en-GB"/>
              </w:rPr>
            </w:pPr>
            <w:r w:rsidRPr="00CD65BC">
              <w:rPr>
                <w:rFonts w:hint="eastAsia"/>
                <w:lang w:val="en-GB"/>
              </w:rPr>
              <w:t>%</w:t>
            </w:r>
          </w:p>
        </w:tc>
        <w:tc>
          <w:tcPr>
            <w:tcW w:w="567" w:type="dxa"/>
            <w:vAlign w:val="center"/>
          </w:tcPr>
          <w:p w14:paraId="453DB159" w14:textId="77777777" w:rsidR="009C4772" w:rsidRPr="00CD65BC" w:rsidRDefault="009C4772" w:rsidP="00490DA1">
            <w:pPr>
              <w:pStyle w:val="a"/>
              <w:rPr>
                <w:lang w:val="en-GB"/>
              </w:rPr>
            </w:pPr>
            <w:r w:rsidRPr="00CD65BC">
              <w:rPr>
                <w:rFonts w:hint="eastAsia"/>
                <w:lang w:val="en-GB"/>
              </w:rPr>
              <w:t>N</w:t>
            </w:r>
          </w:p>
        </w:tc>
        <w:tc>
          <w:tcPr>
            <w:tcW w:w="567" w:type="dxa"/>
            <w:vAlign w:val="center"/>
          </w:tcPr>
          <w:p w14:paraId="6AC970F5" w14:textId="77777777" w:rsidR="009C4772" w:rsidRPr="00CD65BC" w:rsidRDefault="009C4772" w:rsidP="00490DA1">
            <w:pPr>
              <w:pStyle w:val="a"/>
              <w:rPr>
                <w:lang w:val="en-GB"/>
              </w:rPr>
            </w:pPr>
            <w:r w:rsidRPr="00CD65BC">
              <w:rPr>
                <w:rFonts w:hint="eastAsia"/>
                <w:lang w:val="en-GB"/>
              </w:rPr>
              <w:t>%</w:t>
            </w:r>
          </w:p>
        </w:tc>
        <w:tc>
          <w:tcPr>
            <w:tcW w:w="709" w:type="dxa"/>
            <w:vAlign w:val="center"/>
          </w:tcPr>
          <w:p w14:paraId="4CFF47BC" w14:textId="77777777" w:rsidR="009C4772" w:rsidRPr="00CD65BC" w:rsidRDefault="009C4772" w:rsidP="00490DA1">
            <w:pPr>
              <w:pStyle w:val="a"/>
              <w:rPr>
                <w:lang w:val="en-GB"/>
              </w:rPr>
            </w:pPr>
            <w:r w:rsidRPr="00CD65BC">
              <w:rPr>
                <w:rFonts w:hint="eastAsia"/>
                <w:lang w:val="en-GB"/>
              </w:rPr>
              <w:t>N</w:t>
            </w:r>
          </w:p>
        </w:tc>
        <w:tc>
          <w:tcPr>
            <w:tcW w:w="664" w:type="dxa"/>
            <w:vAlign w:val="center"/>
          </w:tcPr>
          <w:p w14:paraId="786FE450" w14:textId="77777777" w:rsidR="009C4772" w:rsidRPr="00CD65BC" w:rsidRDefault="009C4772" w:rsidP="00490DA1">
            <w:pPr>
              <w:pStyle w:val="a"/>
              <w:rPr>
                <w:lang w:val="en-GB"/>
              </w:rPr>
            </w:pPr>
            <w:r w:rsidRPr="00CD65BC">
              <w:rPr>
                <w:rFonts w:hint="eastAsia"/>
                <w:lang w:val="en-GB"/>
              </w:rPr>
              <w:t>%</w:t>
            </w:r>
          </w:p>
        </w:tc>
        <w:tc>
          <w:tcPr>
            <w:tcW w:w="792" w:type="dxa"/>
            <w:vAlign w:val="center"/>
          </w:tcPr>
          <w:p w14:paraId="7796DC47" w14:textId="77777777" w:rsidR="009C4772" w:rsidRPr="00CD65BC" w:rsidRDefault="009C4772" w:rsidP="00490DA1">
            <w:pPr>
              <w:pStyle w:val="a"/>
              <w:rPr>
                <w:lang w:val="en-GB"/>
              </w:rPr>
            </w:pPr>
            <w:r w:rsidRPr="00CD65BC">
              <w:rPr>
                <w:rFonts w:hint="eastAsia"/>
                <w:lang w:val="en-GB"/>
              </w:rPr>
              <w:t>N</w:t>
            </w:r>
          </w:p>
        </w:tc>
        <w:tc>
          <w:tcPr>
            <w:tcW w:w="954" w:type="dxa"/>
            <w:vAlign w:val="center"/>
          </w:tcPr>
          <w:p w14:paraId="718D7C83" w14:textId="77777777" w:rsidR="009C4772" w:rsidRPr="00CD65BC" w:rsidRDefault="009C4772" w:rsidP="00490DA1">
            <w:pPr>
              <w:pStyle w:val="a"/>
              <w:rPr>
                <w:lang w:val="en-GB"/>
              </w:rPr>
            </w:pPr>
            <w:r w:rsidRPr="00CD65BC">
              <w:rPr>
                <w:rFonts w:hint="eastAsia"/>
                <w:lang w:val="en-GB"/>
              </w:rPr>
              <w:t>%</w:t>
            </w:r>
          </w:p>
        </w:tc>
      </w:tr>
      <w:tr w:rsidR="00CD65BC" w:rsidRPr="00CD65BC" w14:paraId="5B15890B" w14:textId="77777777" w:rsidTr="00490DA1">
        <w:trPr>
          <w:trHeight w:val="145"/>
        </w:trPr>
        <w:tc>
          <w:tcPr>
            <w:tcW w:w="2977" w:type="dxa"/>
            <w:noWrap/>
            <w:hideMark/>
          </w:tcPr>
          <w:p w14:paraId="6C0A3376" w14:textId="77777777" w:rsidR="009C4772" w:rsidRPr="00CD65BC" w:rsidRDefault="009C4772" w:rsidP="00490DA1">
            <w:pPr>
              <w:pStyle w:val="a"/>
              <w:rPr>
                <w:i/>
                <w:lang w:val="en-GB"/>
              </w:rPr>
            </w:pPr>
            <w:r w:rsidRPr="00CD65BC">
              <w:rPr>
                <w:rFonts w:hint="eastAsia"/>
                <w:i/>
                <w:lang w:val="en-GB"/>
              </w:rPr>
              <w:t>I don</w:t>
            </w:r>
            <w:r w:rsidRPr="00CD65BC">
              <w:rPr>
                <w:i/>
                <w:lang w:val="en-GB"/>
              </w:rPr>
              <w:t>’</w:t>
            </w:r>
            <w:r w:rsidRPr="00CD65BC">
              <w:rPr>
                <w:rFonts w:hint="eastAsia"/>
                <w:i/>
                <w:lang w:val="en-GB"/>
              </w:rPr>
              <w:t>t know if this was included</w:t>
            </w:r>
          </w:p>
        </w:tc>
        <w:tc>
          <w:tcPr>
            <w:tcW w:w="567" w:type="dxa"/>
            <w:noWrap/>
            <w:hideMark/>
          </w:tcPr>
          <w:p w14:paraId="5E65189F" w14:textId="77777777" w:rsidR="009C4772" w:rsidRPr="00CD65BC" w:rsidRDefault="009C4772" w:rsidP="00490DA1">
            <w:pPr>
              <w:pStyle w:val="a"/>
              <w:rPr>
                <w:lang w:val="en-GB"/>
              </w:rPr>
            </w:pPr>
            <w:r w:rsidRPr="00CD65BC">
              <w:rPr>
                <w:rFonts w:hint="eastAsia"/>
                <w:lang w:val="en-GB"/>
              </w:rPr>
              <w:t>668</w:t>
            </w:r>
          </w:p>
        </w:tc>
        <w:tc>
          <w:tcPr>
            <w:tcW w:w="567" w:type="dxa"/>
            <w:noWrap/>
            <w:hideMark/>
          </w:tcPr>
          <w:p w14:paraId="676E752F" w14:textId="77777777" w:rsidR="009C4772" w:rsidRPr="00CD65BC" w:rsidRDefault="009C4772" w:rsidP="00490DA1">
            <w:pPr>
              <w:pStyle w:val="a"/>
              <w:rPr>
                <w:lang w:val="en-GB"/>
              </w:rPr>
            </w:pPr>
            <w:r w:rsidRPr="00CD65BC">
              <w:rPr>
                <w:rFonts w:hint="eastAsia"/>
                <w:lang w:val="en-GB"/>
              </w:rPr>
              <w:t>33.4</w:t>
            </w:r>
          </w:p>
        </w:tc>
        <w:tc>
          <w:tcPr>
            <w:tcW w:w="567" w:type="dxa"/>
          </w:tcPr>
          <w:p w14:paraId="13927BB8" w14:textId="77777777" w:rsidR="009C4772" w:rsidRPr="00CD65BC" w:rsidRDefault="009C4772" w:rsidP="00490DA1">
            <w:pPr>
              <w:pStyle w:val="a"/>
              <w:rPr>
                <w:lang w:val="en-GB"/>
              </w:rPr>
            </w:pPr>
            <w:r w:rsidRPr="00CD65BC">
              <w:rPr>
                <w:lang w:val="en-GB"/>
              </w:rPr>
              <w:t>651</w:t>
            </w:r>
          </w:p>
        </w:tc>
        <w:tc>
          <w:tcPr>
            <w:tcW w:w="567" w:type="dxa"/>
          </w:tcPr>
          <w:p w14:paraId="75A10E0B" w14:textId="77777777" w:rsidR="009C4772" w:rsidRPr="00CD65BC" w:rsidRDefault="009C4772" w:rsidP="00490DA1">
            <w:pPr>
              <w:pStyle w:val="a"/>
              <w:rPr>
                <w:lang w:val="en-GB"/>
              </w:rPr>
            </w:pPr>
            <w:r w:rsidRPr="00CD65BC">
              <w:rPr>
                <w:lang w:val="en-GB"/>
              </w:rPr>
              <w:t>32.5</w:t>
            </w:r>
          </w:p>
        </w:tc>
        <w:tc>
          <w:tcPr>
            <w:tcW w:w="709" w:type="dxa"/>
          </w:tcPr>
          <w:p w14:paraId="3EA4B1C9" w14:textId="77777777" w:rsidR="009C4772" w:rsidRPr="00CD65BC" w:rsidRDefault="009C4772" w:rsidP="00490DA1">
            <w:pPr>
              <w:pStyle w:val="a"/>
              <w:rPr>
                <w:lang w:val="en-GB"/>
              </w:rPr>
            </w:pPr>
            <w:r w:rsidRPr="00CD65BC">
              <w:rPr>
                <w:lang w:val="en-GB"/>
              </w:rPr>
              <w:t>668</w:t>
            </w:r>
          </w:p>
        </w:tc>
        <w:tc>
          <w:tcPr>
            <w:tcW w:w="664" w:type="dxa"/>
          </w:tcPr>
          <w:p w14:paraId="4F45342D" w14:textId="77777777" w:rsidR="009C4772" w:rsidRPr="00CD65BC" w:rsidRDefault="009C4772" w:rsidP="00490DA1">
            <w:pPr>
              <w:pStyle w:val="a"/>
              <w:rPr>
                <w:lang w:val="en-GB"/>
              </w:rPr>
            </w:pPr>
            <w:r w:rsidRPr="00CD65BC">
              <w:rPr>
                <w:lang w:val="en-GB"/>
              </w:rPr>
              <w:t>33.4</w:t>
            </w:r>
          </w:p>
        </w:tc>
        <w:tc>
          <w:tcPr>
            <w:tcW w:w="792" w:type="dxa"/>
          </w:tcPr>
          <w:p w14:paraId="2CEF791E" w14:textId="77777777" w:rsidR="009C4772" w:rsidRPr="00CD65BC" w:rsidRDefault="009C4772" w:rsidP="00490DA1">
            <w:pPr>
              <w:pStyle w:val="a"/>
              <w:rPr>
                <w:lang w:val="en-GB"/>
              </w:rPr>
            </w:pPr>
            <w:r w:rsidRPr="00CD65BC">
              <w:rPr>
                <w:lang w:val="en-GB"/>
              </w:rPr>
              <w:t>668</w:t>
            </w:r>
          </w:p>
        </w:tc>
        <w:tc>
          <w:tcPr>
            <w:tcW w:w="954" w:type="dxa"/>
          </w:tcPr>
          <w:p w14:paraId="7A063469" w14:textId="77777777" w:rsidR="009C4772" w:rsidRPr="00CD65BC" w:rsidRDefault="009C4772" w:rsidP="00490DA1">
            <w:pPr>
              <w:pStyle w:val="a"/>
              <w:rPr>
                <w:lang w:val="en-GB"/>
              </w:rPr>
            </w:pPr>
            <w:r w:rsidRPr="00CD65BC">
              <w:rPr>
                <w:lang w:val="en-GB"/>
              </w:rPr>
              <w:t>33.4</w:t>
            </w:r>
          </w:p>
        </w:tc>
      </w:tr>
      <w:tr w:rsidR="00CD65BC" w:rsidRPr="00CD65BC" w14:paraId="742D696D" w14:textId="77777777" w:rsidTr="00490DA1">
        <w:trPr>
          <w:trHeight w:val="145"/>
        </w:trPr>
        <w:tc>
          <w:tcPr>
            <w:tcW w:w="2977" w:type="dxa"/>
            <w:noWrap/>
            <w:hideMark/>
          </w:tcPr>
          <w:p w14:paraId="64375039" w14:textId="77777777" w:rsidR="009C4772" w:rsidRPr="00CD65BC" w:rsidRDefault="009C4772" w:rsidP="00490DA1">
            <w:pPr>
              <w:pStyle w:val="a"/>
              <w:rPr>
                <w:i/>
                <w:lang w:val="en-GB"/>
              </w:rPr>
            </w:pPr>
            <w:r w:rsidRPr="00CD65BC">
              <w:rPr>
                <w:rFonts w:hint="eastAsia"/>
                <w:i/>
                <w:lang w:val="en-GB"/>
              </w:rPr>
              <w:t>I don</w:t>
            </w:r>
            <w:r w:rsidRPr="00CD65BC">
              <w:rPr>
                <w:i/>
                <w:lang w:val="en-GB"/>
              </w:rPr>
              <w:t>’</w:t>
            </w:r>
            <w:r w:rsidRPr="00CD65BC">
              <w:rPr>
                <w:rFonts w:hint="eastAsia"/>
                <w:i/>
                <w:lang w:val="en-GB"/>
              </w:rPr>
              <w:t>t know how much</w:t>
            </w:r>
          </w:p>
        </w:tc>
        <w:tc>
          <w:tcPr>
            <w:tcW w:w="567" w:type="dxa"/>
            <w:noWrap/>
            <w:hideMark/>
          </w:tcPr>
          <w:p w14:paraId="390D83C2" w14:textId="77777777" w:rsidR="009C4772" w:rsidRPr="00CD65BC" w:rsidRDefault="009C4772" w:rsidP="00490DA1">
            <w:pPr>
              <w:pStyle w:val="a"/>
              <w:rPr>
                <w:lang w:val="en-GB"/>
              </w:rPr>
            </w:pPr>
            <w:r w:rsidRPr="00CD65BC">
              <w:rPr>
                <w:rFonts w:hint="eastAsia"/>
                <w:lang w:val="en-GB"/>
              </w:rPr>
              <w:t>999</w:t>
            </w:r>
          </w:p>
        </w:tc>
        <w:tc>
          <w:tcPr>
            <w:tcW w:w="567" w:type="dxa"/>
            <w:noWrap/>
            <w:hideMark/>
          </w:tcPr>
          <w:p w14:paraId="56847647" w14:textId="77777777" w:rsidR="009C4772" w:rsidRPr="00CD65BC" w:rsidRDefault="009C4772" w:rsidP="00490DA1">
            <w:pPr>
              <w:pStyle w:val="a"/>
              <w:rPr>
                <w:lang w:val="en-GB"/>
              </w:rPr>
            </w:pPr>
            <w:r w:rsidRPr="00CD65BC">
              <w:rPr>
                <w:rFonts w:hint="eastAsia"/>
                <w:lang w:val="en-GB"/>
              </w:rPr>
              <w:t>49.9</w:t>
            </w:r>
          </w:p>
        </w:tc>
        <w:tc>
          <w:tcPr>
            <w:tcW w:w="567" w:type="dxa"/>
          </w:tcPr>
          <w:p w14:paraId="32BA629A" w14:textId="4850D91E" w:rsidR="009C4772" w:rsidRPr="00CD65BC" w:rsidRDefault="009C4772" w:rsidP="00490DA1">
            <w:pPr>
              <w:pStyle w:val="a"/>
              <w:rPr>
                <w:lang w:val="en-GB"/>
              </w:rPr>
            </w:pPr>
            <w:r w:rsidRPr="00CD65BC">
              <w:rPr>
                <w:lang w:val="en-GB"/>
              </w:rPr>
              <w:t>1</w:t>
            </w:r>
            <w:r w:rsidR="00CC5A05" w:rsidRPr="00CD65BC">
              <w:rPr>
                <w:lang w:val="en-GB"/>
              </w:rPr>
              <w:t>,</w:t>
            </w:r>
            <w:r w:rsidRPr="00CD65BC">
              <w:rPr>
                <w:lang w:val="en-GB"/>
              </w:rPr>
              <w:t>025</w:t>
            </w:r>
          </w:p>
        </w:tc>
        <w:tc>
          <w:tcPr>
            <w:tcW w:w="567" w:type="dxa"/>
          </w:tcPr>
          <w:p w14:paraId="33657B7F" w14:textId="77777777" w:rsidR="009C4772" w:rsidRPr="00CD65BC" w:rsidRDefault="009C4772" w:rsidP="00490DA1">
            <w:pPr>
              <w:pStyle w:val="a"/>
              <w:rPr>
                <w:lang w:val="en-GB"/>
              </w:rPr>
            </w:pPr>
            <w:r w:rsidRPr="00CD65BC">
              <w:rPr>
                <w:lang w:val="en-GB"/>
              </w:rPr>
              <w:t>51.2</w:t>
            </w:r>
          </w:p>
        </w:tc>
        <w:tc>
          <w:tcPr>
            <w:tcW w:w="709" w:type="dxa"/>
          </w:tcPr>
          <w:p w14:paraId="573F90E6" w14:textId="609ED4A6" w:rsidR="009C4772" w:rsidRPr="00CD65BC" w:rsidRDefault="009C4772" w:rsidP="00490DA1">
            <w:pPr>
              <w:pStyle w:val="a"/>
              <w:rPr>
                <w:lang w:val="en-GB"/>
              </w:rPr>
            </w:pPr>
            <w:r w:rsidRPr="00CD65BC">
              <w:rPr>
                <w:lang w:val="en-GB"/>
              </w:rPr>
              <w:t>1</w:t>
            </w:r>
            <w:r w:rsidR="00CC5A05" w:rsidRPr="00CD65BC">
              <w:rPr>
                <w:lang w:val="en-GB"/>
              </w:rPr>
              <w:t>,</w:t>
            </w:r>
            <w:r w:rsidRPr="00CD65BC">
              <w:rPr>
                <w:lang w:val="en-GB"/>
              </w:rPr>
              <w:t>001</w:t>
            </w:r>
          </w:p>
        </w:tc>
        <w:tc>
          <w:tcPr>
            <w:tcW w:w="664" w:type="dxa"/>
          </w:tcPr>
          <w:p w14:paraId="3CA6B89F" w14:textId="77777777" w:rsidR="009C4772" w:rsidRPr="00CD65BC" w:rsidRDefault="009C4772" w:rsidP="00490DA1">
            <w:pPr>
              <w:pStyle w:val="a"/>
              <w:rPr>
                <w:lang w:val="en-GB"/>
              </w:rPr>
            </w:pPr>
            <w:r w:rsidRPr="00CD65BC">
              <w:rPr>
                <w:lang w:val="en-GB"/>
              </w:rPr>
              <w:t>50.0</w:t>
            </w:r>
          </w:p>
        </w:tc>
        <w:tc>
          <w:tcPr>
            <w:tcW w:w="792" w:type="dxa"/>
          </w:tcPr>
          <w:p w14:paraId="63058945" w14:textId="77777777" w:rsidR="009C4772" w:rsidRPr="00CD65BC" w:rsidRDefault="009C4772" w:rsidP="00490DA1">
            <w:pPr>
              <w:pStyle w:val="a"/>
              <w:rPr>
                <w:lang w:val="en-GB"/>
              </w:rPr>
            </w:pPr>
            <w:r w:rsidRPr="00CD65BC">
              <w:rPr>
                <w:lang w:val="en-GB"/>
              </w:rPr>
              <w:t>801</w:t>
            </w:r>
          </w:p>
        </w:tc>
        <w:tc>
          <w:tcPr>
            <w:tcW w:w="954" w:type="dxa"/>
          </w:tcPr>
          <w:p w14:paraId="66701047" w14:textId="77777777" w:rsidR="009C4772" w:rsidRPr="00CD65BC" w:rsidRDefault="009C4772" w:rsidP="00490DA1">
            <w:pPr>
              <w:pStyle w:val="a"/>
              <w:rPr>
                <w:lang w:val="en-GB"/>
              </w:rPr>
            </w:pPr>
            <w:r w:rsidRPr="00CD65BC">
              <w:rPr>
                <w:lang w:val="en-GB"/>
              </w:rPr>
              <w:t>40.0</w:t>
            </w:r>
          </w:p>
        </w:tc>
      </w:tr>
      <w:tr w:rsidR="00CD65BC" w:rsidRPr="00CD65BC" w14:paraId="5F217A18" w14:textId="77777777" w:rsidTr="00490DA1">
        <w:trPr>
          <w:trHeight w:val="145"/>
        </w:trPr>
        <w:tc>
          <w:tcPr>
            <w:tcW w:w="2977" w:type="dxa"/>
            <w:noWrap/>
            <w:hideMark/>
          </w:tcPr>
          <w:p w14:paraId="0D32818C" w14:textId="77777777" w:rsidR="009C4772" w:rsidRPr="00CD65BC" w:rsidRDefault="009C4772" w:rsidP="00490DA1">
            <w:pPr>
              <w:pStyle w:val="a"/>
              <w:rPr>
                <w:i/>
                <w:lang w:val="en-GB"/>
              </w:rPr>
            </w:pPr>
            <w:r w:rsidRPr="00CD65BC">
              <w:rPr>
                <w:rFonts w:hint="eastAsia"/>
                <w:i/>
                <w:lang w:val="en-GB"/>
              </w:rPr>
              <w:t>I have a rough idea of how much</w:t>
            </w:r>
          </w:p>
        </w:tc>
        <w:tc>
          <w:tcPr>
            <w:tcW w:w="567" w:type="dxa"/>
            <w:noWrap/>
            <w:hideMark/>
          </w:tcPr>
          <w:p w14:paraId="65A09094" w14:textId="77777777" w:rsidR="009C4772" w:rsidRPr="00CD65BC" w:rsidRDefault="009C4772" w:rsidP="00490DA1">
            <w:pPr>
              <w:pStyle w:val="a"/>
              <w:rPr>
                <w:lang w:val="en-GB"/>
              </w:rPr>
            </w:pPr>
            <w:r w:rsidRPr="00CD65BC">
              <w:rPr>
                <w:rFonts w:hint="eastAsia"/>
                <w:lang w:val="en-GB"/>
              </w:rPr>
              <w:t>210</w:t>
            </w:r>
          </w:p>
        </w:tc>
        <w:tc>
          <w:tcPr>
            <w:tcW w:w="567" w:type="dxa"/>
            <w:noWrap/>
            <w:hideMark/>
          </w:tcPr>
          <w:p w14:paraId="5BD76ADC" w14:textId="77777777" w:rsidR="009C4772" w:rsidRPr="00CD65BC" w:rsidRDefault="009C4772" w:rsidP="00490DA1">
            <w:pPr>
              <w:pStyle w:val="a"/>
              <w:rPr>
                <w:lang w:val="en-GB"/>
              </w:rPr>
            </w:pPr>
            <w:r w:rsidRPr="00CD65BC">
              <w:rPr>
                <w:rFonts w:hint="eastAsia"/>
                <w:lang w:val="en-GB"/>
              </w:rPr>
              <w:t>10.5</w:t>
            </w:r>
          </w:p>
        </w:tc>
        <w:tc>
          <w:tcPr>
            <w:tcW w:w="567" w:type="dxa"/>
          </w:tcPr>
          <w:p w14:paraId="722B65BE" w14:textId="77777777" w:rsidR="009C4772" w:rsidRPr="00CD65BC" w:rsidRDefault="009C4772" w:rsidP="00490DA1">
            <w:pPr>
              <w:pStyle w:val="a"/>
              <w:rPr>
                <w:lang w:val="en-GB"/>
              </w:rPr>
            </w:pPr>
            <w:r w:rsidRPr="00CD65BC">
              <w:rPr>
                <w:lang w:val="en-GB"/>
              </w:rPr>
              <w:t>195</w:t>
            </w:r>
          </w:p>
        </w:tc>
        <w:tc>
          <w:tcPr>
            <w:tcW w:w="567" w:type="dxa"/>
          </w:tcPr>
          <w:p w14:paraId="05EB127A" w14:textId="77777777" w:rsidR="009C4772" w:rsidRPr="00CD65BC" w:rsidRDefault="009C4772" w:rsidP="00490DA1">
            <w:pPr>
              <w:pStyle w:val="a"/>
              <w:rPr>
                <w:lang w:val="en-GB"/>
              </w:rPr>
            </w:pPr>
            <w:r w:rsidRPr="00CD65BC">
              <w:rPr>
                <w:lang w:val="en-GB"/>
              </w:rPr>
              <w:t>9.7</w:t>
            </w:r>
          </w:p>
        </w:tc>
        <w:tc>
          <w:tcPr>
            <w:tcW w:w="709" w:type="dxa"/>
          </w:tcPr>
          <w:p w14:paraId="26308DE4" w14:textId="77777777" w:rsidR="009C4772" w:rsidRPr="00CD65BC" w:rsidRDefault="009C4772" w:rsidP="00490DA1">
            <w:pPr>
              <w:pStyle w:val="a"/>
              <w:rPr>
                <w:lang w:val="en-GB"/>
              </w:rPr>
            </w:pPr>
            <w:r w:rsidRPr="00CD65BC">
              <w:rPr>
                <w:lang w:val="en-GB"/>
              </w:rPr>
              <w:t>187</w:t>
            </w:r>
          </w:p>
        </w:tc>
        <w:tc>
          <w:tcPr>
            <w:tcW w:w="664" w:type="dxa"/>
          </w:tcPr>
          <w:p w14:paraId="2FC026D1" w14:textId="77777777" w:rsidR="009C4772" w:rsidRPr="00CD65BC" w:rsidRDefault="009C4772" w:rsidP="00490DA1">
            <w:pPr>
              <w:pStyle w:val="a"/>
              <w:rPr>
                <w:lang w:val="en-GB"/>
              </w:rPr>
            </w:pPr>
            <w:r w:rsidRPr="00CD65BC">
              <w:rPr>
                <w:lang w:val="en-GB"/>
              </w:rPr>
              <w:t>9.3</w:t>
            </w:r>
          </w:p>
        </w:tc>
        <w:tc>
          <w:tcPr>
            <w:tcW w:w="792" w:type="dxa"/>
          </w:tcPr>
          <w:p w14:paraId="799DE23C" w14:textId="77777777" w:rsidR="009C4772" w:rsidRPr="00CD65BC" w:rsidRDefault="009C4772" w:rsidP="00490DA1">
            <w:pPr>
              <w:pStyle w:val="a"/>
              <w:rPr>
                <w:lang w:val="en-GB"/>
              </w:rPr>
            </w:pPr>
            <w:r w:rsidRPr="00CD65BC">
              <w:rPr>
                <w:lang w:val="en-GB"/>
              </w:rPr>
              <w:t>266</w:t>
            </w:r>
          </w:p>
        </w:tc>
        <w:tc>
          <w:tcPr>
            <w:tcW w:w="954" w:type="dxa"/>
          </w:tcPr>
          <w:p w14:paraId="38FD0E7C" w14:textId="77777777" w:rsidR="009C4772" w:rsidRPr="00CD65BC" w:rsidRDefault="009C4772" w:rsidP="00490DA1">
            <w:pPr>
              <w:pStyle w:val="a"/>
              <w:rPr>
                <w:lang w:val="en-GB"/>
              </w:rPr>
            </w:pPr>
            <w:r w:rsidRPr="00CD65BC">
              <w:rPr>
                <w:lang w:val="en-GB"/>
              </w:rPr>
              <w:t>13.3</w:t>
            </w:r>
          </w:p>
        </w:tc>
      </w:tr>
      <w:tr w:rsidR="00CD65BC" w:rsidRPr="00CD65BC" w14:paraId="516C340F" w14:textId="77777777" w:rsidTr="00490DA1">
        <w:trPr>
          <w:trHeight w:val="145"/>
        </w:trPr>
        <w:tc>
          <w:tcPr>
            <w:tcW w:w="2977" w:type="dxa"/>
            <w:noWrap/>
            <w:hideMark/>
          </w:tcPr>
          <w:p w14:paraId="2255DCC3" w14:textId="77777777" w:rsidR="009C4772" w:rsidRPr="00CD65BC" w:rsidRDefault="009C4772" w:rsidP="00490DA1">
            <w:pPr>
              <w:pStyle w:val="a"/>
              <w:rPr>
                <w:i/>
                <w:lang w:val="en-GB"/>
              </w:rPr>
            </w:pPr>
            <w:r w:rsidRPr="00CD65BC">
              <w:rPr>
                <w:rFonts w:hint="eastAsia"/>
                <w:i/>
                <w:lang w:val="en-GB"/>
              </w:rPr>
              <w:t>I am fairly certain how much I paid</w:t>
            </w:r>
          </w:p>
        </w:tc>
        <w:tc>
          <w:tcPr>
            <w:tcW w:w="567" w:type="dxa"/>
            <w:noWrap/>
            <w:hideMark/>
          </w:tcPr>
          <w:p w14:paraId="5302E9D9" w14:textId="77777777" w:rsidR="009C4772" w:rsidRPr="00CD65BC" w:rsidRDefault="009C4772" w:rsidP="00490DA1">
            <w:pPr>
              <w:pStyle w:val="a"/>
              <w:rPr>
                <w:lang w:val="en-GB"/>
              </w:rPr>
            </w:pPr>
            <w:r w:rsidRPr="00CD65BC">
              <w:rPr>
                <w:rFonts w:hint="eastAsia"/>
                <w:lang w:val="en-GB"/>
              </w:rPr>
              <w:t>105</w:t>
            </w:r>
          </w:p>
        </w:tc>
        <w:tc>
          <w:tcPr>
            <w:tcW w:w="567" w:type="dxa"/>
            <w:noWrap/>
            <w:hideMark/>
          </w:tcPr>
          <w:p w14:paraId="31D20ED6" w14:textId="77777777" w:rsidR="009C4772" w:rsidRPr="00CD65BC" w:rsidRDefault="009C4772" w:rsidP="00490DA1">
            <w:pPr>
              <w:pStyle w:val="a"/>
              <w:rPr>
                <w:lang w:val="en-GB"/>
              </w:rPr>
            </w:pPr>
            <w:r w:rsidRPr="00CD65BC">
              <w:rPr>
                <w:rFonts w:hint="eastAsia"/>
                <w:lang w:val="en-GB"/>
              </w:rPr>
              <w:t>5.2</w:t>
            </w:r>
          </w:p>
        </w:tc>
        <w:tc>
          <w:tcPr>
            <w:tcW w:w="567" w:type="dxa"/>
          </w:tcPr>
          <w:p w14:paraId="628FFBE3" w14:textId="77777777" w:rsidR="009C4772" w:rsidRPr="00CD65BC" w:rsidRDefault="009C4772" w:rsidP="00490DA1">
            <w:pPr>
              <w:pStyle w:val="a"/>
              <w:rPr>
                <w:lang w:val="en-GB"/>
              </w:rPr>
            </w:pPr>
            <w:r w:rsidRPr="00CD65BC">
              <w:rPr>
                <w:lang w:val="en-GB"/>
              </w:rPr>
              <w:t>103</w:t>
            </w:r>
          </w:p>
        </w:tc>
        <w:tc>
          <w:tcPr>
            <w:tcW w:w="567" w:type="dxa"/>
          </w:tcPr>
          <w:p w14:paraId="48BF0CA1" w14:textId="77777777" w:rsidR="009C4772" w:rsidRPr="00CD65BC" w:rsidRDefault="009C4772" w:rsidP="00490DA1">
            <w:pPr>
              <w:pStyle w:val="a"/>
              <w:rPr>
                <w:lang w:val="en-GB"/>
              </w:rPr>
            </w:pPr>
            <w:r w:rsidRPr="00CD65BC">
              <w:rPr>
                <w:lang w:val="en-GB"/>
              </w:rPr>
              <w:t>5.1</w:t>
            </w:r>
          </w:p>
        </w:tc>
        <w:tc>
          <w:tcPr>
            <w:tcW w:w="709" w:type="dxa"/>
          </w:tcPr>
          <w:p w14:paraId="64545C2B" w14:textId="77777777" w:rsidR="009C4772" w:rsidRPr="00CD65BC" w:rsidRDefault="009C4772" w:rsidP="00490DA1">
            <w:pPr>
              <w:pStyle w:val="a"/>
              <w:rPr>
                <w:lang w:val="en-GB"/>
              </w:rPr>
            </w:pPr>
            <w:r w:rsidRPr="00CD65BC">
              <w:rPr>
                <w:lang w:val="en-GB"/>
              </w:rPr>
              <w:t>109</w:t>
            </w:r>
          </w:p>
        </w:tc>
        <w:tc>
          <w:tcPr>
            <w:tcW w:w="664" w:type="dxa"/>
          </w:tcPr>
          <w:p w14:paraId="1360DC1A" w14:textId="77777777" w:rsidR="009C4772" w:rsidRPr="00CD65BC" w:rsidRDefault="009C4772" w:rsidP="00490DA1">
            <w:pPr>
              <w:pStyle w:val="a"/>
              <w:rPr>
                <w:lang w:val="en-GB"/>
              </w:rPr>
            </w:pPr>
            <w:r w:rsidRPr="00CD65BC">
              <w:rPr>
                <w:lang w:val="en-GB"/>
              </w:rPr>
              <w:t>5.4</w:t>
            </w:r>
          </w:p>
        </w:tc>
        <w:tc>
          <w:tcPr>
            <w:tcW w:w="792" w:type="dxa"/>
          </w:tcPr>
          <w:p w14:paraId="05E89C4D" w14:textId="77777777" w:rsidR="009C4772" w:rsidRPr="00CD65BC" w:rsidRDefault="009C4772" w:rsidP="00490DA1">
            <w:pPr>
              <w:pStyle w:val="a"/>
              <w:rPr>
                <w:lang w:val="en-GB"/>
              </w:rPr>
            </w:pPr>
            <w:r w:rsidRPr="00CD65BC">
              <w:rPr>
                <w:lang w:val="en-GB"/>
              </w:rPr>
              <w:t>214</w:t>
            </w:r>
          </w:p>
        </w:tc>
        <w:tc>
          <w:tcPr>
            <w:tcW w:w="954" w:type="dxa"/>
          </w:tcPr>
          <w:p w14:paraId="47C0FB0E" w14:textId="77777777" w:rsidR="009C4772" w:rsidRPr="00CD65BC" w:rsidRDefault="009C4772" w:rsidP="00490DA1">
            <w:pPr>
              <w:pStyle w:val="a"/>
              <w:rPr>
                <w:lang w:val="en-GB"/>
              </w:rPr>
            </w:pPr>
            <w:r w:rsidRPr="00CD65BC">
              <w:rPr>
                <w:lang w:val="en-GB"/>
              </w:rPr>
              <w:t>10.7</w:t>
            </w:r>
          </w:p>
        </w:tc>
      </w:tr>
      <w:tr w:rsidR="00CD65BC" w:rsidRPr="00CD65BC" w14:paraId="04734F89" w14:textId="77777777" w:rsidTr="00490DA1">
        <w:trPr>
          <w:trHeight w:val="145"/>
        </w:trPr>
        <w:tc>
          <w:tcPr>
            <w:tcW w:w="2977" w:type="dxa"/>
            <w:noWrap/>
            <w:hideMark/>
          </w:tcPr>
          <w:p w14:paraId="3F15F379" w14:textId="77777777" w:rsidR="009C4772" w:rsidRPr="00CD65BC" w:rsidRDefault="009C4772" w:rsidP="00490DA1">
            <w:pPr>
              <w:pStyle w:val="a"/>
              <w:rPr>
                <w:lang w:val="en-GB"/>
              </w:rPr>
            </w:pPr>
            <w:r w:rsidRPr="00CD65BC">
              <w:rPr>
                <w:rFonts w:hint="eastAsia"/>
                <w:lang w:val="en-GB"/>
              </w:rPr>
              <w:t>Total</w:t>
            </w:r>
            <w:r w:rsidRPr="00CD65BC">
              <w:rPr>
                <w:lang w:val="en-GB"/>
              </w:rPr>
              <w:t xml:space="preserve"> valid</w:t>
            </w:r>
          </w:p>
        </w:tc>
        <w:tc>
          <w:tcPr>
            <w:tcW w:w="567" w:type="dxa"/>
            <w:noWrap/>
            <w:hideMark/>
          </w:tcPr>
          <w:p w14:paraId="482A427F" w14:textId="702CD9FD" w:rsidR="009C4772" w:rsidRPr="00CD65BC" w:rsidRDefault="009C4772" w:rsidP="00490DA1">
            <w:pPr>
              <w:pStyle w:val="a"/>
              <w:rPr>
                <w:lang w:val="en-GB"/>
              </w:rPr>
            </w:pPr>
            <w:r w:rsidRPr="00CD65BC">
              <w:rPr>
                <w:rFonts w:hint="eastAsia"/>
                <w:lang w:val="en-GB"/>
              </w:rPr>
              <w:t>1</w:t>
            </w:r>
            <w:r w:rsidR="00CC5A05" w:rsidRPr="00CD65BC">
              <w:rPr>
                <w:lang w:val="en-GB"/>
              </w:rPr>
              <w:t>,</w:t>
            </w:r>
            <w:r w:rsidRPr="00CD65BC">
              <w:rPr>
                <w:rFonts w:hint="eastAsia"/>
                <w:lang w:val="en-GB"/>
              </w:rPr>
              <w:t>982</w:t>
            </w:r>
          </w:p>
        </w:tc>
        <w:tc>
          <w:tcPr>
            <w:tcW w:w="567" w:type="dxa"/>
            <w:noWrap/>
            <w:hideMark/>
          </w:tcPr>
          <w:p w14:paraId="1845DE4D" w14:textId="77777777" w:rsidR="009C4772" w:rsidRPr="00CD65BC" w:rsidRDefault="009C4772" w:rsidP="00490DA1">
            <w:pPr>
              <w:pStyle w:val="a"/>
              <w:rPr>
                <w:lang w:val="en-GB"/>
              </w:rPr>
            </w:pPr>
            <w:r w:rsidRPr="00CD65BC">
              <w:rPr>
                <w:rFonts w:hint="eastAsia"/>
                <w:lang w:val="en-GB"/>
              </w:rPr>
              <w:t>99</w:t>
            </w:r>
          </w:p>
        </w:tc>
        <w:tc>
          <w:tcPr>
            <w:tcW w:w="567" w:type="dxa"/>
          </w:tcPr>
          <w:p w14:paraId="4B6DF37C" w14:textId="1EFA2CD7" w:rsidR="009C4772" w:rsidRPr="00CD65BC" w:rsidRDefault="009C4772" w:rsidP="00490DA1">
            <w:pPr>
              <w:pStyle w:val="a"/>
              <w:rPr>
                <w:lang w:val="en-GB"/>
              </w:rPr>
            </w:pPr>
            <w:r w:rsidRPr="00CD65BC">
              <w:rPr>
                <w:lang w:val="en-GB"/>
              </w:rPr>
              <w:t>1</w:t>
            </w:r>
            <w:r w:rsidR="00CC5A05" w:rsidRPr="00CD65BC">
              <w:rPr>
                <w:lang w:val="en-GB"/>
              </w:rPr>
              <w:t>,</w:t>
            </w:r>
            <w:r w:rsidRPr="00CD65BC">
              <w:rPr>
                <w:lang w:val="en-GB"/>
              </w:rPr>
              <w:t>974</w:t>
            </w:r>
          </w:p>
        </w:tc>
        <w:tc>
          <w:tcPr>
            <w:tcW w:w="567" w:type="dxa"/>
          </w:tcPr>
          <w:p w14:paraId="5422A8C6" w14:textId="77777777" w:rsidR="009C4772" w:rsidRPr="00CD65BC" w:rsidRDefault="009C4772" w:rsidP="00490DA1">
            <w:pPr>
              <w:pStyle w:val="a"/>
              <w:rPr>
                <w:lang w:val="en-GB"/>
              </w:rPr>
            </w:pPr>
            <w:r w:rsidRPr="00CD65BC">
              <w:rPr>
                <w:lang w:val="en-GB"/>
              </w:rPr>
              <w:t>98.6</w:t>
            </w:r>
          </w:p>
        </w:tc>
        <w:tc>
          <w:tcPr>
            <w:tcW w:w="709" w:type="dxa"/>
          </w:tcPr>
          <w:p w14:paraId="50B18DC5" w14:textId="006F9796" w:rsidR="009C4772" w:rsidRPr="00CD65BC" w:rsidRDefault="009C4772" w:rsidP="00490DA1">
            <w:pPr>
              <w:pStyle w:val="a"/>
              <w:rPr>
                <w:lang w:val="en-GB"/>
              </w:rPr>
            </w:pPr>
            <w:r w:rsidRPr="00CD65BC">
              <w:rPr>
                <w:lang w:val="en-GB"/>
              </w:rPr>
              <w:t>1</w:t>
            </w:r>
            <w:r w:rsidR="00CC5A05" w:rsidRPr="00CD65BC">
              <w:rPr>
                <w:lang w:val="en-GB"/>
              </w:rPr>
              <w:t>,</w:t>
            </w:r>
            <w:r w:rsidRPr="00CD65BC">
              <w:rPr>
                <w:lang w:val="en-GB"/>
              </w:rPr>
              <w:t>965</w:t>
            </w:r>
          </w:p>
        </w:tc>
        <w:tc>
          <w:tcPr>
            <w:tcW w:w="664" w:type="dxa"/>
          </w:tcPr>
          <w:p w14:paraId="4698903D" w14:textId="77777777" w:rsidR="009C4772" w:rsidRPr="00CD65BC" w:rsidRDefault="009C4772" w:rsidP="00490DA1">
            <w:pPr>
              <w:pStyle w:val="a"/>
              <w:rPr>
                <w:lang w:val="en-GB"/>
              </w:rPr>
            </w:pPr>
            <w:r w:rsidRPr="00CD65BC">
              <w:rPr>
                <w:lang w:val="en-GB"/>
              </w:rPr>
              <w:t>98.2</w:t>
            </w:r>
          </w:p>
        </w:tc>
        <w:tc>
          <w:tcPr>
            <w:tcW w:w="792" w:type="dxa"/>
          </w:tcPr>
          <w:p w14:paraId="65E24D8C" w14:textId="60A6348E" w:rsidR="009C4772" w:rsidRPr="00CD65BC" w:rsidRDefault="009C4772" w:rsidP="00490DA1">
            <w:pPr>
              <w:pStyle w:val="a"/>
              <w:rPr>
                <w:lang w:val="en-GB"/>
              </w:rPr>
            </w:pPr>
            <w:r w:rsidRPr="00CD65BC">
              <w:rPr>
                <w:lang w:val="en-GB"/>
              </w:rPr>
              <w:t>1</w:t>
            </w:r>
            <w:r w:rsidR="00CC5A05" w:rsidRPr="00CD65BC">
              <w:rPr>
                <w:lang w:val="en-GB"/>
              </w:rPr>
              <w:t>,</w:t>
            </w:r>
            <w:r w:rsidRPr="00CD65BC">
              <w:rPr>
                <w:lang w:val="en-GB"/>
              </w:rPr>
              <w:t>949</w:t>
            </w:r>
          </w:p>
        </w:tc>
        <w:tc>
          <w:tcPr>
            <w:tcW w:w="954" w:type="dxa"/>
          </w:tcPr>
          <w:p w14:paraId="35C5E873" w14:textId="77777777" w:rsidR="009C4772" w:rsidRPr="00CD65BC" w:rsidRDefault="009C4772" w:rsidP="00490DA1">
            <w:pPr>
              <w:pStyle w:val="a"/>
              <w:rPr>
                <w:lang w:val="en-GB"/>
              </w:rPr>
            </w:pPr>
            <w:r w:rsidRPr="00CD65BC">
              <w:rPr>
                <w:lang w:val="en-GB"/>
              </w:rPr>
              <w:t>97.4</w:t>
            </w:r>
          </w:p>
        </w:tc>
      </w:tr>
      <w:tr w:rsidR="00CD65BC" w:rsidRPr="00CD65BC" w14:paraId="6FEC4D7C" w14:textId="77777777" w:rsidTr="00490DA1">
        <w:trPr>
          <w:trHeight w:val="145"/>
        </w:trPr>
        <w:tc>
          <w:tcPr>
            <w:tcW w:w="2977" w:type="dxa"/>
            <w:noWrap/>
            <w:hideMark/>
          </w:tcPr>
          <w:p w14:paraId="56BEE062" w14:textId="77777777" w:rsidR="009C4772" w:rsidRPr="00CD65BC" w:rsidRDefault="009C4772" w:rsidP="00490DA1">
            <w:pPr>
              <w:pStyle w:val="a"/>
              <w:rPr>
                <w:lang w:val="en-GB"/>
              </w:rPr>
            </w:pPr>
            <w:r w:rsidRPr="00CD65BC">
              <w:rPr>
                <w:rFonts w:hint="eastAsia"/>
                <w:lang w:val="en-GB"/>
              </w:rPr>
              <w:t>Missing</w:t>
            </w:r>
          </w:p>
        </w:tc>
        <w:tc>
          <w:tcPr>
            <w:tcW w:w="567" w:type="dxa"/>
            <w:noWrap/>
            <w:hideMark/>
          </w:tcPr>
          <w:p w14:paraId="73B2F07B" w14:textId="77777777" w:rsidR="009C4772" w:rsidRPr="00CD65BC" w:rsidRDefault="009C4772" w:rsidP="00490DA1">
            <w:pPr>
              <w:pStyle w:val="a"/>
              <w:rPr>
                <w:lang w:val="en-GB"/>
              </w:rPr>
            </w:pPr>
            <w:r w:rsidRPr="00CD65BC">
              <w:rPr>
                <w:rFonts w:hint="eastAsia"/>
                <w:lang w:val="en-GB"/>
              </w:rPr>
              <w:t>20</w:t>
            </w:r>
          </w:p>
        </w:tc>
        <w:tc>
          <w:tcPr>
            <w:tcW w:w="567" w:type="dxa"/>
            <w:noWrap/>
            <w:hideMark/>
          </w:tcPr>
          <w:p w14:paraId="32C09991" w14:textId="77777777" w:rsidR="009C4772" w:rsidRPr="00CD65BC" w:rsidRDefault="009C4772" w:rsidP="00490DA1">
            <w:pPr>
              <w:pStyle w:val="a"/>
              <w:rPr>
                <w:lang w:val="en-GB"/>
              </w:rPr>
            </w:pPr>
            <w:r w:rsidRPr="00CD65BC">
              <w:rPr>
                <w:rFonts w:hint="eastAsia"/>
                <w:lang w:val="en-GB"/>
              </w:rPr>
              <w:t>1</w:t>
            </w:r>
          </w:p>
        </w:tc>
        <w:tc>
          <w:tcPr>
            <w:tcW w:w="567" w:type="dxa"/>
          </w:tcPr>
          <w:p w14:paraId="21D02552" w14:textId="77777777" w:rsidR="009C4772" w:rsidRPr="00CD65BC" w:rsidRDefault="009C4772" w:rsidP="00490DA1">
            <w:pPr>
              <w:pStyle w:val="a"/>
              <w:rPr>
                <w:lang w:val="en-GB"/>
              </w:rPr>
            </w:pPr>
            <w:r w:rsidRPr="00CD65BC">
              <w:rPr>
                <w:lang w:val="en-GB"/>
              </w:rPr>
              <w:t>28</w:t>
            </w:r>
          </w:p>
        </w:tc>
        <w:tc>
          <w:tcPr>
            <w:tcW w:w="567" w:type="dxa"/>
          </w:tcPr>
          <w:p w14:paraId="493485DE" w14:textId="77777777" w:rsidR="009C4772" w:rsidRPr="00CD65BC" w:rsidRDefault="009C4772" w:rsidP="00490DA1">
            <w:pPr>
              <w:pStyle w:val="a"/>
              <w:rPr>
                <w:lang w:val="en-GB"/>
              </w:rPr>
            </w:pPr>
            <w:r w:rsidRPr="00CD65BC">
              <w:rPr>
                <w:lang w:val="en-GB"/>
              </w:rPr>
              <w:t>1.4</w:t>
            </w:r>
          </w:p>
        </w:tc>
        <w:tc>
          <w:tcPr>
            <w:tcW w:w="709" w:type="dxa"/>
          </w:tcPr>
          <w:p w14:paraId="7F006FA2" w14:textId="77777777" w:rsidR="009C4772" w:rsidRPr="00CD65BC" w:rsidRDefault="009C4772" w:rsidP="00490DA1">
            <w:pPr>
              <w:pStyle w:val="a"/>
              <w:rPr>
                <w:lang w:val="en-GB"/>
              </w:rPr>
            </w:pPr>
            <w:r w:rsidRPr="00CD65BC">
              <w:rPr>
                <w:lang w:val="en-GB"/>
              </w:rPr>
              <w:t>37</w:t>
            </w:r>
          </w:p>
        </w:tc>
        <w:tc>
          <w:tcPr>
            <w:tcW w:w="664" w:type="dxa"/>
          </w:tcPr>
          <w:p w14:paraId="4EC79FD3" w14:textId="77777777" w:rsidR="009C4772" w:rsidRPr="00CD65BC" w:rsidRDefault="009C4772" w:rsidP="00490DA1">
            <w:pPr>
              <w:pStyle w:val="a"/>
              <w:rPr>
                <w:lang w:val="en-GB"/>
              </w:rPr>
            </w:pPr>
            <w:r w:rsidRPr="00CD65BC">
              <w:rPr>
                <w:lang w:val="en-GB"/>
              </w:rPr>
              <w:t>1.8</w:t>
            </w:r>
          </w:p>
        </w:tc>
        <w:tc>
          <w:tcPr>
            <w:tcW w:w="792" w:type="dxa"/>
          </w:tcPr>
          <w:p w14:paraId="5B4B32CC" w14:textId="77777777" w:rsidR="009C4772" w:rsidRPr="00CD65BC" w:rsidRDefault="009C4772" w:rsidP="00490DA1">
            <w:pPr>
              <w:pStyle w:val="a"/>
              <w:rPr>
                <w:lang w:val="en-GB"/>
              </w:rPr>
            </w:pPr>
            <w:r w:rsidRPr="00CD65BC">
              <w:rPr>
                <w:lang w:val="en-GB"/>
              </w:rPr>
              <w:t>53</w:t>
            </w:r>
          </w:p>
        </w:tc>
        <w:tc>
          <w:tcPr>
            <w:tcW w:w="954" w:type="dxa"/>
          </w:tcPr>
          <w:p w14:paraId="6EE8B172" w14:textId="77777777" w:rsidR="009C4772" w:rsidRPr="00CD65BC" w:rsidRDefault="009C4772" w:rsidP="00490DA1">
            <w:pPr>
              <w:pStyle w:val="a"/>
              <w:rPr>
                <w:lang w:val="en-GB"/>
              </w:rPr>
            </w:pPr>
            <w:r w:rsidRPr="00CD65BC">
              <w:rPr>
                <w:lang w:val="en-GB"/>
              </w:rPr>
              <w:t>2.6</w:t>
            </w:r>
          </w:p>
        </w:tc>
      </w:tr>
      <w:tr w:rsidR="009C4772" w:rsidRPr="00CD65BC" w14:paraId="6454E95D" w14:textId="77777777" w:rsidTr="00490DA1">
        <w:trPr>
          <w:trHeight w:val="145"/>
        </w:trPr>
        <w:tc>
          <w:tcPr>
            <w:tcW w:w="2977" w:type="dxa"/>
            <w:noWrap/>
            <w:hideMark/>
          </w:tcPr>
          <w:p w14:paraId="57657D9D" w14:textId="77777777" w:rsidR="009C4772" w:rsidRPr="00CD65BC" w:rsidRDefault="009C4772" w:rsidP="00490DA1">
            <w:pPr>
              <w:pStyle w:val="a"/>
              <w:rPr>
                <w:lang w:val="en-GB"/>
              </w:rPr>
            </w:pPr>
            <w:r w:rsidRPr="00CD65BC">
              <w:rPr>
                <w:rFonts w:hint="eastAsia"/>
                <w:lang w:val="en-GB"/>
              </w:rPr>
              <w:t>Total</w:t>
            </w:r>
          </w:p>
        </w:tc>
        <w:tc>
          <w:tcPr>
            <w:tcW w:w="567" w:type="dxa"/>
            <w:noWrap/>
            <w:hideMark/>
          </w:tcPr>
          <w:p w14:paraId="6B90DBB4" w14:textId="03B3ACD5" w:rsidR="009C4772" w:rsidRPr="00CD65BC" w:rsidRDefault="009C4772" w:rsidP="00490DA1">
            <w:pPr>
              <w:pStyle w:val="a"/>
              <w:rPr>
                <w:lang w:val="en-GB"/>
              </w:rPr>
            </w:pPr>
            <w:r w:rsidRPr="00CD65BC">
              <w:rPr>
                <w:rFonts w:hint="eastAsia"/>
                <w:lang w:val="en-GB"/>
              </w:rPr>
              <w:t>2</w:t>
            </w:r>
            <w:r w:rsidR="00CC5A05" w:rsidRPr="00CD65BC">
              <w:rPr>
                <w:lang w:val="en-GB"/>
              </w:rPr>
              <w:t>,</w:t>
            </w:r>
            <w:r w:rsidRPr="00CD65BC">
              <w:rPr>
                <w:rFonts w:hint="eastAsia"/>
                <w:lang w:val="en-GB"/>
              </w:rPr>
              <w:t>002</w:t>
            </w:r>
          </w:p>
        </w:tc>
        <w:tc>
          <w:tcPr>
            <w:tcW w:w="567" w:type="dxa"/>
            <w:noWrap/>
            <w:hideMark/>
          </w:tcPr>
          <w:p w14:paraId="2F498945" w14:textId="77777777" w:rsidR="009C4772" w:rsidRPr="00CD65BC" w:rsidRDefault="009C4772" w:rsidP="00490DA1">
            <w:pPr>
              <w:pStyle w:val="a"/>
              <w:rPr>
                <w:lang w:val="en-GB"/>
              </w:rPr>
            </w:pPr>
            <w:r w:rsidRPr="00CD65BC">
              <w:rPr>
                <w:rFonts w:hint="eastAsia"/>
                <w:lang w:val="en-GB"/>
              </w:rPr>
              <w:t>100</w:t>
            </w:r>
          </w:p>
        </w:tc>
        <w:tc>
          <w:tcPr>
            <w:tcW w:w="567" w:type="dxa"/>
          </w:tcPr>
          <w:p w14:paraId="3323DFBA" w14:textId="7E96F630" w:rsidR="009C4772" w:rsidRPr="00CD65BC" w:rsidRDefault="009C4772" w:rsidP="00490DA1">
            <w:pPr>
              <w:pStyle w:val="a"/>
              <w:rPr>
                <w:lang w:val="en-GB"/>
              </w:rPr>
            </w:pPr>
            <w:r w:rsidRPr="00CD65BC">
              <w:rPr>
                <w:lang w:val="en-GB"/>
              </w:rPr>
              <w:t>2</w:t>
            </w:r>
            <w:r w:rsidR="00CC5A05" w:rsidRPr="00CD65BC">
              <w:rPr>
                <w:lang w:val="en-GB"/>
              </w:rPr>
              <w:t>,</w:t>
            </w:r>
            <w:r w:rsidRPr="00CD65BC">
              <w:rPr>
                <w:lang w:val="en-GB"/>
              </w:rPr>
              <w:t>002</w:t>
            </w:r>
          </w:p>
        </w:tc>
        <w:tc>
          <w:tcPr>
            <w:tcW w:w="567" w:type="dxa"/>
          </w:tcPr>
          <w:p w14:paraId="024ABD3D" w14:textId="77777777" w:rsidR="009C4772" w:rsidRPr="00CD65BC" w:rsidRDefault="009C4772" w:rsidP="00490DA1">
            <w:pPr>
              <w:pStyle w:val="a"/>
              <w:rPr>
                <w:lang w:val="en-GB"/>
              </w:rPr>
            </w:pPr>
            <w:r w:rsidRPr="00CD65BC">
              <w:rPr>
                <w:lang w:val="en-GB"/>
              </w:rPr>
              <w:t>100.0</w:t>
            </w:r>
          </w:p>
        </w:tc>
        <w:tc>
          <w:tcPr>
            <w:tcW w:w="709" w:type="dxa"/>
          </w:tcPr>
          <w:p w14:paraId="084A7866" w14:textId="12FF20ED" w:rsidR="009C4772" w:rsidRPr="00CD65BC" w:rsidRDefault="009C4772" w:rsidP="00490DA1">
            <w:pPr>
              <w:pStyle w:val="a"/>
              <w:rPr>
                <w:lang w:val="en-GB"/>
              </w:rPr>
            </w:pPr>
            <w:r w:rsidRPr="00CD65BC">
              <w:rPr>
                <w:lang w:val="en-GB"/>
              </w:rPr>
              <w:t>2</w:t>
            </w:r>
            <w:r w:rsidR="00CC5A05" w:rsidRPr="00CD65BC">
              <w:rPr>
                <w:lang w:val="en-GB"/>
              </w:rPr>
              <w:t>,</w:t>
            </w:r>
            <w:r w:rsidRPr="00CD65BC">
              <w:rPr>
                <w:lang w:val="en-GB"/>
              </w:rPr>
              <w:t>002</w:t>
            </w:r>
          </w:p>
        </w:tc>
        <w:tc>
          <w:tcPr>
            <w:tcW w:w="664" w:type="dxa"/>
          </w:tcPr>
          <w:p w14:paraId="2BF98D1E" w14:textId="77777777" w:rsidR="009C4772" w:rsidRPr="00CD65BC" w:rsidRDefault="009C4772" w:rsidP="00490DA1">
            <w:pPr>
              <w:pStyle w:val="a"/>
              <w:rPr>
                <w:lang w:val="en-GB"/>
              </w:rPr>
            </w:pPr>
            <w:r w:rsidRPr="00CD65BC">
              <w:rPr>
                <w:lang w:val="en-GB"/>
              </w:rPr>
              <w:t>100.0</w:t>
            </w:r>
          </w:p>
        </w:tc>
        <w:tc>
          <w:tcPr>
            <w:tcW w:w="792" w:type="dxa"/>
          </w:tcPr>
          <w:p w14:paraId="1FA77AE1" w14:textId="54170A9E" w:rsidR="009C4772" w:rsidRPr="00CD65BC" w:rsidRDefault="009C4772" w:rsidP="00490DA1">
            <w:pPr>
              <w:pStyle w:val="a"/>
              <w:rPr>
                <w:lang w:val="en-GB"/>
              </w:rPr>
            </w:pPr>
            <w:r w:rsidRPr="00CD65BC">
              <w:rPr>
                <w:lang w:val="en-GB"/>
              </w:rPr>
              <w:t>2</w:t>
            </w:r>
            <w:r w:rsidR="00CC5A05" w:rsidRPr="00CD65BC">
              <w:rPr>
                <w:lang w:val="en-GB"/>
              </w:rPr>
              <w:t>,</w:t>
            </w:r>
            <w:r w:rsidRPr="00CD65BC">
              <w:rPr>
                <w:lang w:val="en-GB"/>
              </w:rPr>
              <w:t>002</w:t>
            </w:r>
          </w:p>
        </w:tc>
        <w:tc>
          <w:tcPr>
            <w:tcW w:w="954" w:type="dxa"/>
          </w:tcPr>
          <w:p w14:paraId="7721BCCD" w14:textId="77777777" w:rsidR="009C4772" w:rsidRPr="00CD65BC" w:rsidRDefault="009C4772" w:rsidP="00490DA1">
            <w:pPr>
              <w:pStyle w:val="a"/>
              <w:rPr>
                <w:lang w:val="en-GB"/>
              </w:rPr>
            </w:pPr>
            <w:r w:rsidRPr="00CD65BC">
              <w:rPr>
                <w:lang w:val="en-GB"/>
              </w:rPr>
              <w:t>100.0</w:t>
            </w:r>
          </w:p>
        </w:tc>
      </w:tr>
    </w:tbl>
    <w:p w14:paraId="288971C6" w14:textId="77777777" w:rsidR="002C1805" w:rsidRPr="00CD65BC" w:rsidRDefault="002C1805" w:rsidP="00A52CC4">
      <w:pPr>
        <w:rPr>
          <w:lang w:val="en-GB"/>
        </w:rPr>
      </w:pPr>
    </w:p>
    <w:p w14:paraId="3BDE7C5E" w14:textId="77777777" w:rsidR="00101D02" w:rsidRPr="00CD65BC" w:rsidRDefault="009A3435" w:rsidP="00C12AB1">
      <w:pPr>
        <w:pStyle w:val="Heading1"/>
        <w:jc w:val="left"/>
        <w:rPr>
          <w:rFonts w:cs="Times New Roman"/>
          <w:szCs w:val="24"/>
          <w:lang w:val="en-GB"/>
        </w:rPr>
      </w:pPr>
      <w:r w:rsidRPr="00CD65BC">
        <w:rPr>
          <w:lang w:val="en-GB"/>
        </w:rPr>
        <w:t xml:space="preserve">5 </w:t>
      </w:r>
      <w:r w:rsidR="00EE5E4F" w:rsidRPr="00CD65BC">
        <w:rPr>
          <w:rFonts w:cs="Times New Roman"/>
          <w:szCs w:val="24"/>
          <w:lang w:val="en-GB"/>
        </w:rPr>
        <w:t>Findings</w:t>
      </w:r>
    </w:p>
    <w:p w14:paraId="6155E7E8" w14:textId="55E0C90B" w:rsidR="008E04D2" w:rsidRPr="00CD65BC" w:rsidRDefault="003B7D1B" w:rsidP="00C12AB1">
      <w:pPr>
        <w:pStyle w:val="Heading2"/>
        <w:jc w:val="left"/>
        <w:rPr>
          <w:rFonts w:cs="Times New Roman"/>
          <w:sz w:val="24"/>
          <w:szCs w:val="24"/>
          <w:u w:val="single"/>
          <w:lang w:val="en-GB"/>
        </w:rPr>
      </w:pPr>
      <w:r w:rsidRPr="00CD65BC">
        <w:rPr>
          <w:rFonts w:cs="Times New Roman"/>
          <w:sz w:val="24"/>
          <w:szCs w:val="24"/>
          <w:u w:val="single"/>
          <w:lang w:val="en-GB"/>
        </w:rPr>
        <w:t xml:space="preserve">Tourist perception and </w:t>
      </w:r>
      <w:r w:rsidR="00033EA2" w:rsidRPr="00CD65BC">
        <w:rPr>
          <w:rFonts w:cs="Times New Roman"/>
          <w:sz w:val="24"/>
          <w:szCs w:val="24"/>
          <w:u w:val="single"/>
          <w:lang w:val="en-GB"/>
        </w:rPr>
        <w:t xml:space="preserve">mean </w:t>
      </w:r>
      <w:r w:rsidRPr="00CD65BC">
        <w:rPr>
          <w:rFonts w:cs="Times New Roman"/>
          <w:sz w:val="24"/>
          <w:szCs w:val="24"/>
          <w:u w:val="single"/>
          <w:lang w:val="en-GB"/>
        </w:rPr>
        <w:t xml:space="preserve">WTP </w:t>
      </w:r>
      <w:r w:rsidR="00B10C6F" w:rsidRPr="00CD65BC">
        <w:rPr>
          <w:rFonts w:cs="Times New Roman"/>
          <w:sz w:val="24"/>
          <w:szCs w:val="24"/>
          <w:u w:val="single"/>
          <w:lang w:val="en-GB"/>
        </w:rPr>
        <w:t>for</w:t>
      </w:r>
      <w:r w:rsidRPr="00CD65BC">
        <w:rPr>
          <w:rFonts w:cs="Times New Roman"/>
          <w:sz w:val="24"/>
          <w:szCs w:val="24"/>
          <w:u w:val="single"/>
          <w:lang w:val="en-GB"/>
        </w:rPr>
        <w:t xml:space="preserve"> APD</w:t>
      </w:r>
    </w:p>
    <w:p w14:paraId="37AE8D3E" w14:textId="294AD60D" w:rsidR="00263ECB" w:rsidRPr="00CD65BC" w:rsidRDefault="00724314" w:rsidP="00C12AB1">
      <w:pPr>
        <w:jc w:val="left"/>
        <w:rPr>
          <w:rFonts w:cs="Times New Roman"/>
          <w:sz w:val="24"/>
          <w:szCs w:val="24"/>
          <w:lang w:val="en-GB"/>
        </w:rPr>
      </w:pPr>
      <w:r w:rsidRPr="00CD65BC">
        <w:rPr>
          <w:rFonts w:cs="Times New Roman"/>
          <w:sz w:val="24"/>
          <w:szCs w:val="24"/>
          <w:lang w:val="en-GB"/>
        </w:rPr>
        <w:t>Figure 1 demonstrates the proporti</w:t>
      </w:r>
      <w:r w:rsidR="002C1805" w:rsidRPr="00CD65BC">
        <w:rPr>
          <w:rFonts w:cs="Times New Roman"/>
          <w:sz w:val="24"/>
          <w:szCs w:val="24"/>
          <w:lang w:val="en-GB"/>
        </w:rPr>
        <w:t xml:space="preserve">on of respondents </w:t>
      </w:r>
      <w:r w:rsidR="00C92206" w:rsidRPr="00CD65BC">
        <w:rPr>
          <w:rFonts w:cs="Times New Roman"/>
          <w:sz w:val="24"/>
          <w:szCs w:val="24"/>
          <w:lang w:val="en-GB"/>
        </w:rPr>
        <w:t xml:space="preserve">willing to pay </w:t>
      </w:r>
      <w:r w:rsidR="00B10C6F" w:rsidRPr="00CD65BC">
        <w:rPr>
          <w:rFonts w:cs="Times New Roman"/>
          <w:sz w:val="24"/>
          <w:szCs w:val="24"/>
          <w:lang w:val="en-GB"/>
        </w:rPr>
        <w:t xml:space="preserve">for </w:t>
      </w:r>
      <w:r w:rsidRPr="00CD65BC">
        <w:rPr>
          <w:rFonts w:cs="Times New Roman"/>
          <w:sz w:val="24"/>
          <w:szCs w:val="24"/>
          <w:lang w:val="en-GB"/>
        </w:rPr>
        <w:t xml:space="preserve">APD </w:t>
      </w:r>
      <w:r w:rsidR="00826FA3" w:rsidRPr="00CD65BC">
        <w:rPr>
          <w:rFonts w:cs="Times New Roman"/>
          <w:sz w:val="24"/>
          <w:szCs w:val="24"/>
          <w:lang w:val="en-GB"/>
        </w:rPr>
        <w:t xml:space="preserve">in </w:t>
      </w:r>
      <w:r w:rsidR="0034163C" w:rsidRPr="00CD65BC">
        <w:rPr>
          <w:rFonts w:cs="Times New Roman"/>
          <w:sz w:val="24"/>
          <w:szCs w:val="24"/>
          <w:lang w:val="en-GB"/>
        </w:rPr>
        <w:t>different trip scenarios</w:t>
      </w:r>
      <w:r w:rsidR="000C3A56" w:rsidRPr="00CD65BC">
        <w:rPr>
          <w:rFonts w:cs="Times New Roman"/>
          <w:sz w:val="24"/>
          <w:szCs w:val="24"/>
          <w:lang w:val="en-GB"/>
        </w:rPr>
        <w:t xml:space="preserve">. </w:t>
      </w:r>
      <w:r w:rsidR="00826FA3" w:rsidRPr="00CD65BC">
        <w:rPr>
          <w:rFonts w:cs="Times New Roman"/>
          <w:sz w:val="24"/>
          <w:szCs w:val="24"/>
          <w:lang w:val="en-GB"/>
        </w:rPr>
        <w:t>In general</w:t>
      </w:r>
      <w:r w:rsidR="00FC4C92" w:rsidRPr="00CD65BC">
        <w:rPr>
          <w:rFonts w:cs="Times New Roman"/>
          <w:sz w:val="24"/>
          <w:szCs w:val="24"/>
          <w:lang w:val="en-GB"/>
        </w:rPr>
        <w:t xml:space="preserve">, a large proportion of respondents </w:t>
      </w:r>
      <w:proofErr w:type="gramStart"/>
      <w:r w:rsidR="00B3309D" w:rsidRPr="00CD65BC">
        <w:rPr>
          <w:rFonts w:cs="Times New Roman"/>
          <w:sz w:val="24"/>
          <w:szCs w:val="24"/>
          <w:lang w:val="en-GB"/>
        </w:rPr>
        <w:t>w</w:t>
      </w:r>
      <w:r w:rsidR="00826FA3" w:rsidRPr="00CD65BC">
        <w:rPr>
          <w:rFonts w:cs="Times New Roman"/>
          <w:sz w:val="24"/>
          <w:szCs w:val="24"/>
          <w:lang w:val="en-GB"/>
        </w:rPr>
        <w:t>as</w:t>
      </w:r>
      <w:proofErr w:type="gramEnd"/>
      <w:r w:rsidR="00FC4C92" w:rsidRPr="00CD65BC">
        <w:rPr>
          <w:rFonts w:cs="Times New Roman"/>
          <w:sz w:val="24"/>
          <w:szCs w:val="24"/>
          <w:lang w:val="en-GB"/>
        </w:rPr>
        <w:t xml:space="preserve"> willing to pay </w:t>
      </w:r>
      <w:r w:rsidR="002C1805" w:rsidRPr="00CD65BC">
        <w:rPr>
          <w:rFonts w:cs="Times New Roman"/>
          <w:sz w:val="24"/>
          <w:szCs w:val="24"/>
          <w:lang w:val="en-GB"/>
        </w:rPr>
        <w:t xml:space="preserve">for </w:t>
      </w:r>
      <w:r w:rsidR="00FC4C92" w:rsidRPr="00CD65BC">
        <w:rPr>
          <w:rFonts w:cs="Times New Roman"/>
          <w:sz w:val="24"/>
          <w:szCs w:val="24"/>
          <w:lang w:val="en-GB"/>
        </w:rPr>
        <w:t>APD (</w:t>
      </w:r>
      <w:r w:rsidR="000A3F73" w:rsidRPr="00CD65BC">
        <w:rPr>
          <w:rFonts w:cs="Times New Roman"/>
          <w:sz w:val="24"/>
          <w:szCs w:val="24"/>
          <w:lang w:val="en-GB"/>
        </w:rPr>
        <w:t xml:space="preserve">minimum </w:t>
      </w:r>
      <w:r w:rsidR="00FC4C92" w:rsidRPr="00CD65BC">
        <w:rPr>
          <w:rFonts w:cs="Times New Roman"/>
          <w:sz w:val="24"/>
          <w:szCs w:val="24"/>
          <w:lang w:val="en-GB"/>
        </w:rPr>
        <w:t>74%). This finding echoes Gupta</w:t>
      </w:r>
      <w:r w:rsidR="000A3F73" w:rsidRPr="00CD65BC">
        <w:rPr>
          <w:rFonts w:cs="Times New Roman"/>
          <w:sz w:val="24"/>
          <w:szCs w:val="24"/>
          <w:lang w:val="en-GB"/>
        </w:rPr>
        <w:t>’s</w:t>
      </w:r>
      <w:r w:rsidR="00FC4C92" w:rsidRPr="00CD65BC">
        <w:rPr>
          <w:rFonts w:cs="Times New Roman"/>
          <w:sz w:val="24"/>
          <w:szCs w:val="24"/>
          <w:lang w:val="en-GB"/>
        </w:rPr>
        <w:t xml:space="preserve"> (2016) </w:t>
      </w:r>
      <w:r w:rsidR="000A3F73" w:rsidRPr="00CD65BC">
        <w:rPr>
          <w:rFonts w:cs="Times New Roman"/>
          <w:sz w:val="24"/>
          <w:szCs w:val="24"/>
          <w:lang w:val="en-GB"/>
        </w:rPr>
        <w:t xml:space="preserve">results </w:t>
      </w:r>
      <w:r w:rsidR="00FC4C92" w:rsidRPr="00CD65BC">
        <w:rPr>
          <w:rFonts w:cs="Times New Roman"/>
          <w:sz w:val="24"/>
          <w:szCs w:val="24"/>
          <w:lang w:val="en-GB"/>
        </w:rPr>
        <w:t xml:space="preserve">in India, where a large percentage of passengers </w:t>
      </w:r>
      <w:proofErr w:type="gramStart"/>
      <w:r w:rsidR="00826FA3" w:rsidRPr="00CD65BC">
        <w:rPr>
          <w:rFonts w:cs="Times New Roman"/>
          <w:sz w:val="24"/>
          <w:szCs w:val="24"/>
          <w:lang w:val="en-GB"/>
        </w:rPr>
        <w:t>was</w:t>
      </w:r>
      <w:proofErr w:type="gramEnd"/>
      <w:r w:rsidR="00826FA3" w:rsidRPr="00CD65BC">
        <w:rPr>
          <w:rFonts w:cs="Times New Roman"/>
          <w:sz w:val="24"/>
          <w:szCs w:val="24"/>
          <w:lang w:val="en-GB"/>
        </w:rPr>
        <w:t xml:space="preserve"> </w:t>
      </w:r>
      <w:r w:rsidR="00FC4C92" w:rsidRPr="00CD65BC">
        <w:rPr>
          <w:rFonts w:cs="Times New Roman"/>
          <w:sz w:val="24"/>
          <w:szCs w:val="24"/>
          <w:lang w:val="en-GB"/>
        </w:rPr>
        <w:t xml:space="preserve">willing to pay </w:t>
      </w:r>
      <w:r w:rsidR="00B3309D" w:rsidRPr="00CD65BC">
        <w:rPr>
          <w:rFonts w:cs="Times New Roman"/>
          <w:sz w:val="24"/>
          <w:szCs w:val="24"/>
          <w:lang w:val="en-GB"/>
        </w:rPr>
        <w:t xml:space="preserve">a </w:t>
      </w:r>
      <w:r w:rsidR="00FC4C92" w:rsidRPr="00CD65BC">
        <w:rPr>
          <w:rFonts w:cs="Times New Roman"/>
          <w:sz w:val="24"/>
          <w:szCs w:val="24"/>
          <w:lang w:val="en-GB"/>
        </w:rPr>
        <w:t>carbon tax.</w:t>
      </w:r>
      <w:r w:rsidR="0034163C" w:rsidRPr="00CD65BC">
        <w:rPr>
          <w:rFonts w:cs="Times New Roman"/>
          <w:sz w:val="24"/>
          <w:szCs w:val="24"/>
          <w:lang w:val="en-GB"/>
        </w:rPr>
        <w:t xml:space="preserve"> </w:t>
      </w:r>
      <w:r w:rsidR="00C92206" w:rsidRPr="00CD65BC">
        <w:rPr>
          <w:rFonts w:cs="Times New Roman"/>
          <w:sz w:val="24"/>
          <w:szCs w:val="24"/>
          <w:lang w:val="en-GB"/>
        </w:rPr>
        <w:t>A c</w:t>
      </w:r>
      <w:r w:rsidR="0034163C" w:rsidRPr="00CD65BC">
        <w:rPr>
          <w:rFonts w:cs="Times New Roman"/>
          <w:sz w:val="24"/>
          <w:szCs w:val="24"/>
          <w:lang w:val="en-GB"/>
        </w:rPr>
        <w:t xml:space="preserve">omparison </w:t>
      </w:r>
      <w:r w:rsidR="00C92206" w:rsidRPr="00CD65BC">
        <w:rPr>
          <w:rFonts w:cs="Times New Roman"/>
          <w:sz w:val="24"/>
          <w:szCs w:val="24"/>
          <w:lang w:val="en-GB"/>
        </w:rPr>
        <w:t xml:space="preserve">of </w:t>
      </w:r>
      <w:r w:rsidR="0034163C" w:rsidRPr="00CD65BC">
        <w:rPr>
          <w:rFonts w:cs="Times New Roman"/>
          <w:sz w:val="24"/>
          <w:szCs w:val="24"/>
          <w:lang w:val="en-GB"/>
        </w:rPr>
        <w:t>different trip scenarios reveals that</w:t>
      </w:r>
      <w:r w:rsidR="000C3A56" w:rsidRPr="00CD65BC">
        <w:rPr>
          <w:rFonts w:cs="Times New Roman"/>
          <w:sz w:val="24"/>
          <w:szCs w:val="24"/>
          <w:lang w:val="en-GB"/>
        </w:rPr>
        <w:t xml:space="preserve"> as</w:t>
      </w:r>
      <w:r w:rsidR="00826FA3" w:rsidRPr="00CD65BC">
        <w:rPr>
          <w:rFonts w:cs="Times New Roman"/>
          <w:sz w:val="24"/>
          <w:szCs w:val="24"/>
          <w:lang w:val="en-GB"/>
        </w:rPr>
        <w:t xml:space="preserve"> the</w:t>
      </w:r>
      <w:r w:rsidR="000C3A56" w:rsidRPr="00CD65BC">
        <w:rPr>
          <w:rFonts w:cs="Times New Roman"/>
          <w:sz w:val="24"/>
          <w:szCs w:val="24"/>
          <w:lang w:val="en-GB"/>
        </w:rPr>
        <w:t xml:space="preserve"> travel distance increases, the proportion of respondents willing to pay APD also increases. </w:t>
      </w:r>
      <w:r w:rsidR="00B3309D" w:rsidRPr="00CD65BC">
        <w:rPr>
          <w:rFonts w:cs="Times New Roman"/>
          <w:sz w:val="24"/>
          <w:szCs w:val="24"/>
          <w:lang w:val="en-GB"/>
        </w:rPr>
        <w:t xml:space="preserve">However, </w:t>
      </w:r>
      <w:r w:rsidR="000C3A56" w:rsidRPr="00CD65BC">
        <w:rPr>
          <w:rFonts w:cs="Times New Roman"/>
          <w:sz w:val="24"/>
          <w:szCs w:val="24"/>
          <w:lang w:val="en-GB"/>
        </w:rPr>
        <w:t xml:space="preserve">the </w:t>
      </w:r>
      <w:r w:rsidR="00B3309D" w:rsidRPr="00CD65BC">
        <w:rPr>
          <w:rFonts w:cs="Times New Roman"/>
          <w:sz w:val="24"/>
          <w:szCs w:val="24"/>
          <w:lang w:val="en-GB"/>
        </w:rPr>
        <w:t xml:space="preserve">change in </w:t>
      </w:r>
      <w:r w:rsidR="000C3A56" w:rsidRPr="00CD65BC">
        <w:rPr>
          <w:rFonts w:cs="Times New Roman"/>
          <w:sz w:val="24"/>
          <w:szCs w:val="24"/>
          <w:lang w:val="en-GB"/>
        </w:rPr>
        <w:t>proportion is much more significant for economy class than business class</w:t>
      </w:r>
      <w:r w:rsidR="0041614B" w:rsidRPr="00CD65BC">
        <w:rPr>
          <w:rFonts w:cs="Times New Roman"/>
          <w:sz w:val="24"/>
          <w:szCs w:val="24"/>
          <w:lang w:val="en-GB"/>
        </w:rPr>
        <w:t xml:space="preserve"> travellers</w:t>
      </w:r>
      <w:r w:rsidR="000C3A56" w:rsidRPr="00CD65BC">
        <w:rPr>
          <w:rFonts w:cs="Times New Roman"/>
          <w:sz w:val="24"/>
          <w:szCs w:val="24"/>
          <w:lang w:val="en-GB"/>
        </w:rPr>
        <w:t>. For short</w:t>
      </w:r>
      <w:r w:rsidR="00B3309D" w:rsidRPr="00CD65BC">
        <w:rPr>
          <w:rFonts w:cs="Times New Roman"/>
          <w:sz w:val="24"/>
          <w:szCs w:val="24"/>
          <w:lang w:val="en-GB"/>
        </w:rPr>
        <w:t>-</w:t>
      </w:r>
      <w:r w:rsidR="000C3A56" w:rsidRPr="00CD65BC">
        <w:rPr>
          <w:rFonts w:cs="Times New Roman"/>
          <w:sz w:val="24"/>
          <w:szCs w:val="24"/>
          <w:lang w:val="en-GB"/>
        </w:rPr>
        <w:t>haul trip</w:t>
      </w:r>
      <w:r w:rsidR="00B3309D" w:rsidRPr="00CD65BC">
        <w:rPr>
          <w:rFonts w:cs="Times New Roman"/>
          <w:sz w:val="24"/>
          <w:szCs w:val="24"/>
          <w:lang w:val="en-GB"/>
        </w:rPr>
        <w:t>s</w:t>
      </w:r>
      <w:r w:rsidR="000C3A56" w:rsidRPr="00CD65BC">
        <w:rPr>
          <w:rFonts w:cs="Times New Roman"/>
          <w:sz w:val="24"/>
          <w:szCs w:val="24"/>
          <w:lang w:val="en-GB"/>
        </w:rPr>
        <w:t xml:space="preserve">, 74% of the respondents </w:t>
      </w:r>
      <w:r w:rsidR="00B3309D" w:rsidRPr="00CD65BC">
        <w:rPr>
          <w:rFonts w:cs="Times New Roman"/>
          <w:sz w:val="24"/>
          <w:szCs w:val="24"/>
          <w:lang w:val="en-GB"/>
        </w:rPr>
        <w:t>we</w:t>
      </w:r>
      <w:r w:rsidR="000C3A56" w:rsidRPr="00CD65BC">
        <w:rPr>
          <w:rFonts w:cs="Times New Roman"/>
          <w:sz w:val="24"/>
          <w:szCs w:val="24"/>
          <w:lang w:val="en-GB"/>
        </w:rPr>
        <w:t>re willing to pay APD for economy class</w:t>
      </w:r>
      <w:r w:rsidR="00306708" w:rsidRPr="00CD65BC">
        <w:rPr>
          <w:rFonts w:cs="Times New Roman"/>
          <w:sz w:val="24"/>
          <w:szCs w:val="24"/>
          <w:lang w:val="en-GB"/>
        </w:rPr>
        <w:t xml:space="preserve"> – less than the</w:t>
      </w:r>
      <w:r w:rsidR="000C3A56" w:rsidRPr="00CD65BC">
        <w:rPr>
          <w:rFonts w:cs="Times New Roman"/>
          <w:sz w:val="24"/>
          <w:szCs w:val="24"/>
          <w:lang w:val="en-GB"/>
        </w:rPr>
        <w:t xml:space="preserve"> </w:t>
      </w:r>
      <w:r w:rsidR="0041614B" w:rsidRPr="00CD65BC">
        <w:rPr>
          <w:rFonts w:cs="Times New Roman"/>
          <w:sz w:val="24"/>
          <w:szCs w:val="24"/>
          <w:lang w:val="en-GB"/>
        </w:rPr>
        <w:t xml:space="preserve">78.2% </w:t>
      </w:r>
      <w:r w:rsidR="000C3A56" w:rsidRPr="00CD65BC">
        <w:rPr>
          <w:rFonts w:cs="Times New Roman"/>
          <w:sz w:val="24"/>
          <w:szCs w:val="24"/>
          <w:lang w:val="en-GB"/>
        </w:rPr>
        <w:t xml:space="preserve">for business class. </w:t>
      </w:r>
      <w:r w:rsidR="00AF0678" w:rsidRPr="00CD65BC">
        <w:rPr>
          <w:rFonts w:cs="Times New Roman"/>
          <w:sz w:val="24"/>
          <w:szCs w:val="24"/>
          <w:lang w:val="en-GB"/>
        </w:rPr>
        <w:t>In contrast</w:t>
      </w:r>
      <w:r w:rsidR="00B3309D" w:rsidRPr="00CD65BC">
        <w:rPr>
          <w:rFonts w:cs="Times New Roman"/>
          <w:sz w:val="24"/>
          <w:szCs w:val="24"/>
          <w:lang w:val="en-GB"/>
        </w:rPr>
        <w:t xml:space="preserve">, </w:t>
      </w:r>
      <w:r w:rsidR="000C3A56" w:rsidRPr="00CD65BC">
        <w:rPr>
          <w:rFonts w:cs="Times New Roman"/>
          <w:sz w:val="24"/>
          <w:szCs w:val="24"/>
          <w:lang w:val="en-GB"/>
        </w:rPr>
        <w:t xml:space="preserve">the WTP </w:t>
      </w:r>
      <w:r w:rsidR="00D57F3B" w:rsidRPr="00CD65BC">
        <w:rPr>
          <w:rFonts w:cs="Times New Roman"/>
          <w:sz w:val="24"/>
          <w:szCs w:val="24"/>
          <w:lang w:val="en-GB"/>
        </w:rPr>
        <w:t xml:space="preserve">amount </w:t>
      </w:r>
      <w:r w:rsidR="000C3A56" w:rsidRPr="00CD65BC">
        <w:rPr>
          <w:rFonts w:cs="Times New Roman"/>
          <w:sz w:val="24"/>
          <w:szCs w:val="24"/>
          <w:lang w:val="en-GB"/>
        </w:rPr>
        <w:t xml:space="preserve">for economy class </w:t>
      </w:r>
      <w:r w:rsidR="00B3309D" w:rsidRPr="00CD65BC">
        <w:rPr>
          <w:rFonts w:cs="Times New Roman"/>
          <w:sz w:val="24"/>
          <w:szCs w:val="24"/>
          <w:lang w:val="en-GB"/>
        </w:rPr>
        <w:t xml:space="preserve">was </w:t>
      </w:r>
      <w:r w:rsidR="000C3A56" w:rsidRPr="00CD65BC">
        <w:rPr>
          <w:rFonts w:cs="Times New Roman"/>
          <w:sz w:val="24"/>
          <w:szCs w:val="24"/>
          <w:lang w:val="en-GB"/>
        </w:rPr>
        <w:t xml:space="preserve">close to </w:t>
      </w:r>
      <w:r w:rsidR="00B3309D" w:rsidRPr="00CD65BC">
        <w:rPr>
          <w:rFonts w:cs="Times New Roman"/>
          <w:sz w:val="24"/>
          <w:szCs w:val="24"/>
          <w:lang w:val="en-GB"/>
        </w:rPr>
        <w:t xml:space="preserve">that for </w:t>
      </w:r>
      <w:r w:rsidR="000C3A56" w:rsidRPr="00CD65BC">
        <w:rPr>
          <w:rFonts w:cs="Times New Roman"/>
          <w:sz w:val="24"/>
          <w:szCs w:val="24"/>
          <w:lang w:val="en-GB"/>
        </w:rPr>
        <w:t>business class for medium</w:t>
      </w:r>
      <w:r w:rsidR="00B3309D" w:rsidRPr="00CD65BC">
        <w:rPr>
          <w:rFonts w:cs="Times New Roman"/>
          <w:sz w:val="24"/>
          <w:szCs w:val="24"/>
          <w:lang w:val="en-GB"/>
        </w:rPr>
        <w:t>-</w:t>
      </w:r>
      <w:r w:rsidR="000C3A56" w:rsidRPr="00CD65BC">
        <w:rPr>
          <w:rFonts w:cs="Times New Roman"/>
          <w:sz w:val="24"/>
          <w:szCs w:val="24"/>
          <w:lang w:val="en-GB"/>
        </w:rPr>
        <w:t>haul trip</w:t>
      </w:r>
      <w:r w:rsidR="00B3309D" w:rsidRPr="00CD65BC">
        <w:rPr>
          <w:rFonts w:cs="Times New Roman"/>
          <w:sz w:val="24"/>
          <w:szCs w:val="24"/>
          <w:lang w:val="en-GB"/>
        </w:rPr>
        <w:t>s</w:t>
      </w:r>
      <w:r w:rsidR="00306708" w:rsidRPr="00CD65BC">
        <w:rPr>
          <w:rFonts w:cs="Times New Roman"/>
          <w:sz w:val="24"/>
          <w:szCs w:val="24"/>
          <w:lang w:val="en-GB"/>
        </w:rPr>
        <w:t>,</w:t>
      </w:r>
      <w:r w:rsidR="000C3A56" w:rsidRPr="00CD65BC">
        <w:rPr>
          <w:rFonts w:cs="Times New Roman"/>
          <w:sz w:val="24"/>
          <w:szCs w:val="24"/>
          <w:lang w:val="en-GB"/>
        </w:rPr>
        <w:t xml:space="preserve"> and exceed</w:t>
      </w:r>
      <w:r w:rsidR="00B3309D" w:rsidRPr="00CD65BC">
        <w:rPr>
          <w:rFonts w:cs="Times New Roman"/>
          <w:sz w:val="24"/>
          <w:szCs w:val="24"/>
          <w:lang w:val="en-GB"/>
        </w:rPr>
        <w:t>ed</w:t>
      </w:r>
      <w:r w:rsidR="000C3A56" w:rsidRPr="00CD65BC">
        <w:rPr>
          <w:rFonts w:cs="Times New Roman"/>
          <w:sz w:val="24"/>
          <w:szCs w:val="24"/>
          <w:lang w:val="en-GB"/>
        </w:rPr>
        <w:t xml:space="preserve"> it for long</w:t>
      </w:r>
      <w:r w:rsidR="00B3309D" w:rsidRPr="00CD65BC">
        <w:rPr>
          <w:rFonts w:cs="Times New Roman"/>
          <w:sz w:val="24"/>
          <w:szCs w:val="24"/>
          <w:lang w:val="en-GB"/>
        </w:rPr>
        <w:t>-</w:t>
      </w:r>
      <w:r w:rsidR="000C3A56" w:rsidRPr="00CD65BC">
        <w:rPr>
          <w:rFonts w:cs="Times New Roman"/>
          <w:sz w:val="24"/>
          <w:szCs w:val="24"/>
          <w:lang w:val="en-GB"/>
        </w:rPr>
        <w:t>haul trip</w:t>
      </w:r>
      <w:r w:rsidR="00B3309D" w:rsidRPr="00CD65BC">
        <w:rPr>
          <w:rFonts w:cs="Times New Roman"/>
          <w:sz w:val="24"/>
          <w:szCs w:val="24"/>
          <w:lang w:val="en-GB"/>
        </w:rPr>
        <w:t>s</w:t>
      </w:r>
      <w:r w:rsidR="000C3A56" w:rsidRPr="00CD65BC">
        <w:rPr>
          <w:rFonts w:cs="Times New Roman"/>
          <w:sz w:val="24"/>
          <w:szCs w:val="24"/>
          <w:lang w:val="en-GB"/>
        </w:rPr>
        <w:t>. Generally</w:t>
      </w:r>
      <w:r w:rsidR="00FF0ECE" w:rsidRPr="00CD65BC">
        <w:rPr>
          <w:rFonts w:cs="Times New Roman"/>
          <w:sz w:val="24"/>
          <w:szCs w:val="24"/>
          <w:lang w:val="en-GB"/>
        </w:rPr>
        <w:t xml:space="preserve"> speaking</w:t>
      </w:r>
      <w:r w:rsidR="000C3A56" w:rsidRPr="00CD65BC">
        <w:rPr>
          <w:rFonts w:cs="Times New Roman"/>
          <w:sz w:val="24"/>
          <w:szCs w:val="24"/>
          <w:lang w:val="en-GB"/>
        </w:rPr>
        <w:t xml:space="preserve">, it </w:t>
      </w:r>
      <w:r w:rsidR="00306708" w:rsidRPr="00CD65BC">
        <w:rPr>
          <w:rFonts w:cs="Times New Roman"/>
          <w:sz w:val="24"/>
          <w:szCs w:val="24"/>
          <w:lang w:val="en-GB"/>
        </w:rPr>
        <w:t xml:space="preserve">appears </w:t>
      </w:r>
      <w:r w:rsidR="00826FA3" w:rsidRPr="00CD65BC">
        <w:rPr>
          <w:rFonts w:cs="Times New Roman"/>
          <w:sz w:val="24"/>
          <w:szCs w:val="24"/>
          <w:lang w:val="en-GB"/>
        </w:rPr>
        <w:t xml:space="preserve">that </w:t>
      </w:r>
      <w:r w:rsidR="000C3A56" w:rsidRPr="00CD65BC">
        <w:rPr>
          <w:rFonts w:cs="Times New Roman"/>
          <w:sz w:val="24"/>
          <w:szCs w:val="24"/>
          <w:lang w:val="en-GB"/>
        </w:rPr>
        <w:t>more trave</w:t>
      </w:r>
      <w:r w:rsidR="00B3309D" w:rsidRPr="00CD65BC">
        <w:rPr>
          <w:rFonts w:cs="Times New Roman"/>
          <w:sz w:val="24"/>
          <w:szCs w:val="24"/>
          <w:lang w:val="en-GB"/>
        </w:rPr>
        <w:t>l</w:t>
      </w:r>
      <w:r w:rsidR="000C3A56" w:rsidRPr="00CD65BC">
        <w:rPr>
          <w:rFonts w:cs="Times New Roman"/>
          <w:sz w:val="24"/>
          <w:szCs w:val="24"/>
          <w:lang w:val="en-GB"/>
        </w:rPr>
        <w:t>lers are wil</w:t>
      </w:r>
      <w:r w:rsidR="002C1805" w:rsidRPr="00CD65BC">
        <w:rPr>
          <w:rFonts w:cs="Times New Roman"/>
          <w:sz w:val="24"/>
          <w:szCs w:val="24"/>
          <w:lang w:val="en-GB"/>
        </w:rPr>
        <w:t>ling to pay APD for longer</w:t>
      </w:r>
      <w:r w:rsidR="000C3A56" w:rsidRPr="00CD65BC">
        <w:rPr>
          <w:rFonts w:cs="Times New Roman"/>
          <w:sz w:val="24"/>
          <w:szCs w:val="24"/>
          <w:lang w:val="en-GB"/>
        </w:rPr>
        <w:t xml:space="preserve"> and higher</w:t>
      </w:r>
      <w:r w:rsidR="00B3309D" w:rsidRPr="00CD65BC">
        <w:rPr>
          <w:rFonts w:cs="Times New Roman"/>
          <w:sz w:val="24"/>
          <w:szCs w:val="24"/>
          <w:lang w:val="en-GB"/>
        </w:rPr>
        <w:t>-</w:t>
      </w:r>
      <w:r w:rsidR="000C3A56" w:rsidRPr="00CD65BC">
        <w:rPr>
          <w:rFonts w:cs="Times New Roman"/>
          <w:sz w:val="24"/>
          <w:szCs w:val="24"/>
          <w:lang w:val="en-GB"/>
        </w:rPr>
        <w:t xml:space="preserve">class trips. </w:t>
      </w:r>
    </w:p>
    <w:p w14:paraId="43039339" w14:textId="77777777" w:rsidR="00540C03" w:rsidRPr="00CD65BC" w:rsidRDefault="00540C03">
      <w:pPr>
        <w:widowControl/>
        <w:spacing w:line="240" w:lineRule="auto"/>
        <w:jc w:val="left"/>
        <w:rPr>
          <w:rFonts w:cs="Times New Roman"/>
          <w:sz w:val="24"/>
          <w:szCs w:val="24"/>
          <w:lang w:val="en-GB"/>
        </w:rPr>
      </w:pPr>
      <w:r w:rsidRPr="00CD65BC">
        <w:rPr>
          <w:rFonts w:cs="Times New Roman"/>
          <w:sz w:val="24"/>
          <w:szCs w:val="24"/>
          <w:lang w:val="en-GB"/>
        </w:rPr>
        <w:br w:type="page"/>
      </w:r>
    </w:p>
    <w:p w14:paraId="3E6D54D2" w14:textId="4F02B973" w:rsidR="00033EA2" w:rsidRPr="00CD65BC" w:rsidRDefault="000C3A56" w:rsidP="00C12AB1">
      <w:pPr>
        <w:ind w:firstLine="435"/>
        <w:jc w:val="left"/>
        <w:rPr>
          <w:rFonts w:cs="Times New Roman"/>
          <w:sz w:val="24"/>
          <w:szCs w:val="24"/>
          <w:lang w:val="en-GB"/>
        </w:rPr>
      </w:pPr>
      <w:r w:rsidRPr="00CD65BC">
        <w:rPr>
          <w:rFonts w:cs="Times New Roman"/>
          <w:sz w:val="24"/>
          <w:szCs w:val="24"/>
          <w:lang w:val="en-GB"/>
        </w:rPr>
        <w:lastRenderedPageBreak/>
        <w:t xml:space="preserve">As for those who </w:t>
      </w:r>
      <w:r w:rsidR="00B3309D" w:rsidRPr="00CD65BC">
        <w:rPr>
          <w:rFonts w:cs="Times New Roman"/>
          <w:sz w:val="24"/>
          <w:szCs w:val="24"/>
          <w:lang w:val="en-GB"/>
        </w:rPr>
        <w:t>we</w:t>
      </w:r>
      <w:r w:rsidRPr="00CD65BC">
        <w:rPr>
          <w:rFonts w:cs="Times New Roman"/>
          <w:sz w:val="24"/>
          <w:szCs w:val="24"/>
          <w:lang w:val="en-GB"/>
        </w:rPr>
        <w:t>re unwilling to pay APD,</w:t>
      </w:r>
      <w:r w:rsidR="00263ECB" w:rsidRPr="00CD65BC">
        <w:rPr>
          <w:rFonts w:cs="Times New Roman"/>
          <w:sz w:val="24"/>
          <w:szCs w:val="24"/>
          <w:lang w:val="en-GB"/>
        </w:rPr>
        <w:t xml:space="preserve"> 28.3% of the respondents stated their</w:t>
      </w:r>
      <w:r w:rsidR="00F8113E" w:rsidRPr="00CD65BC">
        <w:rPr>
          <w:rFonts w:cs="Times New Roman"/>
          <w:sz w:val="24"/>
          <w:szCs w:val="24"/>
          <w:lang w:val="en-GB"/>
        </w:rPr>
        <w:t xml:space="preserve"> reasons</w:t>
      </w:r>
      <w:r w:rsidR="008428BF" w:rsidRPr="00CD65BC">
        <w:rPr>
          <w:rFonts w:cs="Times New Roman"/>
          <w:sz w:val="24"/>
          <w:szCs w:val="24"/>
          <w:lang w:val="en-GB"/>
        </w:rPr>
        <w:t>,</w:t>
      </w:r>
      <w:r w:rsidR="00F8113E" w:rsidRPr="00CD65BC">
        <w:rPr>
          <w:rFonts w:cs="Times New Roman"/>
          <w:sz w:val="24"/>
          <w:szCs w:val="24"/>
          <w:lang w:val="en-GB"/>
        </w:rPr>
        <w:t xml:space="preserve"> as presented in Table 4</w:t>
      </w:r>
      <w:r w:rsidRPr="00CD65BC">
        <w:rPr>
          <w:rFonts w:cs="Times New Roman"/>
          <w:sz w:val="24"/>
          <w:szCs w:val="24"/>
          <w:lang w:val="en-GB"/>
        </w:rPr>
        <w:t xml:space="preserve">. </w:t>
      </w:r>
      <w:r w:rsidR="00B3309D" w:rsidRPr="00CD65BC">
        <w:rPr>
          <w:rFonts w:cs="Times New Roman"/>
          <w:sz w:val="24"/>
          <w:szCs w:val="24"/>
          <w:lang w:val="en-GB"/>
        </w:rPr>
        <w:t>The</w:t>
      </w:r>
      <w:r w:rsidR="00D57F3B" w:rsidRPr="00CD65BC">
        <w:rPr>
          <w:rFonts w:cs="Times New Roman"/>
          <w:sz w:val="24"/>
          <w:szCs w:val="24"/>
          <w:lang w:val="en-GB"/>
        </w:rPr>
        <w:t>ir</w:t>
      </w:r>
      <w:r w:rsidRPr="00CD65BC">
        <w:rPr>
          <w:rFonts w:cs="Times New Roman"/>
          <w:sz w:val="24"/>
          <w:szCs w:val="24"/>
          <w:lang w:val="en-GB"/>
        </w:rPr>
        <w:t xml:space="preserve"> major reasons </w:t>
      </w:r>
      <w:r w:rsidR="00B3309D" w:rsidRPr="00CD65BC">
        <w:rPr>
          <w:rFonts w:cs="Times New Roman"/>
          <w:sz w:val="24"/>
          <w:szCs w:val="24"/>
          <w:lang w:val="en-GB"/>
        </w:rPr>
        <w:t>include</w:t>
      </w:r>
      <w:r w:rsidR="00D57F3B" w:rsidRPr="00CD65BC">
        <w:rPr>
          <w:rFonts w:cs="Times New Roman"/>
          <w:sz w:val="24"/>
          <w:szCs w:val="24"/>
          <w:lang w:val="en-GB"/>
        </w:rPr>
        <w:t>d</w:t>
      </w:r>
      <w:r w:rsidR="00B3309D" w:rsidRPr="00CD65BC">
        <w:rPr>
          <w:rFonts w:cs="Times New Roman"/>
          <w:sz w:val="24"/>
          <w:szCs w:val="24"/>
          <w:lang w:val="en-GB"/>
        </w:rPr>
        <w:t xml:space="preserve"> </w:t>
      </w:r>
      <w:r w:rsidRPr="00CD65BC">
        <w:rPr>
          <w:rFonts w:cs="Times New Roman"/>
          <w:sz w:val="24"/>
          <w:szCs w:val="24"/>
          <w:lang w:val="en-GB"/>
        </w:rPr>
        <w:t xml:space="preserve">insufficient information about APD and the concern that APD </w:t>
      </w:r>
      <w:r w:rsidR="00D57F3B" w:rsidRPr="00CD65BC">
        <w:rPr>
          <w:rFonts w:cs="Times New Roman"/>
          <w:sz w:val="24"/>
          <w:szCs w:val="24"/>
          <w:lang w:val="en-GB"/>
        </w:rPr>
        <w:t xml:space="preserve">was </w:t>
      </w:r>
      <w:r w:rsidRPr="00CD65BC">
        <w:rPr>
          <w:rFonts w:cs="Times New Roman"/>
          <w:sz w:val="24"/>
          <w:szCs w:val="24"/>
          <w:lang w:val="en-GB"/>
        </w:rPr>
        <w:t xml:space="preserve">merely another type of tax. </w:t>
      </w:r>
      <w:r w:rsidR="00B3309D" w:rsidRPr="00CD65BC">
        <w:rPr>
          <w:rFonts w:cs="Times New Roman"/>
          <w:sz w:val="24"/>
          <w:szCs w:val="24"/>
          <w:lang w:val="en-GB"/>
        </w:rPr>
        <w:t xml:space="preserve">Furthermore, </w:t>
      </w:r>
      <w:r w:rsidRPr="00CD65BC">
        <w:rPr>
          <w:rFonts w:cs="Times New Roman"/>
          <w:sz w:val="24"/>
          <w:szCs w:val="24"/>
          <w:lang w:val="en-GB"/>
        </w:rPr>
        <w:t>4.7% of the respondents indicate</w:t>
      </w:r>
      <w:r w:rsidR="00B3309D" w:rsidRPr="00CD65BC">
        <w:rPr>
          <w:rFonts w:cs="Times New Roman"/>
          <w:sz w:val="24"/>
          <w:szCs w:val="24"/>
          <w:lang w:val="en-GB"/>
        </w:rPr>
        <w:t>d</w:t>
      </w:r>
      <w:r w:rsidRPr="00CD65BC">
        <w:rPr>
          <w:rFonts w:cs="Times New Roman"/>
          <w:sz w:val="24"/>
          <w:szCs w:val="24"/>
          <w:lang w:val="en-GB"/>
        </w:rPr>
        <w:t xml:space="preserve"> that their income </w:t>
      </w:r>
      <w:r w:rsidR="00B3309D" w:rsidRPr="00CD65BC">
        <w:rPr>
          <w:rFonts w:cs="Times New Roman"/>
          <w:sz w:val="24"/>
          <w:szCs w:val="24"/>
          <w:lang w:val="en-GB"/>
        </w:rPr>
        <w:t>wa</w:t>
      </w:r>
      <w:r w:rsidRPr="00CD65BC">
        <w:rPr>
          <w:rFonts w:cs="Times New Roman"/>
          <w:sz w:val="24"/>
          <w:szCs w:val="24"/>
          <w:lang w:val="en-GB"/>
        </w:rPr>
        <w:t xml:space="preserve">s too low to </w:t>
      </w:r>
      <w:r w:rsidR="000465F8" w:rsidRPr="00CD65BC">
        <w:rPr>
          <w:rFonts w:cs="Times New Roman"/>
          <w:sz w:val="24"/>
          <w:szCs w:val="24"/>
          <w:lang w:val="en-GB"/>
        </w:rPr>
        <w:t xml:space="preserve">allow them to </w:t>
      </w:r>
      <w:r w:rsidRPr="00CD65BC">
        <w:rPr>
          <w:rFonts w:cs="Times New Roman"/>
          <w:sz w:val="24"/>
          <w:szCs w:val="24"/>
          <w:lang w:val="en-GB"/>
        </w:rPr>
        <w:t xml:space="preserve">pay APD. </w:t>
      </w:r>
    </w:p>
    <w:p w14:paraId="503F2AB1" w14:textId="77777777" w:rsidR="00FB4D8F" w:rsidRPr="00CD65BC" w:rsidRDefault="00FB4D8F" w:rsidP="008E04D2">
      <w:pPr>
        <w:ind w:firstLine="435"/>
        <w:rPr>
          <w:lang w:val="en-GB"/>
        </w:rPr>
      </w:pPr>
    </w:p>
    <w:p w14:paraId="035BD934" w14:textId="77777777" w:rsidR="003D5364" w:rsidRPr="00CD65BC" w:rsidRDefault="004941A4" w:rsidP="003D5364">
      <w:pPr>
        <w:rPr>
          <w:lang w:val="en-GB"/>
        </w:rPr>
      </w:pPr>
      <w:r w:rsidRPr="00CD65BC">
        <w:rPr>
          <w:noProof/>
          <w:lang w:val="en-GB" w:eastAsia="en-GB"/>
        </w:rPr>
        <w:drawing>
          <wp:inline distT="0" distB="0" distL="0" distR="0" wp14:anchorId="38A57C45" wp14:editId="08213081">
            <wp:extent cx="3329968" cy="2001671"/>
            <wp:effectExtent l="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566" cy="2017659"/>
                    </a:xfrm>
                    <a:prstGeom prst="rect">
                      <a:avLst/>
                    </a:prstGeom>
                    <a:noFill/>
                  </pic:spPr>
                </pic:pic>
              </a:graphicData>
            </a:graphic>
          </wp:inline>
        </w:drawing>
      </w:r>
    </w:p>
    <w:p w14:paraId="75A85C5B" w14:textId="5C8FE06C" w:rsidR="003D5364" w:rsidRPr="00CD65BC" w:rsidRDefault="00490DA1" w:rsidP="00490DA1">
      <w:pPr>
        <w:pStyle w:val="Caption"/>
        <w:rPr>
          <w:b/>
          <w:sz w:val="24"/>
          <w:szCs w:val="24"/>
          <w:lang w:val="en-GB"/>
        </w:rPr>
      </w:pPr>
      <w:r w:rsidRPr="00CD65BC">
        <w:rPr>
          <w:b/>
          <w:sz w:val="24"/>
          <w:szCs w:val="24"/>
          <w:lang w:val="en-GB"/>
        </w:rPr>
        <w:t xml:space="preserve">Figure </w:t>
      </w:r>
      <w:r w:rsidR="00B06C1D" w:rsidRPr="00CD65BC">
        <w:rPr>
          <w:b/>
          <w:sz w:val="24"/>
          <w:szCs w:val="24"/>
          <w:lang w:val="en-GB"/>
        </w:rPr>
        <w:fldChar w:fldCharType="begin"/>
      </w:r>
      <w:r w:rsidR="00B06C1D" w:rsidRPr="00CD65BC">
        <w:rPr>
          <w:b/>
          <w:sz w:val="24"/>
          <w:szCs w:val="24"/>
          <w:lang w:val="en-GB"/>
        </w:rPr>
        <w:instrText xml:space="preserve"> SEQ Figure \* ARABIC </w:instrText>
      </w:r>
      <w:r w:rsidR="00B06C1D" w:rsidRPr="00CD65BC">
        <w:rPr>
          <w:b/>
          <w:sz w:val="24"/>
          <w:szCs w:val="24"/>
          <w:lang w:val="en-GB"/>
        </w:rPr>
        <w:fldChar w:fldCharType="separate"/>
      </w:r>
      <w:r w:rsidR="0006048E" w:rsidRPr="00CD65BC">
        <w:rPr>
          <w:b/>
          <w:noProof/>
          <w:sz w:val="24"/>
          <w:szCs w:val="24"/>
          <w:lang w:val="en-GB"/>
        </w:rPr>
        <w:t>1</w:t>
      </w:r>
      <w:r w:rsidR="00B06C1D" w:rsidRPr="00CD65BC">
        <w:rPr>
          <w:b/>
          <w:sz w:val="24"/>
          <w:szCs w:val="24"/>
          <w:lang w:val="en-GB"/>
        </w:rPr>
        <w:fldChar w:fldCharType="end"/>
      </w:r>
      <w:r w:rsidRPr="00CD65BC">
        <w:rPr>
          <w:b/>
          <w:sz w:val="24"/>
          <w:szCs w:val="24"/>
          <w:lang w:val="en-GB"/>
        </w:rPr>
        <w:t xml:space="preserve"> </w:t>
      </w:r>
      <w:r w:rsidR="003D5364" w:rsidRPr="00CD65BC">
        <w:rPr>
          <w:rFonts w:hint="eastAsia"/>
          <w:b/>
          <w:sz w:val="24"/>
          <w:szCs w:val="24"/>
          <w:lang w:val="en-GB"/>
        </w:rPr>
        <w:t>P</w:t>
      </w:r>
      <w:r w:rsidR="00160136" w:rsidRPr="00CD65BC">
        <w:rPr>
          <w:b/>
          <w:sz w:val="24"/>
          <w:szCs w:val="24"/>
          <w:lang w:val="en-GB"/>
        </w:rPr>
        <w:t>roportion</w:t>
      </w:r>
      <w:r w:rsidR="003D5364" w:rsidRPr="00CD65BC">
        <w:rPr>
          <w:rFonts w:hint="eastAsia"/>
          <w:b/>
          <w:sz w:val="24"/>
          <w:szCs w:val="24"/>
          <w:lang w:val="en-GB"/>
        </w:rPr>
        <w:t xml:space="preserve"> of </w:t>
      </w:r>
      <w:r w:rsidR="003D5364" w:rsidRPr="00CD65BC">
        <w:rPr>
          <w:b/>
          <w:sz w:val="24"/>
          <w:szCs w:val="24"/>
          <w:lang w:val="en-GB"/>
        </w:rPr>
        <w:t xml:space="preserve">respondents willing to pay </w:t>
      </w:r>
      <w:r w:rsidR="00D57F3B" w:rsidRPr="00CD65BC">
        <w:rPr>
          <w:b/>
          <w:sz w:val="24"/>
          <w:szCs w:val="24"/>
          <w:lang w:val="en-GB"/>
        </w:rPr>
        <w:t xml:space="preserve">for </w:t>
      </w:r>
      <w:r w:rsidR="003D5364" w:rsidRPr="00CD65BC">
        <w:rPr>
          <w:b/>
          <w:sz w:val="24"/>
          <w:szCs w:val="24"/>
          <w:lang w:val="en-GB"/>
        </w:rPr>
        <w:t>APD</w:t>
      </w:r>
    </w:p>
    <w:p w14:paraId="56EBFF4D" w14:textId="77777777" w:rsidR="002C1805" w:rsidRPr="00CD65BC" w:rsidRDefault="002C1805" w:rsidP="00490DA1">
      <w:pPr>
        <w:pStyle w:val="Caption"/>
        <w:rPr>
          <w:lang w:val="en-GB"/>
        </w:rPr>
      </w:pPr>
    </w:p>
    <w:p w14:paraId="36AE0AB5" w14:textId="7D97BA21" w:rsidR="00724314" w:rsidRPr="00CD65BC" w:rsidRDefault="00490DA1" w:rsidP="00490DA1">
      <w:pPr>
        <w:pStyle w:val="Caption"/>
        <w:rPr>
          <w:b/>
          <w:sz w:val="24"/>
          <w:szCs w:val="24"/>
          <w:lang w:val="en-GB"/>
        </w:rPr>
      </w:pPr>
      <w:r w:rsidRPr="00CD65BC">
        <w:rPr>
          <w:b/>
          <w:sz w:val="24"/>
          <w:szCs w:val="24"/>
          <w:lang w:val="en-GB"/>
        </w:rPr>
        <w:t xml:space="preserve">Table </w:t>
      </w:r>
      <w:r w:rsidR="00234C8D" w:rsidRPr="00CD65BC">
        <w:rPr>
          <w:b/>
          <w:sz w:val="24"/>
          <w:szCs w:val="24"/>
          <w:lang w:val="en-GB"/>
        </w:rPr>
        <w:fldChar w:fldCharType="begin"/>
      </w:r>
      <w:r w:rsidR="00234C8D" w:rsidRPr="00CD65BC">
        <w:rPr>
          <w:b/>
          <w:sz w:val="24"/>
          <w:szCs w:val="24"/>
          <w:lang w:val="en-GB"/>
        </w:rPr>
        <w:instrText xml:space="preserve"> SEQ Table \* ARABIC </w:instrText>
      </w:r>
      <w:r w:rsidR="00234C8D" w:rsidRPr="00CD65BC">
        <w:rPr>
          <w:b/>
          <w:sz w:val="24"/>
          <w:szCs w:val="24"/>
          <w:lang w:val="en-GB"/>
        </w:rPr>
        <w:fldChar w:fldCharType="separate"/>
      </w:r>
      <w:r w:rsidR="0006048E" w:rsidRPr="00CD65BC">
        <w:rPr>
          <w:b/>
          <w:noProof/>
          <w:sz w:val="24"/>
          <w:szCs w:val="24"/>
          <w:lang w:val="en-GB"/>
        </w:rPr>
        <w:t>4</w:t>
      </w:r>
      <w:r w:rsidR="00234C8D" w:rsidRPr="00CD65BC">
        <w:rPr>
          <w:b/>
          <w:sz w:val="24"/>
          <w:szCs w:val="24"/>
          <w:lang w:val="en-GB"/>
        </w:rPr>
        <w:fldChar w:fldCharType="end"/>
      </w:r>
      <w:r w:rsidRPr="00CD65BC">
        <w:rPr>
          <w:b/>
          <w:sz w:val="24"/>
          <w:szCs w:val="24"/>
          <w:lang w:val="en-GB"/>
        </w:rPr>
        <w:t xml:space="preserve"> </w:t>
      </w:r>
      <w:r w:rsidR="00724314" w:rsidRPr="00CD65BC">
        <w:rPr>
          <w:b/>
          <w:sz w:val="24"/>
          <w:szCs w:val="24"/>
          <w:lang w:val="en-GB"/>
        </w:rPr>
        <w:t>Reasons for zero WTP</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841"/>
        <w:gridCol w:w="700"/>
      </w:tblGrid>
      <w:tr w:rsidR="00CD65BC" w:rsidRPr="00CD65BC" w14:paraId="63D14DB2" w14:textId="77777777" w:rsidTr="007B0705">
        <w:trPr>
          <w:trHeight w:val="203"/>
        </w:trPr>
        <w:tc>
          <w:tcPr>
            <w:tcW w:w="3794" w:type="dxa"/>
            <w:noWrap/>
            <w:hideMark/>
          </w:tcPr>
          <w:p w14:paraId="4DDDA482" w14:textId="77777777" w:rsidR="00724314" w:rsidRPr="00CD65BC" w:rsidRDefault="00724314" w:rsidP="006844E1">
            <w:pPr>
              <w:spacing w:line="240" w:lineRule="exact"/>
              <w:ind w:firstLine="29"/>
              <w:rPr>
                <w:sz w:val="20"/>
                <w:lang w:val="en-GB"/>
              </w:rPr>
            </w:pPr>
          </w:p>
        </w:tc>
        <w:tc>
          <w:tcPr>
            <w:tcW w:w="841" w:type="dxa"/>
            <w:noWrap/>
          </w:tcPr>
          <w:p w14:paraId="4AFCF880" w14:textId="77777777" w:rsidR="00724314" w:rsidRPr="00CD65BC" w:rsidRDefault="00724314" w:rsidP="006844E1">
            <w:pPr>
              <w:spacing w:line="240" w:lineRule="exact"/>
              <w:ind w:firstLine="34"/>
              <w:jc w:val="center"/>
              <w:rPr>
                <w:sz w:val="20"/>
                <w:lang w:val="en-GB"/>
              </w:rPr>
            </w:pPr>
            <w:r w:rsidRPr="00CD65BC">
              <w:rPr>
                <w:rFonts w:hint="eastAsia"/>
                <w:sz w:val="20"/>
                <w:lang w:val="en-GB"/>
              </w:rPr>
              <w:t>N</w:t>
            </w:r>
          </w:p>
        </w:tc>
        <w:tc>
          <w:tcPr>
            <w:tcW w:w="700" w:type="dxa"/>
            <w:noWrap/>
          </w:tcPr>
          <w:p w14:paraId="65D62834" w14:textId="77777777" w:rsidR="00724314" w:rsidRPr="00CD65BC" w:rsidRDefault="00724314" w:rsidP="006844E1">
            <w:pPr>
              <w:spacing w:line="240" w:lineRule="exact"/>
              <w:ind w:firstLine="34"/>
              <w:jc w:val="center"/>
              <w:rPr>
                <w:sz w:val="20"/>
                <w:lang w:val="en-GB"/>
              </w:rPr>
            </w:pPr>
            <w:r w:rsidRPr="00CD65BC">
              <w:rPr>
                <w:rFonts w:hint="eastAsia"/>
                <w:sz w:val="20"/>
                <w:lang w:val="en-GB"/>
              </w:rPr>
              <w:t>%</w:t>
            </w:r>
          </w:p>
        </w:tc>
      </w:tr>
      <w:tr w:rsidR="00CD65BC" w:rsidRPr="00CD65BC" w14:paraId="286E1A99" w14:textId="77777777" w:rsidTr="007B0705">
        <w:trPr>
          <w:trHeight w:val="203"/>
        </w:trPr>
        <w:tc>
          <w:tcPr>
            <w:tcW w:w="3794" w:type="dxa"/>
            <w:noWrap/>
          </w:tcPr>
          <w:p w14:paraId="6F9E9AB3" w14:textId="77777777" w:rsidR="00724314" w:rsidRPr="00CD65BC" w:rsidRDefault="00724314" w:rsidP="006844E1">
            <w:pPr>
              <w:spacing w:line="240" w:lineRule="exact"/>
              <w:ind w:firstLine="29"/>
              <w:rPr>
                <w:sz w:val="20"/>
                <w:lang w:val="en-GB"/>
              </w:rPr>
            </w:pPr>
            <w:r w:rsidRPr="00CD65BC">
              <w:rPr>
                <w:rFonts w:hint="eastAsia"/>
                <w:sz w:val="20"/>
                <w:lang w:val="en-GB"/>
              </w:rPr>
              <w:t>I do not have sufficient information about APD</w:t>
            </w:r>
          </w:p>
        </w:tc>
        <w:tc>
          <w:tcPr>
            <w:tcW w:w="841" w:type="dxa"/>
            <w:noWrap/>
          </w:tcPr>
          <w:p w14:paraId="32A1BA97" w14:textId="77777777" w:rsidR="00724314" w:rsidRPr="00CD65BC" w:rsidRDefault="00724314" w:rsidP="006844E1">
            <w:pPr>
              <w:spacing w:line="240" w:lineRule="exact"/>
              <w:ind w:firstLine="34"/>
              <w:jc w:val="right"/>
              <w:rPr>
                <w:sz w:val="20"/>
                <w:lang w:val="en-GB"/>
              </w:rPr>
            </w:pPr>
            <w:r w:rsidRPr="00CD65BC">
              <w:rPr>
                <w:rFonts w:hint="eastAsia"/>
                <w:sz w:val="20"/>
                <w:lang w:val="en-GB"/>
              </w:rPr>
              <w:t>203</w:t>
            </w:r>
          </w:p>
        </w:tc>
        <w:tc>
          <w:tcPr>
            <w:tcW w:w="700" w:type="dxa"/>
            <w:noWrap/>
          </w:tcPr>
          <w:p w14:paraId="01800C8C" w14:textId="77777777" w:rsidR="00724314" w:rsidRPr="00CD65BC" w:rsidRDefault="00724314" w:rsidP="006844E1">
            <w:pPr>
              <w:spacing w:line="240" w:lineRule="exact"/>
              <w:ind w:firstLine="34"/>
              <w:jc w:val="right"/>
              <w:rPr>
                <w:sz w:val="20"/>
                <w:lang w:val="en-GB"/>
              </w:rPr>
            </w:pPr>
            <w:r w:rsidRPr="00CD65BC">
              <w:rPr>
                <w:rFonts w:hint="eastAsia"/>
                <w:sz w:val="20"/>
                <w:lang w:val="en-GB"/>
              </w:rPr>
              <w:t>10.1</w:t>
            </w:r>
          </w:p>
        </w:tc>
      </w:tr>
      <w:tr w:rsidR="00CD65BC" w:rsidRPr="00CD65BC" w14:paraId="2BA26633" w14:textId="77777777" w:rsidTr="007B0705">
        <w:trPr>
          <w:trHeight w:val="203"/>
        </w:trPr>
        <w:tc>
          <w:tcPr>
            <w:tcW w:w="3794" w:type="dxa"/>
            <w:noWrap/>
            <w:hideMark/>
          </w:tcPr>
          <w:p w14:paraId="22FF1ADB" w14:textId="77777777" w:rsidR="00724314" w:rsidRPr="00CD65BC" w:rsidRDefault="00724314" w:rsidP="006844E1">
            <w:pPr>
              <w:spacing w:line="240" w:lineRule="exact"/>
              <w:ind w:firstLine="29"/>
              <w:rPr>
                <w:sz w:val="20"/>
                <w:lang w:val="en-GB"/>
              </w:rPr>
            </w:pPr>
            <w:r w:rsidRPr="00CD65BC">
              <w:rPr>
                <w:rFonts w:hint="eastAsia"/>
                <w:sz w:val="20"/>
                <w:lang w:val="en-GB"/>
              </w:rPr>
              <w:t>I already pay enough tax</w:t>
            </w:r>
          </w:p>
        </w:tc>
        <w:tc>
          <w:tcPr>
            <w:tcW w:w="841" w:type="dxa"/>
            <w:noWrap/>
            <w:hideMark/>
          </w:tcPr>
          <w:p w14:paraId="2FB5F62D" w14:textId="77777777" w:rsidR="00724314" w:rsidRPr="00CD65BC" w:rsidRDefault="00724314" w:rsidP="006844E1">
            <w:pPr>
              <w:spacing w:line="240" w:lineRule="exact"/>
              <w:ind w:firstLine="34"/>
              <w:jc w:val="right"/>
              <w:rPr>
                <w:sz w:val="20"/>
                <w:lang w:val="en-GB"/>
              </w:rPr>
            </w:pPr>
            <w:r w:rsidRPr="00CD65BC">
              <w:rPr>
                <w:rFonts w:hint="eastAsia"/>
                <w:sz w:val="20"/>
                <w:lang w:val="en-GB"/>
              </w:rPr>
              <w:t>201</w:t>
            </w:r>
          </w:p>
        </w:tc>
        <w:tc>
          <w:tcPr>
            <w:tcW w:w="700" w:type="dxa"/>
            <w:noWrap/>
            <w:hideMark/>
          </w:tcPr>
          <w:p w14:paraId="72B1D76D" w14:textId="77777777" w:rsidR="00724314" w:rsidRPr="00CD65BC" w:rsidRDefault="00724314" w:rsidP="006844E1">
            <w:pPr>
              <w:spacing w:line="240" w:lineRule="exact"/>
              <w:ind w:firstLine="34"/>
              <w:jc w:val="right"/>
              <w:rPr>
                <w:sz w:val="20"/>
                <w:lang w:val="en-GB"/>
              </w:rPr>
            </w:pPr>
            <w:r w:rsidRPr="00CD65BC">
              <w:rPr>
                <w:rFonts w:hint="eastAsia"/>
                <w:sz w:val="20"/>
                <w:lang w:val="en-GB"/>
              </w:rPr>
              <w:t>10</w:t>
            </w:r>
            <w:r w:rsidRPr="00CD65BC">
              <w:rPr>
                <w:sz w:val="20"/>
                <w:lang w:val="en-GB"/>
              </w:rPr>
              <w:t>.0</w:t>
            </w:r>
          </w:p>
        </w:tc>
      </w:tr>
      <w:tr w:rsidR="00CD65BC" w:rsidRPr="00CD65BC" w14:paraId="6B33FE73" w14:textId="77777777" w:rsidTr="007B0705">
        <w:trPr>
          <w:trHeight w:val="203"/>
        </w:trPr>
        <w:tc>
          <w:tcPr>
            <w:tcW w:w="3794" w:type="dxa"/>
            <w:noWrap/>
            <w:hideMark/>
          </w:tcPr>
          <w:p w14:paraId="10377C7C" w14:textId="77777777" w:rsidR="00724314" w:rsidRPr="00CD65BC" w:rsidRDefault="00724314" w:rsidP="006844E1">
            <w:pPr>
              <w:spacing w:line="240" w:lineRule="exact"/>
              <w:ind w:firstLine="29"/>
              <w:rPr>
                <w:sz w:val="20"/>
                <w:lang w:val="en-GB"/>
              </w:rPr>
            </w:pPr>
            <w:r w:rsidRPr="00CD65BC">
              <w:rPr>
                <w:rFonts w:hint="eastAsia"/>
                <w:sz w:val="20"/>
                <w:lang w:val="en-GB"/>
              </w:rPr>
              <w:t>My income is too low</w:t>
            </w:r>
          </w:p>
        </w:tc>
        <w:tc>
          <w:tcPr>
            <w:tcW w:w="841" w:type="dxa"/>
            <w:noWrap/>
            <w:hideMark/>
          </w:tcPr>
          <w:p w14:paraId="3BAF5F3D" w14:textId="77777777" w:rsidR="00724314" w:rsidRPr="00CD65BC" w:rsidRDefault="00724314" w:rsidP="006844E1">
            <w:pPr>
              <w:spacing w:line="240" w:lineRule="exact"/>
              <w:ind w:firstLine="34"/>
              <w:jc w:val="right"/>
              <w:rPr>
                <w:sz w:val="20"/>
                <w:lang w:val="en-GB"/>
              </w:rPr>
            </w:pPr>
            <w:r w:rsidRPr="00CD65BC">
              <w:rPr>
                <w:rFonts w:hint="eastAsia"/>
                <w:sz w:val="20"/>
                <w:lang w:val="en-GB"/>
              </w:rPr>
              <w:t>95</w:t>
            </w:r>
          </w:p>
        </w:tc>
        <w:tc>
          <w:tcPr>
            <w:tcW w:w="700" w:type="dxa"/>
            <w:noWrap/>
            <w:hideMark/>
          </w:tcPr>
          <w:p w14:paraId="51E577DB" w14:textId="77777777" w:rsidR="00724314" w:rsidRPr="00CD65BC" w:rsidRDefault="00724314" w:rsidP="006844E1">
            <w:pPr>
              <w:spacing w:line="240" w:lineRule="exact"/>
              <w:ind w:firstLine="34"/>
              <w:jc w:val="right"/>
              <w:rPr>
                <w:sz w:val="20"/>
                <w:lang w:val="en-GB"/>
              </w:rPr>
            </w:pPr>
            <w:r w:rsidRPr="00CD65BC">
              <w:rPr>
                <w:rFonts w:hint="eastAsia"/>
                <w:sz w:val="20"/>
                <w:lang w:val="en-GB"/>
              </w:rPr>
              <w:t>4.7</w:t>
            </w:r>
          </w:p>
        </w:tc>
      </w:tr>
      <w:tr w:rsidR="00CD65BC" w:rsidRPr="00CD65BC" w14:paraId="551AE975" w14:textId="77777777" w:rsidTr="007B0705">
        <w:trPr>
          <w:trHeight w:val="203"/>
        </w:trPr>
        <w:tc>
          <w:tcPr>
            <w:tcW w:w="3794" w:type="dxa"/>
            <w:noWrap/>
            <w:hideMark/>
          </w:tcPr>
          <w:p w14:paraId="44B55F37" w14:textId="77777777" w:rsidR="00724314" w:rsidRPr="00CD65BC" w:rsidRDefault="00724314" w:rsidP="006844E1">
            <w:pPr>
              <w:spacing w:line="240" w:lineRule="exact"/>
              <w:ind w:firstLine="29"/>
              <w:rPr>
                <w:sz w:val="20"/>
                <w:lang w:val="en-GB"/>
              </w:rPr>
            </w:pPr>
            <w:r w:rsidRPr="00CD65BC">
              <w:rPr>
                <w:rFonts w:hint="eastAsia"/>
                <w:sz w:val="20"/>
                <w:lang w:val="en-GB"/>
              </w:rPr>
              <w:t>Other</w:t>
            </w:r>
          </w:p>
        </w:tc>
        <w:tc>
          <w:tcPr>
            <w:tcW w:w="841" w:type="dxa"/>
            <w:noWrap/>
            <w:hideMark/>
          </w:tcPr>
          <w:p w14:paraId="7D1287EF" w14:textId="77777777" w:rsidR="00724314" w:rsidRPr="00CD65BC" w:rsidRDefault="00724314" w:rsidP="006844E1">
            <w:pPr>
              <w:spacing w:line="240" w:lineRule="exact"/>
              <w:ind w:firstLine="34"/>
              <w:jc w:val="right"/>
              <w:rPr>
                <w:sz w:val="20"/>
                <w:lang w:val="en-GB"/>
              </w:rPr>
            </w:pPr>
            <w:r w:rsidRPr="00CD65BC">
              <w:rPr>
                <w:rFonts w:hint="eastAsia"/>
                <w:sz w:val="20"/>
                <w:lang w:val="en-GB"/>
              </w:rPr>
              <w:t>68</w:t>
            </w:r>
          </w:p>
        </w:tc>
        <w:tc>
          <w:tcPr>
            <w:tcW w:w="700" w:type="dxa"/>
            <w:noWrap/>
            <w:hideMark/>
          </w:tcPr>
          <w:p w14:paraId="4AF5DC8D" w14:textId="77777777" w:rsidR="00724314" w:rsidRPr="00CD65BC" w:rsidRDefault="00724314" w:rsidP="006844E1">
            <w:pPr>
              <w:spacing w:line="240" w:lineRule="exact"/>
              <w:ind w:firstLine="34"/>
              <w:jc w:val="right"/>
              <w:rPr>
                <w:sz w:val="20"/>
                <w:lang w:val="en-GB"/>
              </w:rPr>
            </w:pPr>
            <w:r w:rsidRPr="00CD65BC">
              <w:rPr>
                <w:rFonts w:hint="eastAsia"/>
                <w:sz w:val="20"/>
                <w:lang w:val="en-GB"/>
              </w:rPr>
              <w:t>3.4</w:t>
            </w:r>
          </w:p>
        </w:tc>
      </w:tr>
      <w:tr w:rsidR="00CD65BC" w:rsidRPr="00CD65BC" w14:paraId="2C5D4E92" w14:textId="77777777" w:rsidTr="007B0705">
        <w:trPr>
          <w:trHeight w:val="203"/>
        </w:trPr>
        <w:tc>
          <w:tcPr>
            <w:tcW w:w="3794" w:type="dxa"/>
            <w:noWrap/>
          </w:tcPr>
          <w:p w14:paraId="047B1E5A" w14:textId="77777777" w:rsidR="00E75587" w:rsidRPr="00CD65BC" w:rsidRDefault="00E75587" w:rsidP="006844E1">
            <w:pPr>
              <w:spacing w:line="240" w:lineRule="exact"/>
              <w:ind w:firstLine="29"/>
              <w:rPr>
                <w:sz w:val="20"/>
                <w:lang w:val="en-GB"/>
              </w:rPr>
            </w:pPr>
          </w:p>
        </w:tc>
        <w:tc>
          <w:tcPr>
            <w:tcW w:w="841" w:type="dxa"/>
            <w:noWrap/>
          </w:tcPr>
          <w:p w14:paraId="024804F1" w14:textId="77777777" w:rsidR="00E75587" w:rsidRPr="00CD65BC" w:rsidRDefault="00E75587" w:rsidP="006844E1">
            <w:pPr>
              <w:spacing w:line="240" w:lineRule="exact"/>
              <w:ind w:firstLine="34"/>
              <w:jc w:val="right"/>
              <w:rPr>
                <w:sz w:val="20"/>
                <w:lang w:val="en-GB"/>
              </w:rPr>
            </w:pPr>
          </w:p>
        </w:tc>
        <w:tc>
          <w:tcPr>
            <w:tcW w:w="700" w:type="dxa"/>
            <w:noWrap/>
          </w:tcPr>
          <w:p w14:paraId="1FF24567" w14:textId="77777777" w:rsidR="00E75587" w:rsidRPr="00CD65BC" w:rsidRDefault="00E75587" w:rsidP="006844E1">
            <w:pPr>
              <w:spacing w:line="240" w:lineRule="exact"/>
              <w:ind w:firstLine="34"/>
              <w:jc w:val="right"/>
              <w:rPr>
                <w:sz w:val="20"/>
                <w:lang w:val="en-GB"/>
              </w:rPr>
            </w:pPr>
          </w:p>
        </w:tc>
      </w:tr>
      <w:tr w:rsidR="00CD65BC" w:rsidRPr="00CD65BC" w14:paraId="6B9C7D44" w14:textId="77777777" w:rsidTr="007B0705">
        <w:trPr>
          <w:trHeight w:val="203"/>
        </w:trPr>
        <w:tc>
          <w:tcPr>
            <w:tcW w:w="3794" w:type="dxa"/>
            <w:noWrap/>
            <w:hideMark/>
          </w:tcPr>
          <w:p w14:paraId="129C12D4" w14:textId="77777777" w:rsidR="00724314" w:rsidRPr="00CD65BC" w:rsidRDefault="00724314" w:rsidP="006844E1">
            <w:pPr>
              <w:spacing w:line="240" w:lineRule="exact"/>
              <w:ind w:firstLine="29"/>
              <w:rPr>
                <w:sz w:val="20"/>
                <w:lang w:val="en-GB"/>
              </w:rPr>
            </w:pPr>
            <w:r w:rsidRPr="00CD65BC">
              <w:rPr>
                <w:rFonts w:hint="eastAsia"/>
                <w:sz w:val="20"/>
                <w:lang w:val="en-GB"/>
              </w:rPr>
              <w:t>Total</w:t>
            </w:r>
            <w:r w:rsidRPr="00CD65BC">
              <w:rPr>
                <w:sz w:val="20"/>
                <w:lang w:val="en-GB"/>
              </w:rPr>
              <w:t xml:space="preserve"> valid</w:t>
            </w:r>
          </w:p>
        </w:tc>
        <w:tc>
          <w:tcPr>
            <w:tcW w:w="841" w:type="dxa"/>
            <w:noWrap/>
            <w:hideMark/>
          </w:tcPr>
          <w:p w14:paraId="088B160D" w14:textId="77777777" w:rsidR="00724314" w:rsidRPr="00CD65BC" w:rsidRDefault="00724314" w:rsidP="006844E1">
            <w:pPr>
              <w:spacing w:line="240" w:lineRule="exact"/>
              <w:ind w:firstLine="34"/>
              <w:jc w:val="right"/>
              <w:rPr>
                <w:sz w:val="20"/>
                <w:lang w:val="en-GB"/>
              </w:rPr>
            </w:pPr>
            <w:r w:rsidRPr="00CD65BC">
              <w:rPr>
                <w:rFonts w:hint="eastAsia"/>
                <w:sz w:val="20"/>
                <w:lang w:val="en-GB"/>
              </w:rPr>
              <w:t>567</w:t>
            </w:r>
          </w:p>
        </w:tc>
        <w:tc>
          <w:tcPr>
            <w:tcW w:w="700" w:type="dxa"/>
            <w:noWrap/>
            <w:hideMark/>
          </w:tcPr>
          <w:p w14:paraId="5AD9ABB1" w14:textId="77777777" w:rsidR="00724314" w:rsidRPr="00CD65BC" w:rsidRDefault="00724314" w:rsidP="006844E1">
            <w:pPr>
              <w:spacing w:line="240" w:lineRule="exact"/>
              <w:ind w:firstLine="34"/>
              <w:jc w:val="right"/>
              <w:rPr>
                <w:sz w:val="20"/>
                <w:lang w:val="en-GB"/>
              </w:rPr>
            </w:pPr>
            <w:r w:rsidRPr="00CD65BC">
              <w:rPr>
                <w:rFonts w:hint="eastAsia"/>
                <w:sz w:val="20"/>
                <w:lang w:val="en-GB"/>
              </w:rPr>
              <w:t>28.3</w:t>
            </w:r>
          </w:p>
        </w:tc>
      </w:tr>
      <w:tr w:rsidR="00CD65BC" w:rsidRPr="00CD65BC" w14:paraId="1153D8A1" w14:textId="77777777" w:rsidTr="007B0705">
        <w:trPr>
          <w:trHeight w:val="203"/>
        </w:trPr>
        <w:tc>
          <w:tcPr>
            <w:tcW w:w="3794" w:type="dxa"/>
            <w:noWrap/>
            <w:hideMark/>
          </w:tcPr>
          <w:p w14:paraId="6D7E7CFB" w14:textId="77777777" w:rsidR="00724314" w:rsidRPr="00CD65BC" w:rsidRDefault="00724314" w:rsidP="006844E1">
            <w:pPr>
              <w:spacing w:line="240" w:lineRule="exact"/>
              <w:ind w:firstLine="29"/>
              <w:rPr>
                <w:sz w:val="20"/>
                <w:lang w:val="en-GB"/>
              </w:rPr>
            </w:pPr>
            <w:r w:rsidRPr="00CD65BC">
              <w:rPr>
                <w:sz w:val="20"/>
                <w:lang w:val="en-GB"/>
              </w:rPr>
              <w:t>Missing</w:t>
            </w:r>
          </w:p>
        </w:tc>
        <w:tc>
          <w:tcPr>
            <w:tcW w:w="841" w:type="dxa"/>
            <w:noWrap/>
            <w:hideMark/>
          </w:tcPr>
          <w:p w14:paraId="288D9CF3" w14:textId="390F7F17" w:rsidR="00724314" w:rsidRPr="00CD65BC" w:rsidRDefault="00724314" w:rsidP="006844E1">
            <w:pPr>
              <w:spacing w:line="240" w:lineRule="exact"/>
              <w:ind w:firstLine="34"/>
              <w:jc w:val="right"/>
              <w:rPr>
                <w:sz w:val="20"/>
                <w:lang w:val="en-GB"/>
              </w:rPr>
            </w:pPr>
            <w:r w:rsidRPr="00CD65BC">
              <w:rPr>
                <w:rFonts w:hint="eastAsia"/>
                <w:sz w:val="20"/>
                <w:lang w:val="en-GB"/>
              </w:rPr>
              <w:t>1</w:t>
            </w:r>
            <w:r w:rsidR="00B3309D" w:rsidRPr="00CD65BC">
              <w:rPr>
                <w:sz w:val="20"/>
                <w:lang w:val="en-GB"/>
              </w:rPr>
              <w:t>,</w:t>
            </w:r>
            <w:r w:rsidRPr="00CD65BC">
              <w:rPr>
                <w:rFonts w:hint="eastAsia"/>
                <w:sz w:val="20"/>
                <w:lang w:val="en-GB"/>
              </w:rPr>
              <w:t>435</w:t>
            </w:r>
          </w:p>
        </w:tc>
        <w:tc>
          <w:tcPr>
            <w:tcW w:w="700" w:type="dxa"/>
            <w:noWrap/>
            <w:hideMark/>
          </w:tcPr>
          <w:p w14:paraId="5BCAE22E" w14:textId="77777777" w:rsidR="00724314" w:rsidRPr="00CD65BC" w:rsidRDefault="00724314" w:rsidP="006844E1">
            <w:pPr>
              <w:spacing w:line="240" w:lineRule="exact"/>
              <w:ind w:firstLine="34"/>
              <w:jc w:val="right"/>
              <w:rPr>
                <w:sz w:val="20"/>
                <w:lang w:val="en-GB"/>
              </w:rPr>
            </w:pPr>
            <w:r w:rsidRPr="00CD65BC">
              <w:rPr>
                <w:rFonts w:hint="eastAsia"/>
                <w:sz w:val="20"/>
                <w:lang w:val="en-GB"/>
              </w:rPr>
              <w:t>71.7</w:t>
            </w:r>
          </w:p>
        </w:tc>
      </w:tr>
      <w:tr w:rsidR="00724314" w:rsidRPr="00CD65BC" w14:paraId="18A9AC2F" w14:textId="77777777" w:rsidTr="007B0705">
        <w:trPr>
          <w:trHeight w:val="203"/>
        </w:trPr>
        <w:tc>
          <w:tcPr>
            <w:tcW w:w="3794" w:type="dxa"/>
            <w:noWrap/>
            <w:hideMark/>
          </w:tcPr>
          <w:p w14:paraId="58AA4AC4" w14:textId="77777777" w:rsidR="00724314" w:rsidRPr="00CD65BC" w:rsidRDefault="00724314" w:rsidP="006844E1">
            <w:pPr>
              <w:spacing w:line="240" w:lineRule="exact"/>
              <w:ind w:firstLine="29"/>
              <w:rPr>
                <w:sz w:val="20"/>
                <w:lang w:val="en-GB"/>
              </w:rPr>
            </w:pPr>
            <w:r w:rsidRPr="00CD65BC">
              <w:rPr>
                <w:rFonts w:hint="eastAsia"/>
                <w:sz w:val="20"/>
                <w:lang w:val="en-GB"/>
              </w:rPr>
              <w:t>Total</w:t>
            </w:r>
          </w:p>
        </w:tc>
        <w:tc>
          <w:tcPr>
            <w:tcW w:w="841" w:type="dxa"/>
            <w:noWrap/>
            <w:hideMark/>
          </w:tcPr>
          <w:p w14:paraId="18031679" w14:textId="228B56D8" w:rsidR="00724314" w:rsidRPr="00CD65BC" w:rsidRDefault="00724314" w:rsidP="006844E1">
            <w:pPr>
              <w:spacing w:line="240" w:lineRule="exact"/>
              <w:ind w:firstLine="34"/>
              <w:jc w:val="right"/>
              <w:rPr>
                <w:sz w:val="20"/>
                <w:lang w:val="en-GB"/>
              </w:rPr>
            </w:pPr>
            <w:r w:rsidRPr="00CD65BC">
              <w:rPr>
                <w:rFonts w:hint="eastAsia"/>
                <w:sz w:val="20"/>
                <w:lang w:val="en-GB"/>
              </w:rPr>
              <w:t>2</w:t>
            </w:r>
            <w:r w:rsidR="00B3309D" w:rsidRPr="00CD65BC">
              <w:rPr>
                <w:sz w:val="20"/>
                <w:lang w:val="en-GB"/>
              </w:rPr>
              <w:t>,</w:t>
            </w:r>
            <w:r w:rsidRPr="00CD65BC">
              <w:rPr>
                <w:rFonts w:hint="eastAsia"/>
                <w:sz w:val="20"/>
                <w:lang w:val="en-GB"/>
              </w:rPr>
              <w:t>002</w:t>
            </w:r>
          </w:p>
        </w:tc>
        <w:tc>
          <w:tcPr>
            <w:tcW w:w="700" w:type="dxa"/>
            <w:noWrap/>
            <w:hideMark/>
          </w:tcPr>
          <w:p w14:paraId="4981EE8E" w14:textId="77777777" w:rsidR="00724314" w:rsidRPr="00CD65BC" w:rsidRDefault="00724314" w:rsidP="006844E1">
            <w:pPr>
              <w:spacing w:line="240" w:lineRule="exact"/>
              <w:ind w:firstLine="34"/>
              <w:jc w:val="right"/>
              <w:rPr>
                <w:sz w:val="20"/>
                <w:lang w:val="en-GB"/>
              </w:rPr>
            </w:pPr>
            <w:r w:rsidRPr="00CD65BC">
              <w:rPr>
                <w:rFonts w:hint="eastAsia"/>
                <w:sz w:val="20"/>
                <w:lang w:val="en-GB"/>
              </w:rPr>
              <w:t>100</w:t>
            </w:r>
            <w:r w:rsidRPr="00CD65BC">
              <w:rPr>
                <w:sz w:val="20"/>
                <w:lang w:val="en-GB"/>
              </w:rPr>
              <w:t>.0</w:t>
            </w:r>
          </w:p>
        </w:tc>
      </w:tr>
    </w:tbl>
    <w:p w14:paraId="403F3E72" w14:textId="77777777" w:rsidR="002C1805" w:rsidRPr="00CD65BC" w:rsidRDefault="002C1805" w:rsidP="008E04D2">
      <w:pPr>
        <w:ind w:firstLine="435"/>
        <w:rPr>
          <w:lang w:val="en-GB"/>
        </w:rPr>
      </w:pPr>
    </w:p>
    <w:p w14:paraId="554B7E2B" w14:textId="5808AE68" w:rsidR="008E04D2" w:rsidRPr="00CD65BC" w:rsidRDefault="008E04D2" w:rsidP="00C12AB1">
      <w:pPr>
        <w:ind w:firstLine="435"/>
        <w:jc w:val="left"/>
        <w:rPr>
          <w:sz w:val="24"/>
          <w:szCs w:val="24"/>
          <w:lang w:val="en-GB"/>
        </w:rPr>
      </w:pPr>
      <w:r w:rsidRPr="00CD65BC">
        <w:rPr>
          <w:sz w:val="24"/>
          <w:szCs w:val="24"/>
          <w:lang w:val="en-GB"/>
        </w:rPr>
        <w:t>A</w:t>
      </w:r>
      <w:r w:rsidRPr="00CD65BC">
        <w:rPr>
          <w:rFonts w:hint="eastAsia"/>
          <w:sz w:val="24"/>
          <w:szCs w:val="24"/>
          <w:lang w:val="en-GB"/>
        </w:rPr>
        <w:t xml:space="preserve">ccording </w:t>
      </w:r>
      <w:r w:rsidRPr="00CD65BC">
        <w:rPr>
          <w:sz w:val="24"/>
          <w:szCs w:val="24"/>
          <w:lang w:val="en-GB"/>
        </w:rPr>
        <w:t xml:space="preserve">to Gupta (2016), </w:t>
      </w:r>
      <w:r w:rsidR="002C1805" w:rsidRPr="00CD65BC">
        <w:rPr>
          <w:sz w:val="24"/>
          <w:szCs w:val="24"/>
          <w:lang w:val="en-GB"/>
        </w:rPr>
        <w:t xml:space="preserve">the </w:t>
      </w:r>
      <w:r w:rsidRPr="00CD65BC">
        <w:rPr>
          <w:sz w:val="24"/>
          <w:szCs w:val="24"/>
          <w:lang w:val="en-GB"/>
        </w:rPr>
        <w:t>m</w:t>
      </w:r>
      <w:r w:rsidR="00160136" w:rsidRPr="00CD65BC">
        <w:rPr>
          <w:sz w:val="24"/>
          <w:szCs w:val="24"/>
          <w:lang w:val="en-GB"/>
        </w:rPr>
        <w:t xml:space="preserve">ean WTP can be </w:t>
      </w:r>
      <w:r w:rsidR="009C4772" w:rsidRPr="00CD65BC">
        <w:rPr>
          <w:sz w:val="24"/>
          <w:szCs w:val="24"/>
          <w:lang w:val="en-GB"/>
        </w:rPr>
        <w:t>regarded as</w:t>
      </w:r>
      <w:r w:rsidR="00B3309D" w:rsidRPr="00CD65BC">
        <w:rPr>
          <w:sz w:val="24"/>
          <w:szCs w:val="24"/>
          <w:lang w:val="en-GB"/>
        </w:rPr>
        <w:t xml:space="preserve"> an</w:t>
      </w:r>
      <w:r w:rsidR="009C4772" w:rsidRPr="00CD65BC">
        <w:rPr>
          <w:sz w:val="24"/>
          <w:szCs w:val="24"/>
          <w:lang w:val="en-GB"/>
        </w:rPr>
        <w:t xml:space="preserve"> estimator of </w:t>
      </w:r>
      <w:r w:rsidR="00B3309D" w:rsidRPr="00CD65BC">
        <w:rPr>
          <w:sz w:val="24"/>
          <w:szCs w:val="24"/>
          <w:lang w:val="en-GB"/>
        </w:rPr>
        <w:t>WTP</w:t>
      </w:r>
      <w:r w:rsidR="009C4772" w:rsidRPr="00CD65BC">
        <w:rPr>
          <w:sz w:val="24"/>
          <w:szCs w:val="24"/>
          <w:lang w:val="en-GB"/>
        </w:rPr>
        <w:t xml:space="preserve"> and can be </w:t>
      </w:r>
      <w:r w:rsidR="00160136" w:rsidRPr="00CD65BC">
        <w:rPr>
          <w:sz w:val="24"/>
          <w:szCs w:val="24"/>
          <w:lang w:val="en-GB"/>
        </w:rPr>
        <w:t xml:space="preserve">obtained through the </w:t>
      </w:r>
      <w:proofErr w:type="gramStart"/>
      <w:r w:rsidR="00160136" w:rsidRPr="00CD65BC">
        <w:rPr>
          <w:sz w:val="24"/>
          <w:szCs w:val="24"/>
          <w:lang w:val="en-GB"/>
        </w:rPr>
        <w:t>equation</w:t>
      </w:r>
      <w:r w:rsidR="001F15D7" w:rsidRPr="00CD65BC">
        <w:rPr>
          <w:sz w:val="24"/>
          <w:szCs w:val="24"/>
          <w:lang w:val="en-GB"/>
        </w:rPr>
        <w:t xml:space="preserve"> </w:t>
      </w:r>
      <w:proofErr w:type="gramEnd"/>
      <m:oMath>
        <m:r>
          <m:rPr>
            <m:sty m:val="p"/>
          </m:rPr>
          <w:rPr>
            <w:rFonts w:ascii="Cambria Math" w:hAnsi="Cambria Math" w:cs="Times New Roman"/>
            <w:sz w:val="24"/>
            <w:szCs w:val="24"/>
            <w:lang w:val="en-GB"/>
          </w:rPr>
          <m:t>MWTP=</m:t>
        </m:r>
        <m:f>
          <m:fPr>
            <m:ctrlPr>
              <w:rPr>
                <w:rFonts w:ascii="Cambria Math" w:hAnsi="Cambria Math" w:cs="Times New Roman"/>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n</m:t>
            </m:r>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m:t>
            </m:r>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WTP</m:t>
                </m:r>
              </m:e>
              <m:sub>
                <m:r>
                  <w:rPr>
                    <w:rFonts w:ascii="Cambria Math" w:hAnsi="Cambria Math" w:cs="Times New Roman"/>
                    <w:sz w:val="24"/>
                    <w:szCs w:val="24"/>
                    <w:lang w:val="en-GB"/>
                  </w:rPr>
                  <m:t>i</m:t>
                </m:r>
              </m:sub>
            </m:sSub>
          </m:e>
        </m:nary>
      </m:oMath>
      <w:r w:rsidR="009C4772" w:rsidRPr="00CD65BC">
        <w:rPr>
          <w:rFonts w:hint="eastAsia"/>
          <w:sz w:val="24"/>
          <w:szCs w:val="24"/>
          <w:lang w:val="en-GB"/>
        </w:rPr>
        <w:t xml:space="preserve">, where </w:t>
      </w:r>
      <w:proofErr w:type="spellStart"/>
      <w:r w:rsidR="009C4772" w:rsidRPr="00CD65BC">
        <w:rPr>
          <w:i/>
          <w:sz w:val="24"/>
          <w:szCs w:val="24"/>
          <w:lang w:val="en-GB"/>
        </w:rPr>
        <w:t>i</w:t>
      </w:r>
      <w:proofErr w:type="spellEnd"/>
      <w:r w:rsidR="009C4772" w:rsidRPr="00CD65BC">
        <w:rPr>
          <w:sz w:val="24"/>
          <w:szCs w:val="24"/>
          <w:lang w:val="en-GB"/>
        </w:rPr>
        <w:t xml:space="preserve"> denotes the </w:t>
      </w:r>
      <w:proofErr w:type="spellStart"/>
      <w:r w:rsidR="009C4772" w:rsidRPr="00CD65BC">
        <w:rPr>
          <w:i/>
          <w:sz w:val="24"/>
          <w:szCs w:val="24"/>
          <w:lang w:val="en-GB"/>
        </w:rPr>
        <w:t>i</w:t>
      </w:r>
      <w:r w:rsidR="009C4772" w:rsidRPr="00CD65BC">
        <w:rPr>
          <w:sz w:val="24"/>
          <w:szCs w:val="24"/>
          <w:lang w:val="en-GB"/>
        </w:rPr>
        <w:t>th</w:t>
      </w:r>
      <w:proofErr w:type="spellEnd"/>
      <w:r w:rsidR="009C4772" w:rsidRPr="00CD65BC">
        <w:rPr>
          <w:sz w:val="24"/>
          <w:szCs w:val="24"/>
          <w:lang w:val="en-GB"/>
        </w:rPr>
        <w:t xml:space="preserve"> respondents</w:t>
      </w:r>
      <w:r w:rsidR="00F8113E" w:rsidRPr="00CD65BC">
        <w:rPr>
          <w:sz w:val="24"/>
          <w:szCs w:val="24"/>
          <w:lang w:val="en-GB"/>
        </w:rPr>
        <w:t xml:space="preserve"> and </w:t>
      </w:r>
      <w:r w:rsidR="00F8113E" w:rsidRPr="00CD65BC">
        <w:rPr>
          <w:i/>
          <w:sz w:val="24"/>
          <w:szCs w:val="24"/>
          <w:lang w:val="en-GB"/>
        </w:rPr>
        <w:t>n</w:t>
      </w:r>
      <w:r w:rsidR="00F8113E" w:rsidRPr="00CD65BC">
        <w:rPr>
          <w:sz w:val="24"/>
          <w:szCs w:val="24"/>
          <w:lang w:val="en-GB"/>
        </w:rPr>
        <w:t xml:space="preserve"> denotes the total number of respondents</w:t>
      </w:r>
      <w:r w:rsidR="00160136" w:rsidRPr="00CD65BC">
        <w:rPr>
          <w:sz w:val="24"/>
          <w:szCs w:val="24"/>
          <w:lang w:val="en-GB"/>
        </w:rPr>
        <w:t xml:space="preserve">. </w:t>
      </w:r>
      <w:r w:rsidR="00490DA1" w:rsidRPr="00CD65BC">
        <w:rPr>
          <w:sz w:val="24"/>
          <w:szCs w:val="24"/>
          <w:lang w:val="en-GB"/>
        </w:rPr>
        <w:t xml:space="preserve">Table 5 and </w:t>
      </w:r>
      <w:r w:rsidR="009C4772" w:rsidRPr="00CD65BC">
        <w:rPr>
          <w:sz w:val="24"/>
          <w:szCs w:val="24"/>
          <w:lang w:val="en-GB"/>
        </w:rPr>
        <w:t>Figure 2 demonstrate th</w:t>
      </w:r>
      <w:r w:rsidR="006677F0" w:rsidRPr="00CD65BC">
        <w:rPr>
          <w:sz w:val="24"/>
          <w:szCs w:val="24"/>
          <w:lang w:val="en-GB"/>
        </w:rPr>
        <w:t>at</w:t>
      </w:r>
      <w:r w:rsidR="009C4772" w:rsidRPr="00CD65BC">
        <w:rPr>
          <w:sz w:val="24"/>
          <w:szCs w:val="24"/>
          <w:lang w:val="en-GB"/>
        </w:rPr>
        <w:t xml:space="preserve"> </w:t>
      </w:r>
      <w:r w:rsidR="00EC1FB0" w:rsidRPr="00CD65BC">
        <w:rPr>
          <w:sz w:val="24"/>
          <w:szCs w:val="24"/>
          <w:lang w:val="en-GB"/>
        </w:rPr>
        <w:t>MWTP varies based on</w:t>
      </w:r>
      <w:r w:rsidR="00F8113E" w:rsidRPr="00CD65BC">
        <w:rPr>
          <w:sz w:val="24"/>
          <w:szCs w:val="24"/>
          <w:lang w:val="en-GB"/>
        </w:rPr>
        <w:t xml:space="preserve"> flight class and trip distance</w:t>
      </w:r>
      <w:r w:rsidR="00EC1FB0" w:rsidRPr="00CD65BC">
        <w:rPr>
          <w:sz w:val="24"/>
          <w:szCs w:val="24"/>
          <w:lang w:val="en-GB"/>
        </w:rPr>
        <w:t>. Generally, MWTP increases a</w:t>
      </w:r>
      <w:r w:rsidR="00F8113E" w:rsidRPr="00CD65BC">
        <w:rPr>
          <w:sz w:val="24"/>
          <w:szCs w:val="24"/>
          <w:lang w:val="en-GB"/>
        </w:rPr>
        <w:t>s travel distance increase</w:t>
      </w:r>
      <w:r w:rsidR="00B3309D" w:rsidRPr="00CD65BC">
        <w:rPr>
          <w:sz w:val="24"/>
          <w:szCs w:val="24"/>
          <w:lang w:val="en-GB"/>
        </w:rPr>
        <w:t>s</w:t>
      </w:r>
      <w:r w:rsidR="00F8113E" w:rsidRPr="00CD65BC">
        <w:rPr>
          <w:sz w:val="24"/>
          <w:szCs w:val="24"/>
          <w:lang w:val="en-GB"/>
        </w:rPr>
        <w:t xml:space="preserve">, and </w:t>
      </w:r>
      <w:r w:rsidR="00B63322" w:rsidRPr="00CD65BC">
        <w:rPr>
          <w:sz w:val="24"/>
          <w:szCs w:val="24"/>
          <w:lang w:val="en-GB"/>
        </w:rPr>
        <w:t>business</w:t>
      </w:r>
      <w:r w:rsidR="00EC1FB0" w:rsidRPr="00CD65BC">
        <w:rPr>
          <w:sz w:val="24"/>
          <w:szCs w:val="24"/>
          <w:lang w:val="en-GB"/>
        </w:rPr>
        <w:t xml:space="preserve"> class has </w:t>
      </w:r>
      <w:r w:rsidR="00B3309D" w:rsidRPr="00CD65BC">
        <w:rPr>
          <w:sz w:val="24"/>
          <w:szCs w:val="24"/>
          <w:lang w:val="en-GB"/>
        </w:rPr>
        <w:t xml:space="preserve">a </w:t>
      </w:r>
      <w:r w:rsidR="00EC1FB0" w:rsidRPr="00CD65BC">
        <w:rPr>
          <w:sz w:val="24"/>
          <w:szCs w:val="24"/>
          <w:lang w:val="en-GB"/>
        </w:rPr>
        <w:t xml:space="preserve">higher MWTP than </w:t>
      </w:r>
      <w:r w:rsidR="00B63322" w:rsidRPr="00CD65BC">
        <w:rPr>
          <w:sz w:val="24"/>
          <w:szCs w:val="24"/>
          <w:lang w:val="en-GB"/>
        </w:rPr>
        <w:t>economy</w:t>
      </w:r>
      <w:r w:rsidR="00EC1FB0" w:rsidRPr="00CD65BC">
        <w:rPr>
          <w:sz w:val="24"/>
          <w:szCs w:val="24"/>
          <w:lang w:val="en-GB"/>
        </w:rPr>
        <w:t xml:space="preserve"> class</w:t>
      </w:r>
      <w:r w:rsidR="00F8113E" w:rsidRPr="00CD65BC">
        <w:rPr>
          <w:sz w:val="24"/>
          <w:szCs w:val="24"/>
          <w:lang w:val="en-GB"/>
        </w:rPr>
        <w:t xml:space="preserve"> across all trip </w:t>
      </w:r>
      <w:r w:rsidR="00C2141F" w:rsidRPr="00CD65BC">
        <w:rPr>
          <w:sz w:val="24"/>
          <w:szCs w:val="24"/>
          <w:lang w:val="en-GB"/>
        </w:rPr>
        <w:t>lengths</w:t>
      </w:r>
      <w:r w:rsidR="00EC1FB0" w:rsidRPr="00CD65BC">
        <w:rPr>
          <w:sz w:val="24"/>
          <w:szCs w:val="24"/>
          <w:lang w:val="en-GB"/>
        </w:rPr>
        <w:t xml:space="preserve">. </w:t>
      </w:r>
    </w:p>
    <w:p w14:paraId="4C3420E5" w14:textId="437F97C9" w:rsidR="00540C03" w:rsidRPr="00CD65BC" w:rsidRDefault="00540C03">
      <w:pPr>
        <w:widowControl/>
        <w:spacing w:line="240" w:lineRule="auto"/>
        <w:jc w:val="left"/>
        <w:rPr>
          <w:b/>
          <w:sz w:val="24"/>
          <w:szCs w:val="24"/>
          <w:lang w:val="en-GB"/>
        </w:rPr>
      </w:pPr>
      <w:r w:rsidRPr="00CD65BC">
        <w:rPr>
          <w:b/>
          <w:sz w:val="24"/>
          <w:szCs w:val="24"/>
          <w:lang w:val="en-GB"/>
        </w:rPr>
        <w:br w:type="page"/>
      </w:r>
    </w:p>
    <w:p w14:paraId="06DED2E7" w14:textId="101B8274" w:rsidR="00490DA1" w:rsidRPr="00CD65BC" w:rsidRDefault="00490DA1" w:rsidP="00490DA1">
      <w:pPr>
        <w:pStyle w:val="Caption"/>
        <w:rPr>
          <w:b/>
          <w:sz w:val="24"/>
          <w:szCs w:val="24"/>
          <w:lang w:val="en-GB"/>
        </w:rPr>
      </w:pPr>
      <w:r w:rsidRPr="00CD65BC">
        <w:rPr>
          <w:b/>
          <w:sz w:val="24"/>
          <w:szCs w:val="24"/>
          <w:lang w:val="en-GB"/>
        </w:rPr>
        <w:lastRenderedPageBreak/>
        <w:t xml:space="preserve">Table </w:t>
      </w:r>
      <w:r w:rsidR="00B06C1D" w:rsidRPr="00CD65BC">
        <w:rPr>
          <w:b/>
          <w:sz w:val="24"/>
          <w:szCs w:val="24"/>
          <w:lang w:val="en-GB"/>
        </w:rPr>
        <w:fldChar w:fldCharType="begin"/>
      </w:r>
      <w:r w:rsidR="00B06C1D" w:rsidRPr="00CD65BC">
        <w:rPr>
          <w:b/>
          <w:sz w:val="24"/>
          <w:szCs w:val="24"/>
          <w:lang w:val="en-GB"/>
        </w:rPr>
        <w:instrText xml:space="preserve"> SEQ Table \* ARABIC </w:instrText>
      </w:r>
      <w:r w:rsidR="00B06C1D" w:rsidRPr="00CD65BC">
        <w:rPr>
          <w:b/>
          <w:sz w:val="24"/>
          <w:szCs w:val="24"/>
          <w:lang w:val="en-GB"/>
        </w:rPr>
        <w:fldChar w:fldCharType="separate"/>
      </w:r>
      <w:r w:rsidR="0006048E" w:rsidRPr="00CD65BC">
        <w:rPr>
          <w:b/>
          <w:noProof/>
          <w:sz w:val="24"/>
          <w:szCs w:val="24"/>
          <w:lang w:val="en-GB"/>
        </w:rPr>
        <w:t>5</w:t>
      </w:r>
      <w:r w:rsidR="00B06C1D" w:rsidRPr="00CD65BC">
        <w:rPr>
          <w:b/>
          <w:sz w:val="24"/>
          <w:szCs w:val="24"/>
          <w:lang w:val="en-GB"/>
        </w:rPr>
        <w:fldChar w:fldCharType="end"/>
      </w:r>
      <w:r w:rsidRPr="00CD65BC">
        <w:rPr>
          <w:b/>
          <w:sz w:val="24"/>
          <w:szCs w:val="24"/>
          <w:lang w:val="en-GB"/>
        </w:rPr>
        <w:t xml:space="preserve"> </w:t>
      </w:r>
      <w:r w:rsidRPr="00CD65BC">
        <w:rPr>
          <w:rFonts w:hint="eastAsia"/>
          <w:b/>
          <w:sz w:val="24"/>
          <w:szCs w:val="24"/>
          <w:lang w:val="en-GB"/>
        </w:rPr>
        <w:t>Descriptive statistics of estimated WTP</w:t>
      </w:r>
      <w:r w:rsidRPr="00CD65BC">
        <w:rPr>
          <w:b/>
          <w:sz w:val="24"/>
          <w:szCs w:val="24"/>
          <w:lang w:val="en-GB"/>
        </w:rPr>
        <w:t xml:space="preserve"> for APD</w:t>
      </w:r>
    </w:p>
    <w:tbl>
      <w:tblPr>
        <w:tblStyle w:val="TableGrid"/>
        <w:tblW w:w="54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66"/>
        <w:gridCol w:w="567"/>
        <w:gridCol w:w="659"/>
        <w:gridCol w:w="766"/>
        <w:gridCol w:w="1005"/>
        <w:gridCol w:w="894"/>
      </w:tblGrid>
      <w:tr w:rsidR="00CD65BC" w:rsidRPr="00CD65BC" w14:paraId="4759753A" w14:textId="77777777" w:rsidTr="00B06C1D">
        <w:trPr>
          <w:trHeight w:val="252"/>
        </w:trPr>
        <w:tc>
          <w:tcPr>
            <w:tcW w:w="988" w:type="dxa"/>
            <w:noWrap/>
            <w:hideMark/>
          </w:tcPr>
          <w:p w14:paraId="2D4D9600" w14:textId="77777777" w:rsidR="00490DA1" w:rsidRPr="00CD65BC" w:rsidRDefault="00490DA1" w:rsidP="00B06C1D">
            <w:pPr>
              <w:spacing w:line="240" w:lineRule="exact"/>
              <w:rPr>
                <w:sz w:val="20"/>
                <w:lang w:val="en-GB"/>
              </w:rPr>
            </w:pPr>
          </w:p>
        </w:tc>
        <w:tc>
          <w:tcPr>
            <w:tcW w:w="616" w:type="dxa"/>
            <w:noWrap/>
            <w:hideMark/>
          </w:tcPr>
          <w:p w14:paraId="14804CAD" w14:textId="77777777" w:rsidR="00490DA1" w:rsidRPr="00CD65BC" w:rsidRDefault="00490DA1" w:rsidP="00B06C1D">
            <w:pPr>
              <w:spacing w:line="240" w:lineRule="exact"/>
              <w:jc w:val="center"/>
              <w:rPr>
                <w:sz w:val="20"/>
                <w:lang w:val="en-GB"/>
              </w:rPr>
            </w:pPr>
            <w:r w:rsidRPr="00CD65BC">
              <w:rPr>
                <w:rFonts w:hint="eastAsia"/>
                <w:sz w:val="20"/>
                <w:lang w:val="en-GB"/>
              </w:rPr>
              <w:t>N</w:t>
            </w:r>
          </w:p>
        </w:tc>
        <w:tc>
          <w:tcPr>
            <w:tcW w:w="567" w:type="dxa"/>
            <w:noWrap/>
            <w:hideMark/>
          </w:tcPr>
          <w:p w14:paraId="190A580D" w14:textId="77777777" w:rsidR="00490DA1" w:rsidRPr="00CD65BC" w:rsidRDefault="00490DA1" w:rsidP="00B06C1D">
            <w:pPr>
              <w:spacing w:line="240" w:lineRule="exact"/>
              <w:jc w:val="center"/>
              <w:rPr>
                <w:sz w:val="20"/>
                <w:lang w:val="en-GB"/>
              </w:rPr>
            </w:pPr>
            <w:r w:rsidRPr="00CD65BC">
              <w:rPr>
                <w:rFonts w:hint="eastAsia"/>
                <w:sz w:val="20"/>
                <w:lang w:val="en-GB"/>
              </w:rPr>
              <w:t>Min</w:t>
            </w:r>
          </w:p>
        </w:tc>
        <w:tc>
          <w:tcPr>
            <w:tcW w:w="659" w:type="dxa"/>
            <w:noWrap/>
            <w:hideMark/>
          </w:tcPr>
          <w:p w14:paraId="3CE09DF9" w14:textId="77777777" w:rsidR="00490DA1" w:rsidRPr="00CD65BC" w:rsidRDefault="00490DA1" w:rsidP="00B06C1D">
            <w:pPr>
              <w:spacing w:line="240" w:lineRule="exact"/>
              <w:jc w:val="center"/>
              <w:rPr>
                <w:sz w:val="20"/>
                <w:lang w:val="en-GB"/>
              </w:rPr>
            </w:pPr>
            <w:r w:rsidRPr="00CD65BC">
              <w:rPr>
                <w:rFonts w:hint="eastAsia"/>
                <w:sz w:val="20"/>
                <w:lang w:val="en-GB"/>
              </w:rPr>
              <w:t>Max</w:t>
            </w:r>
          </w:p>
        </w:tc>
        <w:tc>
          <w:tcPr>
            <w:tcW w:w="766" w:type="dxa"/>
            <w:noWrap/>
            <w:hideMark/>
          </w:tcPr>
          <w:p w14:paraId="10193C97" w14:textId="77777777" w:rsidR="00490DA1" w:rsidRPr="00CD65BC" w:rsidRDefault="00490DA1" w:rsidP="00B06C1D">
            <w:pPr>
              <w:spacing w:line="240" w:lineRule="exact"/>
              <w:jc w:val="center"/>
              <w:rPr>
                <w:sz w:val="20"/>
                <w:lang w:val="en-GB"/>
              </w:rPr>
            </w:pPr>
            <w:r w:rsidRPr="00CD65BC">
              <w:rPr>
                <w:rFonts w:hint="eastAsia"/>
                <w:sz w:val="20"/>
                <w:lang w:val="en-GB"/>
              </w:rPr>
              <w:t>Mean</w:t>
            </w:r>
          </w:p>
        </w:tc>
        <w:tc>
          <w:tcPr>
            <w:tcW w:w="1005" w:type="dxa"/>
            <w:noWrap/>
            <w:hideMark/>
          </w:tcPr>
          <w:p w14:paraId="33362C3F" w14:textId="77777777" w:rsidR="00490DA1" w:rsidRPr="00CD65BC" w:rsidRDefault="00490DA1" w:rsidP="00B06C1D">
            <w:pPr>
              <w:spacing w:line="240" w:lineRule="exact"/>
              <w:jc w:val="center"/>
              <w:rPr>
                <w:sz w:val="20"/>
                <w:lang w:val="en-GB"/>
              </w:rPr>
            </w:pPr>
            <w:r w:rsidRPr="00CD65BC">
              <w:rPr>
                <w:rFonts w:hint="eastAsia"/>
                <w:sz w:val="20"/>
                <w:lang w:val="en-GB"/>
              </w:rPr>
              <w:t>Skewness</w:t>
            </w:r>
          </w:p>
        </w:tc>
        <w:tc>
          <w:tcPr>
            <w:tcW w:w="894" w:type="dxa"/>
            <w:noWrap/>
            <w:hideMark/>
          </w:tcPr>
          <w:p w14:paraId="404C39FD" w14:textId="77777777" w:rsidR="00490DA1" w:rsidRPr="00CD65BC" w:rsidRDefault="00490DA1" w:rsidP="00B06C1D">
            <w:pPr>
              <w:spacing w:line="240" w:lineRule="exact"/>
              <w:jc w:val="center"/>
              <w:rPr>
                <w:sz w:val="20"/>
                <w:lang w:val="en-GB"/>
              </w:rPr>
            </w:pPr>
            <w:r w:rsidRPr="00CD65BC">
              <w:rPr>
                <w:rFonts w:hint="eastAsia"/>
                <w:sz w:val="20"/>
                <w:lang w:val="en-GB"/>
              </w:rPr>
              <w:t>Kurtosis</w:t>
            </w:r>
          </w:p>
        </w:tc>
      </w:tr>
      <w:tr w:rsidR="00CD65BC" w:rsidRPr="00CD65BC" w14:paraId="47259BEA" w14:textId="77777777" w:rsidTr="00B06C1D">
        <w:trPr>
          <w:trHeight w:val="252"/>
        </w:trPr>
        <w:tc>
          <w:tcPr>
            <w:tcW w:w="988" w:type="dxa"/>
            <w:noWrap/>
            <w:hideMark/>
          </w:tcPr>
          <w:p w14:paraId="4DF31580" w14:textId="77777777" w:rsidR="00490DA1" w:rsidRPr="00CD65BC" w:rsidRDefault="00490DA1" w:rsidP="00B06C1D">
            <w:pPr>
              <w:spacing w:line="240" w:lineRule="exact"/>
              <w:rPr>
                <w:sz w:val="20"/>
                <w:lang w:val="en-GB"/>
              </w:rPr>
            </w:pPr>
            <w:proofErr w:type="spellStart"/>
            <w:r w:rsidRPr="00CD65BC">
              <w:rPr>
                <w:rFonts w:hint="eastAsia"/>
                <w:sz w:val="20"/>
                <w:lang w:val="en-GB"/>
              </w:rPr>
              <w:t>WTPes</w:t>
            </w:r>
            <w:proofErr w:type="spellEnd"/>
          </w:p>
        </w:tc>
        <w:tc>
          <w:tcPr>
            <w:tcW w:w="616" w:type="dxa"/>
            <w:noWrap/>
            <w:hideMark/>
          </w:tcPr>
          <w:p w14:paraId="018CAAC4" w14:textId="16002694" w:rsidR="00490DA1" w:rsidRPr="00CD65BC" w:rsidRDefault="00490DA1" w:rsidP="00B06C1D">
            <w:pPr>
              <w:spacing w:line="240" w:lineRule="exact"/>
              <w:jc w:val="right"/>
              <w:rPr>
                <w:sz w:val="20"/>
                <w:lang w:val="en-GB"/>
              </w:rPr>
            </w:pPr>
            <w:r w:rsidRPr="00CD65BC">
              <w:rPr>
                <w:rFonts w:hint="eastAsia"/>
                <w:sz w:val="20"/>
                <w:lang w:val="en-GB"/>
              </w:rPr>
              <w:t>1</w:t>
            </w:r>
            <w:r w:rsidR="00B3309D" w:rsidRPr="00CD65BC">
              <w:rPr>
                <w:sz w:val="20"/>
                <w:lang w:val="en-GB"/>
              </w:rPr>
              <w:t>,</w:t>
            </w:r>
            <w:r w:rsidRPr="00CD65BC">
              <w:rPr>
                <w:rFonts w:hint="eastAsia"/>
                <w:sz w:val="20"/>
                <w:lang w:val="en-GB"/>
              </w:rPr>
              <w:t>988</w:t>
            </w:r>
          </w:p>
        </w:tc>
        <w:tc>
          <w:tcPr>
            <w:tcW w:w="567" w:type="dxa"/>
            <w:noWrap/>
            <w:hideMark/>
          </w:tcPr>
          <w:p w14:paraId="0C7FDDD3" w14:textId="77777777" w:rsidR="00490DA1" w:rsidRPr="00CD65BC" w:rsidRDefault="00490DA1" w:rsidP="00B06C1D">
            <w:pPr>
              <w:spacing w:line="240" w:lineRule="exact"/>
              <w:jc w:val="right"/>
              <w:rPr>
                <w:sz w:val="20"/>
                <w:lang w:val="en-GB"/>
              </w:rPr>
            </w:pPr>
            <w:r w:rsidRPr="00CD65BC">
              <w:rPr>
                <w:rFonts w:hint="eastAsia"/>
                <w:sz w:val="20"/>
                <w:lang w:val="en-GB"/>
              </w:rPr>
              <w:t>0</w:t>
            </w:r>
          </w:p>
        </w:tc>
        <w:tc>
          <w:tcPr>
            <w:tcW w:w="659" w:type="dxa"/>
            <w:noWrap/>
            <w:hideMark/>
          </w:tcPr>
          <w:p w14:paraId="206D991C" w14:textId="77777777" w:rsidR="00490DA1" w:rsidRPr="00CD65BC" w:rsidRDefault="00490DA1" w:rsidP="00B06C1D">
            <w:pPr>
              <w:spacing w:line="240" w:lineRule="exact"/>
              <w:jc w:val="right"/>
              <w:rPr>
                <w:sz w:val="20"/>
                <w:lang w:val="en-GB"/>
              </w:rPr>
            </w:pPr>
            <w:r w:rsidRPr="00CD65BC">
              <w:rPr>
                <w:rFonts w:hint="eastAsia"/>
                <w:sz w:val="20"/>
                <w:lang w:val="en-GB"/>
              </w:rPr>
              <w:t>112.5</w:t>
            </w:r>
          </w:p>
        </w:tc>
        <w:tc>
          <w:tcPr>
            <w:tcW w:w="766" w:type="dxa"/>
            <w:noWrap/>
            <w:hideMark/>
          </w:tcPr>
          <w:p w14:paraId="279781A8" w14:textId="77777777" w:rsidR="00490DA1" w:rsidRPr="00CD65BC" w:rsidRDefault="00490DA1" w:rsidP="00B06C1D">
            <w:pPr>
              <w:spacing w:line="240" w:lineRule="exact"/>
              <w:jc w:val="right"/>
              <w:rPr>
                <w:sz w:val="20"/>
                <w:lang w:val="en-GB"/>
              </w:rPr>
            </w:pPr>
            <w:r w:rsidRPr="00CD65BC">
              <w:rPr>
                <w:rFonts w:hint="eastAsia"/>
                <w:sz w:val="20"/>
                <w:lang w:val="en-GB"/>
              </w:rPr>
              <w:t>16.54</w:t>
            </w:r>
            <w:r w:rsidRPr="00CD65BC">
              <w:rPr>
                <w:sz w:val="20"/>
                <w:lang w:val="en-GB"/>
              </w:rPr>
              <w:t>3</w:t>
            </w:r>
          </w:p>
        </w:tc>
        <w:tc>
          <w:tcPr>
            <w:tcW w:w="1005" w:type="dxa"/>
            <w:noWrap/>
            <w:hideMark/>
          </w:tcPr>
          <w:p w14:paraId="7A55C7E2" w14:textId="77777777" w:rsidR="00490DA1" w:rsidRPr="00CD65BC" w:rsidRDefault="00490DA1" w:rsidP="00B06C1D">
            <w:pPr>
              <w:spacing w:line="240" w:lineRule="exact"/>
              <w:jc w:val="right"/>
              <w:rPr>
                <w:sz w:val="20"/>
                <w:lang w:val="en-GB"/>
              </w:rPr>
            </w:pPr>
            <w:r w:rsidRPr="00CD65BC">
              <w:rPr>
                <w:rFonts w:hint="eastAsia"/>
                <w:sz w:val="20"/>
                <w:lang w:val="en-GB"/>
              </w:rPr>
              <w:t>2.128</w:t>
            </w:r>
          </w:p>
        </w:tc>
        <w:tc>
          <w:tcPr>
            <w:tcW w:w="894" w:type="dxa"/>
            <w:noWrap/>
            <w:hideMark/>
          </w:tcPr>
          <w:p w14:paraId="47E213FD" w14:textId="77777777" w:rsidR="00490DA1" w:rsidRPr="00CD65BC" w:rsidRDefault="00490DA1" w:rsidP="00B06C1D">
            <w:pPr>
              <w:spacing w:line="240" w:lineRule="exact"/>
              <w:jc w:val="right"/>
              <w:rPr>
                <w:sz w:val="20"/>
                <w:lang w:val="en-GB"/>
              </w:rPr>
            </w:pPr>
            <w:r w:rsidRPr="00CD65BC">
              <w:rPr>
                <w:rFonts w:hint="eastAsia"/>
                <w:sz w:val="20"/>
                <w:lang w:val="en-GB"/>
              </w:rPr>
              <w:t>4.523</w:t>
            </w:r>
          </w:p>
        </w:tc>
      </w:tr>
      <w:tr w:rsidR="00CD65BC" w:rsidRPr="00CD65BC" w14:paraId="39B36B34" w14:textId="77777777" w:rsidTr="00B06C1D">
        <w:trPr>
          <w:trHeight w:val="252"/>
        </w:trPr>
        <w:tc>
          <w:tcPr>
            <w:tcW w:w="988" w:type="dxa"/>
            <w:noWrap/>
            <w:hideMark/>
          </w:tcPr>
          <w:p w14:paraId="08DB3308" w14:textId="77777777" w:rsidR="00490DA1" w:rsidRPr="00CD65BC" w:rsidRDefault="00490DA1" w:rsidP="00B06C1D">
            <w:pPr>
              <w:spacing w:line="240" w:lineRule="exact"/>
              <w:rPr>
                <w:sz w:val="20"/>
                <w:lang w:val="en-GB"/>
              </w:rPr>
            </w:pPr>
            <w:proofErr w:type="spellStart"/>
            <w:r w:rsidRPr="00CD65BC">
              <w:rPr>
                <w:rFonts w:hint="eastAsia"/>
                <w:sz w:val="20"/>
                <w:lang w:val="en-GB"/>
              </w:rPr>
              <w:t>WTPbs</w:t>
            </w:r>
            <w:proofErr w:type="spellEnd"/>
          </w:p>
        </w:tc>
        <w:tc>
          <w:tcPr>
            <w:tcW w:w="616" w:type="dxa"/>
            <w:noWrap/>
            <w:hideMark/>
          </w:tcPr>
          <w:p w14:paraId="5C417745" w14:textId="1ED4B995" w:rsidR="00490DA1" w:rsidRPr="00CD65BC" w:rsidRDefault="00490DA1" w:rsidP="00B06C1D">
            <w:pPr>
              <w:spacing w:line="240" w:lineRule="exact"/>
              <w:jc w:val="right"/>
              <w:rPr>
                <w:sz w:val="20"/>
                <w:lang w:val="en-GB"/>
              </w:rPr>
            </w:pPr>
            <w:r w:rsidRPr="00CD65BC">
              <w:rPr>
                <w:rFonts w:hint="eastAsia"/>
                <w:sz w:val="20"/>
                <w:lang w:val="en-GB"/>
              </w:rPr>
              <w:t>1</w:t>
            </w:r>
            <w:r w:rsidR="00B3309D" w:rsidRPr="00CD65BC">
              <w:rPr>
                <w:sz w:val="20"/>
                <w:lang w:val="en-GB"/>
              </w:rPr>
              <w:t>,</w:t>
            </w:r>
            <w:r w:rsidRPr="00CD65BC">
              <w:rPr>
                <w:rFonts w:hint="eastAsia"/>
                <w:sz w:val="20"/>
                <w:lang w:val="en-GB"/>
              </w:rPr>
              <w:t>958</w:t>
            </w:r>
          </w:p>
        </w:tc>
        <w:tc>
          <w:tcPr>
            <w:tcW w:w="567" w:type="dxa"/>
            <w:noWrap/>
            <w:hideMark/>
          </w:tcPr>
          <w:p w14:paraId="56898934" w14:textId="77777777" w:rsidR="00490DA1" w:rsidRPr="00CD65BC" w:rsidRDefault="00490DA1" w:rsidP="00B06C1D">
            <w:pPr>
              <w:spacing w:line="240" w:lineRule="exact"/>
              <w:jc w:val="right"/>
              <w:rPr>
                <w:sz w:val="20"/>
                <w:lang w:val="en-GB"/>
              </w:rPr>
            </w:pPr>
            <w:r w:rsidRPr="00CD65BC">
              <w:rPr>
                <w:rFonts w:hint="eastAsia"/>
                <w:sz w:val="20"/>
                <w:lang w:val="en-GB"/>
              </w:rPr>
              <w:t>0</w:t>
            </w:r>
          </w:p>
        </w:tc>
        <w:tc>
          <w:tcPr>
            <w:tcW w:w="659" w:type="dxa"/>
            <w:noWrap/>
            <w:hideMark/>
          </w:tcPr>
          <w:p w14:paraId="75616262" w14:textId="77777777" w:rsidR="00490DA1" w:rsidRPr="00CD65BC" w:rsidRDefault="00490DA1" w:rsidP="00B06C1D">
            <w:pPr>
              <w:spacing w:line="240" w:lineRule="exact"/>
              <w:jc w:val="right"/>
              <w:rPr>
                <w:sz w:val="20"/>
                <w:lang w:val="en-GB"/>
              </w:rPr>
            </w:pPr>
            <w:r w:rsidRPr="00CD65BC">
              <w:rPr>
                <w:rFonts w:hint="eastAsia"/>
                <w:sz w:val="20"/>
                <w:lang w:val="en-GB"/>
              </w:rPr>
              <w:t>112.5</w:t>
            </w:r>
          </w:p>
        </w:tc>
        <w:tc>
          <w:tcPr>
            <w:tcW w:w="766" w:type="dxa"/>
            <w:noWrap/>
            <w:hideMark/>
          </w:tcPr>
          <w:p w14:paraId="34084948" w14:textId="77777777" w:rsidR="00490DA1" w:rsidRPr="00CD65BC" w:rsidRDefault="00490DA1" w:rsidP="00B06C1D">
            <w:pPr>
              <w:spacing w:line="240" w:lineRule="exact"/>
              <w:jc w:val="right"/>
              <w:rPr>
                <w:sz w:val="20"/>
                <w:lang w:val="en-GB"/>
              </w:rPr>
            </w:pPr>
            <w:r w:rsidRPr="00CD65BC">
              <w:rPr>
                <w:rFonts w:hint="eastAsia"/>
                <w:sz w:val="20"/>
                <w:lang w:val="en-GB"/>
              </w:rPr>
              <w:t>24.116</w:t>
            </w:r>
          </w:p>
        </w:tc>
        <w:tc>
          <w:tcPr>
            <w:tcW w:w="1005" w:type="dxa"/>
            <w:noWrap/>
            <w:hideMark/>
          </w:tcPr>
          <w:p w14:paraId="3CF0166A" w14:textId="77777777" w:rsidR="00490DA1" w:rsidRPr="00CD65BC" w:rsidRDefault="00490DA1" w:rsidP="00B06C1D">
            <w:pPr>
              <w:spacing w:line="240" w:lineRule="exact"/>
              <w:jc w:val="right"/>
              <w:rPr>
                <w:sz w:val="20"/>
                <w:lang w:val="en-GB"/>
              </w:rPr>
            </w:pPr>
            <w:r w:rsidRPr="00CD65BC">
              <w:rPr>
                <w:rFonts w:hint="eastAsia"/>
                <w:sz w:val="20"/>
                <w:lang w:val="en-GB"/>
              </w:rPr>
              <w:t>1.424</w:t>
            </w:r>
          </w:p>
        </w:tc>
        <w:tc>
          <w:tcPr>
            <w:tcW w:w="894" w:type="dxa"/>
            <w:noWrap/>
            <w:hideMark/>
          </w:tcPr>
          <w:p w14:paraId="6198B061" w14:textId="77777777" w:rsidR="00490DA1" w:rsidRPr="00CD65BC" w:rsidRDefault="00490DA1" w:rsidP="00B06C1D">
            <w:pPr>
              <w:spacing w:line="240" w:lineRule="exact"/>
              <w:jc w:val="right"/>
              <w:rPr>
                <w:sz w:val="20"/>
                <w:lang w:val="en-GB"/>
              </w:rPr>
            </w:pPr>
            <w:r w:rsidRPr="00CD65BC">
              <w:rPr>
                <w:rFonts w:hint="eastAsia"/>
                <w:sz w:val="20"/>
                <w:lang w:val="en-GB"/>
              </w:rPr>
              <w:t>1.771</w:t>
            </w:r>
          </w:p>
        </w:tc>
      </w:tr>
      <w:tr w:rsidR="00CD65BC" w:rsidRPr="00CD65BC" w14:paraId="78B7EF0D" w14:textId="77777777" w:rsidTr="00B06C1D">
        <w:trPr>
          <w:trHeight w:val="252"/>
        </w:trPr>
        <w:tc>
          <w:tcPr>
            <w:tcW w:w="988" w:type="dxa"/>
            <w:noWrap/>
            <w:hideMark/>
          </w:tcPr>
          <w:p w14:paraId="33248E4C" w14:textId="77777777" w:rsidR="00490DA1" w:rsidRPr="00CD65BC" w:rsidRDefault="00490DA1" w:rsidP="00B06C1D">
            <w:pPr>
              <w:spacing w:line="240" w:lineRule="exact"/>
              <w:rPr>
                <w:sz w:val="20"/>
                <w:lang w:val="en-GB"/>
              </w:rPr>
            </w:pPr>
            <w:proofErr w:type="spellStart"/>
            <w:r w:rsidRPr="00CD65BC">
              <w:rPr>
                <w:rFonts w:hint="eastAsia"/>
                <w:sz w:val="20"/>
                <w:lang w:val="en-GB"/>
              </w:rPr>
              <w:t>WTPem</w:t>
            </w:r>
            <w:proofErr w:type="spellEnd"/>
          </w:p>
        </w:tc>
        <w:tc>
          <w:tcPr>
            <w:tcW w:w="616" w:type="dxa"/>
            <w:noWrap/>
            <w:hideMark/>
          </w:tcPr>
          <w:p w14:paraId="1C73BC5F" w14:textId="61E05D59" w:rsidR="00490DA1" w:rsidRPr="00CD65BC" w:rsidRDefault="00490DA1" w:rsidP="00B06C1D">
            <w:pPr>
              <w:spacing w:line="240" w:lineRule="exact"/>
              <w:jc w:val="right"/>
              <w:rPr>
                <w:sz w:val="20"/>
                <w:lang w:val="en-GB"/>
              </w:rPr>
            </w:pPr>
            <w:r w:rsidRPr="00CD65BC">
              <w:rPr>
                <w:rFonts w:hint="eastAsia"/>
                <w:sz w:val="20"/>
                <w:lang w:val="en-GB"/>
              </w:rPr>
              <w:t>1</w:t>
            </w:r>
            <w:r w:rsidR="00B3309D" w:rsidRPr="00CD65BC">
              <w:rPr>
                <w:sz w:val="20"/>
                <w:lang w:val="en-GB"/>
              </w:rPr>
              <w:t>,</w:t>
            </w:r>
            <w:r w:rsidRPr="00CD65BC">
              <w:rPr>
                <w:rFonts w:hint="eastAsia"/>
                <w:sz w:val="20"/>
                <w:lang w:val="en-GB"/>
              </w:rPr>
              <w:t>966</w:t>
            </w:r>
          </w:p>
        </w:tc>
        <w:tc>
          <w:tcPr>
            <w:tcW w:w="567" w:type="dxa"/>
            <w:noWrap/>
            <w:hideMark/>
          </w:tcPr>
          <w:p w14:paraId="1F0E5C49" w14:textId="77777777" w:rsidR="00490DA1" w:rsidRPr="00CD65BC" w:rsidRDefault="00490DA1" w:rsidP="00B06C1D">
            <w:pPr>
              <w:spacing w:line="240" w:lineRule="exact"/>
              <w:jc w:val="right"/>
              <w:rPr>
                <w:sz w:val="20"/>
                <w:lang w:val="en-GB"/>
              </w:rPr>
            </w:pPr>
            <w:r w:rsidRPr="00CD65BC">
              <w:rPr>
                <w:rFonts w:hint="eastAsia"/>
                <w:sz w:val="20"/>
                <w:lang w:val="en-GB"/>
              </w:rPr>
              <w:t>0</w:t>
            </w:r>
          </w:p>
        </w:tc>
        <w:tc>
          <w:tcPr>
            <w:tcW w:w="659" w:type="dxa"/>
            <w:noWrap/>
            <w:hideMark/>
          </w:tcPr>
          <w:p w14:paraId="04F712D9" w14:textId="77777777" w:rsidR="00490DA1" w:rsidRPr="00CD65BC" w:rsidRDefault="00490DA1" w:rsidP="00B06C1D">
            <w:pPr>
              <w:spacing w:line="240" w:lineRule="exact"/>
              <w:jc w:val="right"/>
              <w:rPr>
                <w:sz w:val="20"/>
                <w:lang w:val="en-GB"/>
              </w:rPr>
            </w:pPr>
            <w:r w:rsidRPr="00CD65BC">
              <w:rPr>
                <w:rFonts w:hint="eastAsia"/>
                <w:sz w:val="20"/>
                <w:lang w:val="en-GB"/>
              </w:rPr>
              <w:t>112.5</w:t>
            </w:r>
          </w:p>
        </w:tc>
        <w:tc>
          <w:tcPr>
            <w:tcW w:w="766" w:type="dxa"/>
            <w:noWrap/>
            <w:hideMark/>
          </w:tcPr>
          <w:p w14:paraId="159AB666" w14:textId="77777777" w:rsidR="00490DA1" w:rsidRPr="00CD65BC" w:rsidRDefault="00490DA1" w:rsidP="00B06C1D">
            <w:pPr>
              <w:spacing w:line="240" w:lineRule="exact"/>
              <w:jc w:val="right"/>
              <w:rPr>
                <w:sz w:val="20"/>
                <w:lang w:val="en-GB"/>
              </w:rPr>
            </w:pPr>
            <w:r w:rsidRPr="00CD65BC">
              <w:rPr>
                <w:rFonts w:hint="eastAsia"/>
                <w:sz w:val="20"/>
                <w:lang w:val="en-GB"/>
              </w:rPr>
              <w:t>22.885</w:t>
            </w:r>
          </w:p>
        </w:tc>
        <w:tc>
          <w:tcPr>
            <w:tcW w:w="1005" w:type="dxa"/>
            <w:noWrap/>
            <w:hideMark/>
          </w:tcPr>
          <w:p w14:paraId="6B5416EE" w14:textId="77777777" w:rsidR="00490DA1" w:rsidRPr="00CD65BC" w:rsidRDefault="00490DA1" w:rsidP="00B06C1D">
            <w:pPr>
              <w:spacing w:line="240" w:lineRule="exact"/>
              <w:jc w:val="right"/>
              <w:rPr>
                <w:sz w:val="20"/>
                <w:lang w:val="en-GB"/>
              </w:rPr>
            </w:pPr>
            <w:r w:rsidRPr="00CD65BC">
              <w:rPr>
                <w:rFonts w:hint="eastAsia"/>
                <w:sz w:val="20"/>
                <w:lang w:val="en-GB"/>
              </w:rPr>
              <w:t>1.51</w:t>
            </w:r>
            <w:r w:rsidRPr="00CD65BC">
              <w:rPr>
                <w:sz w:val="20"/>
                <w:lang w:val="en-GB"/>
              </w:rPr>
              <w:t>0</w:t>
            </w:r>
          </w:p>
        </w:tc>
        <w:tc>
          <w:tcPr>
            <w:tcW w:w="894" w:type="dxa"/>
            <w:noWrap/>
            <w:hideMark/>
          </w:tcPr>
          <w:p w14:paraId="1400AB4A" w14:textId="77777777" w:rsidR="00490DA1" w:rsidRPr="00CD65BC" w:rsidRDefault="00490DA1" w:rsidP="00B06C1D">
            <w:pPr>
              <w:spacing w:line="240" w:lineRule="exact"/>
              <w:jc w:val="right"/>
              <w:rPr>
                <w:sz w:val="20"/>
                <w:lang w:val="en-GB"/>
              </w:rPr>
            </w:pPr>
            <w:r w:rsidRPr="00CD65BC">
              <w:rPr>
                <w:rFonts w:hint="eastAsia"/>
                <w:sz w:val="20"/>
                <w:lang w:val="en-GB"/>
              </w:rPr>
              <w:t>2.191</w:t>
            </w:r>
          </w:p>
        </w:tc>
      </w:tr>
      <w:tr w:rsidR="00CD65BC" w:rsidRPr="00CD65BC" w14:paraId="53AF9364" w14:textId="77777777" w:rsidTr="00B06C1D">
        <w:trPr>
          <w:trHeight w:val="252"/>
        </w:trPr>
        <w:tc>
          <w:tcPr>
            <w:tcW w:w="988" w:type="dxa"/>
            <w:noWrap/>
            <w:hideMark/>
          </w:tcPr>
          <w:p w14:paraId="435AB644" w14:textId="77777777" w:rsidR="00490DA1" w:rsidRPr="00CD65BC" w:rsidRDefault="00490DA1" w:rsidP="00B06C1D">
            <w:pPr>
              <w:spacing w:line="240" w:lineRule="exact"/>
              <w:rPr>
                <w:sz w:val="20"/>
                <w:lang w:val="en-GB"/>
              </w:rPr>
            </w:pPr>
            <w:proofErr w:type="spellStart"/>
            <w:r w:rsidRPr="00CD65BC">
              <w:rPr>
                <w:rFonts w:hint="eastAsia"/>
                <w:sz w:val="20"/>
                <w:lang w:val="en-GB"/>
              </w:rPr>
              <w:t>WTPbm</w:t>
            </w:r>
            <w:proofErr w:type="spellEnd"/>
          </w:p>
        </w:tc>
        <w:tc>
          <w:tcPr>
            <w:tcW w:w="616" w:type="dxa"/>
            <w:noWrap/>
            <w:hideMark/>
          </w:tcPr>
          <w:p w14:paraId="0A0F21F4" w14:textId="7769FF76" w:rsidR="00490DA1" w:rsidRPr="00CD65BC" w:rsidRDefault="00490DA1" w:rsidP="00B06C1D">
            <w:pPr>
              <w:spacing w:line="240" w:lineRule="exact"/>
              <w:jc w:val="right"/>
              <w:rPr>
                <w:sz w:val="20"/>
                <w:lang w:val="en-GB"/>
              </w:rPr>
            </w:pPr>
            <w:r w:rsidRPr="00CD65BC">
              <w:rPr>
                <w:rFonts w:hint="eastAsia"/>
                <w:sz w:val="20"/>
                <w:lang w:val="en-GB"/>
              </w:rPr>
              <w:t>1</w:t>
            </w:r>
            <w:r w:rsidR="00B3309D" w:rsidRPr="00CD65BC">
              <w:rPr>
                <w:sz w:val="20"/>
                <w:lang w:val="en-GB"/>
              </w:rPr>
              <w:t>,</w:t>
            </w:r>
            <w:r w:rsidRPr="00CD65BC">
              <w:rPr>
                <w:rFonts w:hint="eastAsia"/>
                <w:sz w:val="20"/>
                <w:lang w:val="en-GB"/>
              </w:rPr>
              <w:t>966</w:t>
            </w:r>
          </w:p>
        </w:tc>
        <w:tc>
          <w:tcPr>
            <w:tcW w:w="567" w:type="dxa"/>
            <w:noWrap/>
            <w:hideMark/>
          </w:tcPr>
          <w:p w14:paraId="0196398E" w14:textId="77777777" w:rsidR="00490DA1" w:rsidRPr="00CD65BC" w:rsidRDefault="00490DA1" w:rsidP="00B06C1D">
            <w:pPr>
              <w:spacing w:line="240" w:lineRule="exact"/>
              <w:jc w:val="right"/>
              <w:rPr>
                <w:sz w:val="20"/>
                <w:lang w:val="en-GB"/>
              </w:rPr>
            </w:pPr>
            <w:r w:rsidRPr="00CD65BC">
              <w:rPr>
                <w:rFonts w:hint="eastAsia"/>
                <w:sz w:val="20"/>
                <w:lang w:val="en-GB"/>
              </w:rPr>
              <w:t>0</w:t>
            </w:r>
          </w:p>
        </w:tc>
        <w:tc>
          <w:tcPr>
            <w:tcW w:w="659" w:type="dxa"/>
            <w:noWrap/>
            <w:hideMark/>
          </w:tcPr>
          <w:p w14:paraId="7B2A9AA1" w14:textId="77777777" w:rsidR="00490DA1" w:rsidRPr="00CD65BC" w:rsidRDefault="00490DA1" w:rsidP="00B06C1D">
            <w:pPr>
              <w:spacing w:line="240" w:lineRule="exact"/>
              <w:jc w:val="right"/>
              <w:rPr>
                <w:sz w:val="20"/>
                <w:lang w:val="en-GB"/>
              </w:rPr>
            </w:pPr>
            <w:r w:rsidRPr="00CD65BC">
              <w:rPr>
                <w:rFonts w:hint="eastAsia"/>
                <w:sz w:val="20"/>
                <w:lang w:val="en-GB"/>
              </w:rPr>
              <w:t>112.5</w:t>
            </w:r>
          </w:p>
        </w:tc>
        <w:tc>
          <w:tcPr>
            <w:tcW w:w="766" w:type="dxa"/>
            <w:noWrap/>
            <w:hideMark/>
          </w:tcPr>
          <w:p w14:paraId="2C7B0C79" w14:textId="77777777" w:rsidR="00490DA1" w:rsidRPr="00CD65BC" w:rsidRDefault="00490DA1" w:rsidP="00B06C1D">
            <w:pPr>
              <w:spacing w:line="240" w:lineRule="exact"/>
              <w:jc w:val="right"/>
              <w:rPr>
                <w:sz w:val="20"/>
                <w:lang w:val="en-GB"/>
              </w:rPr>
            </w:pPr>
            <w:r w:rsidRPr="00CD65BC">
              <w:rPr>
                <w:rFonts w:hint="eastAsia"/>
                <w:sz w:val="20"/>
                <w:lang w:val="en-GB"/>
              </w:rPr>
              <w:t>30.408</w:t>
            </w:r>
          </w:p>
        </w:tc>
        <w:tc>
          <w:tcPr>
            <w:tcW w:w="1005" w:type="dxa"/>
            <w:noWrap/>
            <w:hideMark/>
          </w:tcPr>
          <w:p w14:paraId="079A5840" w14:textId="77777777" w:rsidR="00490DA1" w:rsidRPr="00CD65BC" w:rsidRDefault="00490DA1" w:rsidP="00B06C1D">
            <w:pPr>
              <w:spacing w:line="240" w:lineRule="exact"/>
              <w:jc w:val="right"/>
              <w:rPr>
                <w:sz w:val="20"/>
                <w:lang w:val="en-GB"/>
              </w:rPr>
            </w:pPr>
            <w:r w:rsidRPr="00CD65BC">
              <w:rPr>
                <w:rFonts w:hint="eastAsia"/>
                <w:sz w:val="20"/>
                <w:lang w:val="en-GB"/>
              </w:rPr>
              <w:t>1.001</w:t>
            </w:r>
          </w:p>
        </w:tc>
        <w:tc>
          <w:tcPr>
            <w:tcW w:w="894" w:type="dxa"/>
            <w:noWrap/>
            <w:hideMark/>
          </w:tcPr>
          <w:p w14:paraId="47383E01" w14:textId="77777777" w:rsidR="00490DA1" w:rsidRPr="00CD65BC" w:rsidRDefault="00490DA1" w:rsidP="00B06C1D">
            <w:pPr>
              <w:spacing w:line="240" w:lineRule="exact"/>
              <w:jc w:val="right"/>
              <w:rPr>
                <w:sz w:val="20"/>
                <w:lang w:val="en-GB"/>
              </w:rPr>
            </w:pPr>
            <w:r w:rsidRPr="00CD65BC">
              <w:rPr>
                <w:rFonts w:hint="eastAsia"/>
                <w:sz w:val="20"/>
                <w:lang w:val="en-GB"/>
              </w:rPr>
              <w:t>0.444</w:t>
            </w:r>
          </w:p>
        </w:tc>
      </w:tr>
      <w:tr w:rsidR="00CD65BC" w:rsidRPr="00CD65BC" w14:paraId="5FEE177D" w14:textId="77777777" w:rsidTr="00B06C1D">
        <w:trPr>
          <w:trHeight w:val="252"/>
        </w:trPr>
        <w:tc>
          <w:tcPr>
            <w:tcW w:w="988" w:type="dxa"/>
            <w:noWrap/>
            <w:hideMark/>
          </w:tcPr>
          <w:p w14:paraId="11B633CE" w14:textId="77777777" w:rsidR="00490DA1" w:rsidRPr="00CD65BC" w:rsidRDefault="00490DA1" w:rsidP="00B06C1D">
            <w:pPr>
              <w:spacing w:line="240" w:lineRule="exact"/>
              <w:rPr>
                <w:sz w:val="20"/>
                <w:lang w:val="en-GB"/>
              </w:rPr>
            </w:pPr>
            <w:proofErr w:type="spellStart"/>
            <w:r w:rsidRPr="00CD65BC">
              <w:rPr>
                <w:rFonts w:hint="eastAsia"/>
                <w:sz w:val="20"/>
                <w:lang w:val="en-GB"/>
              </w:rPr>
              <w:t>WTPel</w:t>
            </w:r>
            <w:proofErr w:type="spellEnd"/>
          </w:p>
        </w:tc>
        <w:tc>
          <w:tcPr>
            <w:tcW w:w="616" w:type="dxa"/>
            <w:noWrap/>
            <w:hideMark/>
          </w:tcPr>
          <w:p w14:paraId="15EE1C76" w14:textId="387A53CB" w:rsidR="00490DA1" w:rsidRPr="00CD65BC" w:rsidRDefault="00490DA1" w:rsidP="00B06C1D">
            <w:pPr>
              <w:spacing w:line="240" w:lineRule="exact"/>
              <w:jc w:val="right"/>
              <w:rPr>
                <w:sz w:val="20"/>
                <w:lang w:val="en-GB"/>
              </w:rPr>
            </w:pPr>
            <w:r w:rsidRPr="00CD65BC">
              <w:rPr>
                <w:rFonts w:hint="eastAsia"/>
                <w:sz w:val="20"/>
                <w:lang w:val="en-GB"/>
              </w:rPr>
              <w:t>1</w:t>
            </w:r>
            <w:r w:rsidR="00B3309D" w:rsidRPr="00CD65BC">
              <w:rPr>
                <w:sz w:val="20"/>
                <w:lang w:val="en-GB"/>
              </w:rPr>
              <w:t>,</w:t>
            </w:r>
            <w:r w:rsidRPr="00CD65BC">
              <w:rPr>
                <w:rFonts w:hint="eastAsia"/>
                <w:sz w:val="20"/>
                <w:lang w:val="en-GB"/>
              </w:rPr>
              <w:t>965</w:t>
            </w:r>
          </w:p>
        </w:tc>
        <w:tc>
          <w:tcPr>
            <w:tcW w:w="567" w:type="dxa"/>
            <w:noWrap/>
            <w:hideMark/>
          </w:tcPr>
          <w:p w14:paraId="6AC69E4D" w14:textId="77777777" w:rsidR="00490DA1" w:rsidRPr="00CD65BC" w:rsidRDefault="00490DA1" w:rsidP="00B06C1D">
            <w:pPr>
              <w:spacing w:line="240" w:lineRule="exact"/>
              <w:jc w:val="right"/>
              <w:rPr>
                <w:sz w:val="20"/>
                <w:lang w:val="en-GB"/>
              </w:rPr>
            </w:pPr>
            <w:r w:rsidRPr="00CD65BC">
              <w:rPr>
                <w:rFonts w:hint="eastAsia"/>
                <w:sz w:val="20"/>
                <w:lang w:val="en-GB"/>
              </w:rPr>
              <w:t>0</w:t>
            </w:r>
          </w:p>
        </w:tc>
        <w:tc>
          <w:tcPr>
            <w:tcW w:w="659" w:type="dxa"/>
            <w:noWrap/>
            <w:hideMark/>
          </w:tcPr>
          <w:p w14:paraId="60B3DC18" w14:textId="77777777" w:rsidR="00490DA1" w:rsidRPr="00CD65BC" w:rsidRDefault="00490DA1" w:rsidP="00B06C1D">
            <w:pPr>
              <w:spacing w:line="240" w:lineRule="exact"/>
              <w:jc w:val="right"/>
              <w:rPr>
                <w:sz w:val="20"/>
                <w:lang w:val="en-GB"/>
              </w:rPr>
            </w:pPr>
            <w:r w:rsidRPr="00CD65BC">
              <w:rPr>
                <w:rFonts w:hint="eastAsia"/>
                <w:sz w:val="20"/>
                <w:lang w:val="en-GB"/>
              </w:rPr>
              <w:t>112.5</w:t>
            </w:r>
          </w:p>
        </w:tc>
        <w:tc>
          <w:tcPr>
            <w:tcW w:w="766" w:type="dxa"/>
            <w:noWrap/>
            <w:hideMark/>
          </w:tcPr>
          <w:p w14:paraId="6F0F62C0" w14:textId="77777777" w:rsidR="00490DA1" w:rsidRPr="00CD65BC" w:rsidRDefault="00490DA1" w:rsidP="00B06C1D">
            <w:pPr>
              <w:spacing w:line="240" w:lineRule="exact"/>
              <w:jc w:val="right"/>
              <w:rPr>
                <w:sz w:val="20"/>
                <w:lang w:val="en-GB"/>
              </w:rPr>
            </w:pPr>
            <w:r w:rsidRPr="00CD65BC">
              <w:rPr>
                <w:rFonts w:hint="eastAsia"/>
                <w:sz w:val="20"/>
                <w:lang w:val="en-GB"/>
              </w:rPr>
              <w:t>29.298</w:t>
            </w:r>
          </w:p>
        </w:tc>
        <w:tc>
          <w:tcPr>
            <w:tcW w:w="1005" w:type="dxa"/>
            <w:noWrap/>
            <w:hideMark/>
          </w:tcPr>
          <w:p w14:paraId="3C4C5E61" w14:textId="77777777" w:rsidR="00490DA1" w:rsidRPr="00CD65BC" w:rsidRDefault="00490DA1" w:rsidP="00B06C1D">
            <w:pPr>
              <w:spacing w:line="240" w:lineRule="exact"/>
              <w:jc w:val="right"/>
              <w:rPr>
                <w:sz w:val="20"/>
                <w:lang w:val="en-GB"/>
              </w:rPr>
            </w:pPr>
            <w:r w:rsidRPr="00CD65BC">
              <w:rPr>
                <w:rFonts w:hint="eastAsia"/>
                <w:sz w:val="20"/>
                <w:lang w:val="en-GB"/>
              </w:rPr>
              <w:t>1.09</w:t>
            </w:r>
            <w:r w:rsidRPr="00CD65BC">
              <w:rPr>
                <w:sz w:val="20"/>
                <w:lang w:val="en-GB"/>
              </w:rPr>
              <w:t>0</w:t>
            </w:r>
          </w:p>
        </w:tc>
        <w:tc>
          <w:tcPr>
            <w:tcW w:w="894" w:type="dxa"/>
            <w:noWrap/>
            <w:hideMark/>
          </w:tcPr>
          <w:p w14:paraId="58CD882D" w14:textId="77777777" w:rsidR="00490DA1" w:rsidRPr="00CD65BC" w:rsidRDefault="00490DA1" w:rsidP="00B06C1D">
            <w:pPr>
              <w:spacing w:line="240" w:lineRule="exact"/>
              <w:jc w:val="right"/>
              <w:rPr>
                <w:sz w:val="20"/>
                <w:lang w:val="en-GB"/>
              </w:rPr>
            </w:pPr>
            <w:r w:rsidRPr="00CD65BC">
              <w:rPr>
                <w:rFonts w:hint="eastAsia"/>
                <w:sz w:val="20"/>
                <w:lang w:val="en-GB"/>
              </w:rPr>
              <w:t>0.758</w:t>
            </w:r>
          </w:p>
        </w:tc>
      </w:tr>
      <w:tr w:rsidR="00CD65BC" w:rsidRPr="00CD65BC" w14:paraId="0C6C8DBD" w14:textId="77777777" w:rsidTr="00B06C1D">
        <w:trPr>
          <w:trHeight w:val="252"/>
        </w:trPr>
        <w:tc>
          <w:tcPr>
            <w:tcW w:w="988" w:type="dxa"/>
            <w:noWrap/>
            <w:hideMark/>
          </w:tcPr>
          <w:p w14:paraId="4C07FAE3" w14:textId="77777777" w:rsidR="00490DA1" w:rsidRPr="00CD65BC" w:rsidRDefault="00490DA1" w:rsidP="00B06C1D">
            <w:pPr>
              <w:spacing w:line="240" w:lineRule="exact"/>
              <w:rPr>
                <w:sz w:val="20"/>
                <w:lang w:val="en-GB"/>
              </w:rPr>
            </w:pPr>
            <w:proofErr w:type="spellStart"/>
            <w:r w:rsidRPr="00CD65BC">
              <w:rPr>
                <w:rFonts w:hint="eastAsia"/>
                <w:sz w:val="20"/>
                <w:lang w:val="en-GB"/>
              </w:rPr>
              <w:t>WTPbl</w:t>
            </w:r>
            <w:proofErr w:type="spellEnd"/>
          </w:p>
        </w:tc>
        <w:tc>
          <w:tcPr>
            <w:tcW w:w="616" w:type="dxa"/>
            <w:noWrap/>
            <w:hideMark/>
          </w:tcPr>
          <w:p w14:paraId="6930C68E" w14:textId="47ED6B63" w:rsidR="00490DA1" w:rsidRPr="00CD65BC" w:rsidRDefault="00490DA1" w:rsidP="00B06C1D">
            <w:pPr>
              <w:spacing w:line="240" w:lineRule="exact"/>
              <w:jc w:val="right"/>
              <w:rPr>
                <w:sz w:val="20"/>
                <w:lang w:val="en-GB"/>
              </w:rPr>
            </w:pPr>
            <w:r w:rsidRPr="00CD65BC">
              <w:rPr>
                <w:rFonts w:hint="eastAsia"/>
                <w:sz w:val="20"/>
                <w:lang w:val="en-GB"/>
              </w:rPr>
              <w:t>1</w:t>
            </w:r>
            <w:r w:rsidR="00B3309D" w:rsidRPr="00CD65BC">
              <w:rPr>
                <w:sz w:val="20"/>
                <w:lang w:val="en-GB"/>
              </w:rPr>
              <w:t>,</w:t>
            </w:r>
            <w:r w:rsidRPr="00CD65BC">
              <w:rPr>
                <w:rFonts w:hint="eastAsia"/>
                <w:sz w:val="20"/>
                <w:lang w:val="en-GB"/>
              </w:rPr>
              <w:t>960</w:t>
            </w:r>
          </w:p>
        </w:tc>
        <w:tc>
          <w:tcPr>
            <w:tcW w:w="567" w:type="dxa"/>
            <w:noWrap/>
            <w:hideMark/>
          </w:tcPr>
          <w:p w14:paraId="0F3E2B9A" w14:textId="77777777" w:rsidR="00490DA1" w:rsidRPr="00CD65BC" w:rsidRDefault="00490DA1" w:rsidP="00B06C1D">
            <w:pPr>
              <w:spacing w:line="240" w:lineRule="exact"/>
              <w:jc w:val="right"/>
              <w:rPr>
                <w:sz w:val="20"/>
                <w:lang w:val="en-GB"/>
              </w:rPr>
            </w:pPr>
            <w:r w:rsidRPr="00CD65BC">
              <w:rPr>
                <w:rFonts w:hint="eastAsia"/>
                <w:sz w:val="20"/>
                <w:lang w:val="en-GB"/>
              </w:rPr>
              <w:t>0</w:t>
            </w:r>
          </w:p>
        </w:tc>
        <w:tc>
          <w:tcPr>
            <w:tcW w:w="659" w:type="dxa"/>
            <w:noWrap/>
            <w:hideMark/>
          </w:tcPr>
          <w:p w14:paraId="5F1B69A4" w14:textId="77777777" w:rsidR="00490DA1" w:rsidRPr="00CD65BC" w:rsidRDefault="00490DA1" w:rsidP="00B06C1D">
            <w:pPr>
              <w:spacing w:line="240" w:lineRule="exact"/>
              <w:jc w:val="right"/>
              <w:rPr>
                <w:sz w:val="20"/>
                <w:lang w:val="en-GB"/>
              </w:rPr>
            </w:pPr>
            <w:r w:rsidRPr="00CD65BC">
              <w:rPr>
                <w:rFonts w:hint="eastAsia"/>
                <w:sz w:val="20"/>
                <w:lang w:val="en-GB"/>
              </w:rPr>
              <w:t>112.5</w:t>
            </w:r>
          </w:p>
        </w:tc>
        <w:tc>
          <w:tcPr>
            <w:tcW w:w="766" w:type="dxa"/>
            <w:noWrap/>
            <w:hideMark/>
          </w:tcPr>
          <w:p w14:paraId="39B0A959" w14:textId="77777777" w:rsidR="00490DA1" w:rsidRPr="00CD65BC" w:rsidRDefault="00490DA1" w:rsidP="00B06C1D">
            <w:pPr>
              <w:spacing w:line="240" w:lineRule="exact"/>
              <w:jc w:val="right"/>
              <w:rPr>
                <w:sz w:val="20"/>
                <w:lang w:val="en-GB"/>
              </w:rPr>
            </w:pPr>
            <w:r w:rsidRPr="00CD65BC">
              <w:rPr>
                <w:rFonts w:hint="eastAsia"/>
                <w:sz w:val="20"/>
                <w:lang w:val="en-GB"/>
              </w:rPr>
              <w:t>36.79</w:t>
            </w:r>
            <w:r w:rsidRPr="00CD65BC">
              <w:rPr>
                <w:sz w:val="20"/>
                <w:lang w:val="en-GB"/>
              </w:rPr>
              <w:t>2</w:t>
            </w:r>
          </w:p>
        </w:tc>
        <w:tc>
          <w:tcPr>
            <w:tcW w:w="1005" w:type="dxa"/>
            <w:noWrap/>
            <w:hideMark/>
          </w:tcPr>
          <w:p w14:paraId="495D7CF8" w14:textId="77777777" w:rsidR="00490DA1" w:rsidRPr="00CD65BC" w:rsidRDefault="00490DA1" w:rsidP="00B06C1D">
            <w:pPr>
              <w:spacing w:line="240" w:lineRule="exact"/>
              <w:jc w:val="right"/>
              <w:rPr>
                <w:sz w:val="20"/>
                <w:lang w:val="en-GB"/>
              </w:rPr>
            </w:pPr>
            <w:r w:rsidRPr="00CD65BC">
              <w:rPr>
                <w:rFonts w:hint="eastAsia"/>
                <w:sz w:val="20"/>
                <w:lang w:val="en-GB"/>
              </w:rPr>
              <w:t>0.694</w:t>
            </w:r>
          </w:p>
        </w:tc>
        <w:tc>
          <w:tcPr>
            <w:tcW w:w="894" w:type="dxa"/>
            <w:noWrap/>
            <w:hideMark/>
          </w:tcPr>
          <w:p w14:paraId="2290146E" w14:textId="77777777" w:rsidR="00490DA1" w:rsidRPr="00CD65BC" w:rsidRDefault="00490DA1" w:rsidP="00B06C1D">
            <w:pPr>
              <w:spacing w:line="240" w:lineRule="exact"/>
              <w:jc w:val="right"/>
              <w:rPr>
                <w:sz w:val="20"/>
                <w:lang w:val="en-GB"/>
              </w:rPr>
            </w:pPr>
            <w:r w:rsidRPr="00CD65BC">
              <w:rPr>
                <w:rFonts w:hint="eastAsia"/>
                <w:sz w:val="20"/>
                <w:lang w:val="en-GB"/>
              </w:rPr>
              <w:t>-0.415</w:t>
            </w:r>
          </w:p>
        </w:tc>
      </w:tr>
    </w:tbl>
    <w:p w14:paraId="3B8653F7" w14:textId="77777777" w:rsidR="00160136" w:rsidRPr="00CD65BC" w:rsidRDefault="00160136" w:rsidP="00160136">
      <w:pPr>
        <w:rPr>
          <w:lang w:val="en-GB"/>
        </w:rPr>
      </w:pPr>
      <w:r w:rsidRPr="00CD65BC">
        <w:rPr>
          <w:noProof/>
          <w:lang w:val="en-GB" w:eastAsia="en-GB"/>
        </w:rPr>
        <w:drawing>
          <wp:inline distT="0" distB="0" distL="0" distR="0" wp14:anchorId="0D5BEBC9" wp14:editId="0CBF2B95">
            <wp:extent cx="3280012" cy="1971642"/>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3101" cy="1991532"/>
                    </a:xfrm>
                    <a:prstGeom prst="rect">
                      <a:avLst/>
                    </a:prstGeom>
                    <a:noFill/>
                  </pic:spPr>
                </pic:pic>
              </a:graphicData>
            </a:graphic>
          </wp:inline>
        </w:drawing>
      </w:r>
    </w:p>
    <w:p w14:paraId="2B500F70" w14:textId="2CB2D39B" w:rsidR="00160136" w:rsidRPr="00CD65BC" w:rsidRDefault="00490DA1" w:rsidP="00490DA1">
      <w:pPr>
        <w:pStyle w:val="Caption"/>
        <w:rPr>
          <w:b/>
          <w:sz w:val="24"/>
          <w:szCs w:val="24"/>
          <w:lang w:val="en-GB"/>
        </w:rPr>
      </w:pPr>
      <w:r w:rsidRPr="00CD65BC">
        <w:rPr>
          <w:b/>
          <w:sz w:val="24"/>
          <w:szCs w:val="24"/>
          <w:lang w:val="en-GB"/>
        </w:rPr>
        <w:t xml:space="preserve">Figure </w:t>
      </w:r>
      <w:r w:rsidR="00B06C1D" w:rsidRPr="00CD65BC">
        <w:rPr>
          <w:b/>
          <w:sz w:val="24"/>
          <w:szCs w:val="24"/>
          <w:lang w:val="en-GB"/>
        </w:rPr>
        <w:fldChar w:fldCharType="begin"/>
      </w:r>
      <w:r w:rsidR="00B06C1D" w:rsidRPr="00CD65BC">
        <w:rPr>
          <w:b/>
          <w:sz w:val="24"/>
          <w:szCs w:val="24"/>
          <w:lang w:val="en-GB"/>
        </w:rPr>
        <w:instrText xml:space="preserve"> SEQ Figure \* ARABIC </w:instrText>
      </w:r>
      <w:r w:rsidR="00B06C1D" w:rsidRPr="00CD65BC">
        <w:rPr>
          <w:b/>
          <w:sz w:val="24"/>
          <w:szCs w:val="24"/>
          <w:lang w:val="en-GB"/>
        </w:rPr>
        <w:fldChar w:fldCharType="separate"/>
      </w:r>
      <w:r w:rsidR="0006048E" w:rsidRPr="00CD65BC">
        <w:rPr>
          <w:b/>
          <w:noProof/>
          <w:sz w:val="24"/>
          <w:szCs w:val="24"/>
          <w:lang w:val="en-GB"/>
        </w:rPr>
        <w:t>2</w:t>
      </w:r>
      <w:r w:rsidR="00B06C1D" w:rsidRPr="00CD65BC">
        <w:rPr>
          <w:b/>
          <w:sz w:val="24"/>
          <w:szCs w:val="24"/>
          <w:lang w:val="en-GB"/>
        </w:rPr>
        <w:fldChar w:fldCharType="end"/>
      </w:r>
      <w:r w:rsidRPr="00CD65BC">
        <w:rPr>
          <w:b/>
          <w:sz w:val="24"/>
          <w:szCs w:val="24"/>
          <w:lang w:val="en-GB"/>
        </w:rPr>
        <w:t xml:space="preserve"> </w:t>
      </w:r>
      <w:r w:rsidR="00160136" w:rsidRPr="00CD65BC">
        <w:rPr>
          <w:rFonts w:hint="eastAsia"/>
          <w:b/>
          <w:sz w:val="24"/>
          <w:szCs w:val="24"/>
          <w:lang w:val="en-GB"/>
        </w:rPr>
        <w:t>MWTP for different flight trip types</w:t>
      </w:r>
    </w:p>
    <w:p w14:paraId="396CF3F6" w14:textId="77777777" w:rsidR="002C1805" w:rsidRPr="00CD65BC" w:rsidRDefault="0007458E" w:rsidP="00490DA1">
      <w:pPr>
        <w:rPr>
          <w:b/>
          <w:sz w:val="24"/>
          <w:szCs w:val="24"/>
          <w:lang w:val="en-GB"/>
        </w:rPr>
      </w:pPr>
      <w:r w:rsidRPr="00CD65BC">
        <w:rPr>
          <w:rFonts w:hint="eastAsia"/>
          <w:b/>
          <w:sz w:val="24"/>
          <w:szCs w:val="24"/>
          <w:lang w:val="en-GB"/>
        </w:rPr>
        <w:t xml:space="preserve"> </w:t>
      </w:r>
      <w:r w:rsidRPr="00CD65BC">
        <w:rPr>
          <w:b/>
          <w:sz w:val="24"/>
          <w:szCs w:val="24"/>
          <w:lang w:val="en-GB"/>
        </w:rPr>
        <w:t xml:space="preserve"> </w:t>
      </w:r>
      <w:r w:rsidR="00490DA1" w:rsidRPr="00CD65BC">
        <w:rPr>
          <w:b/>
          <w:sz w:val="24"/>
          <w:szCs w:val="24"/>
          <w:lang w:val="en-GB"/>
        </w:rPr>
        <w:t xml:space="preserve"> </w:t>
      </w:r>
      <w:r w:rsidRPr="00CD65BC">
        <w:rPr>
          <w:b/>
          <w:sz w:val="24"/>
          <w:szCs w:val="24"/>
          <w:lang w:val="en-GB"/>
        </w:rPr>
        <w:t xml:space="preserve"> </w:t>
      </w:r>
    </w:p>
    <w:p w14:paraId="40921E27" w14:textId="658F584B" w:rsidR="00540C03" w:rsidRPr="00CD65BC" w:rsidRDefault="00263ECB" w:rsidP="00540C03">
      <w:pPr>
        <w:ind w:firstLineChars="200" w:firstLine="480"/>
        <w:jc w:val="left"/>
        <w:rPr>
          <w:sz w:val="24"/>
          <w:szCs w:val="24"/>
          <w:lang w:val="en-GB"/>
        </w:rPr>
      </w:pPr>
      <w:r w:rsidRPr="00CD65BC">
        <w:rPr>
          <w:sz w:val="24"/>
          <w:szCs w:val="24"/>
          <w:lang w:val="en-GB"/>
        </w:rPr>
        <w:t xml:space="preserve">The respondents </w:t>
      </w:r>
      <w:r w:rsidR="003C25EC" w:rsidRPr="00CD65BC">
        <w:rPr>
          <w:sz w:val="24"/>
          <w:szCs w:val="24"/>
          <w:lang w:val="en-GB"/>
        </w:rPr>
        <w:t>we</w:t>
      </w:r>
      <w:r w:rsidRPr="00CD65BC">
        <w:rPr>
          <w:sz w:val="24"/>
          <w:szCs w:val="24"/>
          <w:lang w:val="en-GB"/>
        </w:rPr>
        <w:t>re also</w:t>
      </w:r>
      <w:r w:rsidR="003C25EC" w:rsidRPr="00CD65BC">
        <w:rPr>
          <w:sz w:val="24"/>
          <w:szCs w:val="24"/>
          <w:lang w:val="en-GB"/>
        </w:rPr>
        <w:t xml:space="preserve"> asked</w:t>
      </w:r>
      <w:r w:rsidRPr="00CD65BC">
        <w:rPr>
          <w:sz w:val="24"/>
          <w:szCs w:val="24"/>
          <w:lang w:val="en-GB"/>
        </w:rPr>
        <w:t xml:space="preserve"> to indicate their preferred way </w:t>
      </w:r>
      <w:r w:rsidR="003C25EC" w:rsidRPr="00CD65BC">
        <w:rPr>
          <w:sz w:val="24"/>
          <w:szCs w:val="24"/>
          <w:lang w:val="en-GB"/>
        </w:rPr>
        <w:t xml:space="preserve">to </w:t>
      </w:r>
      <w:r w:rsidRPr="00CD65BC">
        <w:rPr>
          <w:sz w:val="24"/>
          <w:szCs w:val="24"/>
          <w:lang w:val="en-GB"/>
        </w:rPr>
        <w:t>charg</w:t>
      </w:r>
      <w:r w:rsidR="003C25EC" w:rsidRPr="00CD65BC">
        <w:rPr>
          <w:sz w:val="24"/>
          <w:szCs w:val="24"/>
          <w:lang w:val="en-GB"/>
        </w:rPr>
        <w:t>e and spend</w:t>
      </w:r>
      <w:r w:rsidRPr="00CD65BC">
        <w:rPr>
          <w:sz w:val="24"/>
          <w:szCs w:val="24"/>
          <w:lang w:val="en-GB"/>
        </w:rPr>
        <w:t xml:space="preserve"> APD. Table</w:t>
      </w:r>
      <w:r w:rsidR="003C25EC" w:rsidRPr="00CD65BC">
        <w:rPr>
          <w:sz w:val="24"/>
          <w:szCs w:val="24"/>
          <w:lang w:val="en-GB"/>
        </w:rPr>
        <w:t>s</w:t>
      </w:r>
      <w:r w:rsidRPr="00CD65BC">
        <w:rPr>
          <w:sz w:val="24"/>
          <w:szCs w:val="24"/>
          <w:lang w:val="en-GB"/>
        </w:rPr>
        <w:t xml:space="preserve"> </w:t>
      </w:r>
      <w:r w:rsidR="00944A76" w:rsidRPr="00CD65BC">
        <w:rPr>
          <w:sz w:val="24"/>
          <w:szCs w:val="24"/>
          <w:lang w:val="en-GB"/>
        </w:rPr>
        <w:t>6</w:t>
      </w:r>
      <w:r w:rsidRPr="00CD65BC">
        <w:rPr>
          <w:sz w:val="24"/>
          <w:szCs w:val="24"/>
          <w:lang w:val="en-GB"/>
        </w:rPr>
        <w:t xml:space="preserve"> and </w:t>
      </w:r>
      <w:r w:rsidR="00944A76" w:rsidRPr="00CD65BC">
        <w:rPr>
          <w:sz w:val="24"/>
          <w:szCs w:val="24"/>
          <w:lang w:val="en-GB"/>
        </w:rPr>
        <w:t>7</w:t>
      </w:r>
      <w:r w:rsidRPr="00CD65BC">
        <w:rPr>
          <w:sz w:val="24"/>
          <w:szCs w:val="24"/>
          <w:lang w:val="en-GB"/>
        </w:rPr>
        <w:t xml:space="preserve"> present the result</w:t>
      </w:r>
      <w:r w:rsidR="003C25EC" w:rsidRPr="00CD65BC">
        <w:rPr>
          <w:sz w:val="24"/>
          <w:szCs w:val="24"/>
          <w:lang w:val="en-GB"/>
        </w:rPr>
        <w:t>s</w:t>
      </w:r>
      <w:r w:rsidRPr="00CD65BC">
        <w:rPr>
          <w:sz w:val="24"/>
          <w:szCs w:val="24"/>
          <w:lang w:val="en-GB"/>
        </w:rPr>
        <w:t xml:space="preserve"> of the survey. </w:t>
      </w:r>
      <w:r w:rsidR="003C25EC" w:rsidRPr="00CD65BC">
        <w:rPr>
          <w:sz w:val="24"/>
          <w:szCs w:val="24"/>
          <w:lang w:val="en-GB"/>
        </w:rPr>
        <w:t xml:space="preserve">More than </w:t>
      </w:r>
      <w:r w:rsidRPr="00CD65BC">
        <w:rPr>
          <w:sz w:val="24"/>
          <w:szCs w:val="24"/>
          <w:lang w:val="en-GB"/>
        </w:rPr>
        <w:t>one third of the respondents prefer</w:t>
      </w:r>
      <w:r w:rsidR="003C25EC" w:rsidRPr="00CD65BC">
        <w:rPr>
          <w:sz w:val="24"/>
          <w:szCs w:val="24"/>
          <w:lang w:val="en-GB"/>
        </w:rPr>
        <w:t>red a</w:t>
      </w:r>
      <w:r w:rsidRPr="00CD65BC">
        <w:rPr>
          <w:sz w:val="24"/>
          <w:szCs w:val="24"/>
          <w:lang w:val="en-GB"/>
        </w:rPr>
        <w:t xml:space="preserve"> fixed amount charged per ticket. This </w:t>
      </w:r>
      <w:r w:rsidR="003C25EC" w:rsidRPr="00CD65BC">
        <w:rPr>
          <w:sz w:val="24"/>
          <w:szCs w:val="24"/>
          <w:lang w:val="en-GB"/>
        </w:rPr>
        <w:t>was</w:t>
      </w:r>
      <w:r w:rsidRPr="00CD65BC">
        <w:rPr>
          <w:sz w:val="24"/>
          <w:szCs w:val="24"/>
          <w:lang w:val="en-GB"/>
        </w:rPr>
        <w:t xml:space="preserve"> followed by the suggestion that </w:t>
      </w:r>
      <w:r w:rsidR="003C25EC" w:rsidRPr="00CD65BC">
        <w:rPr>
          <w:sz w:val="24"/>
          <w:szCs w:val="24"/>
          <w:lang w:val="en-GB"/>
        </w:rPr>
        <w:t xml:space="preserve">a </w:t>
      </w:r>
      <w:r w:rsidR="00F8113E" w:rsidRPr="00CD65BC">
        <w:rPr>
          <w:sz w:val="24"/>
          <w:szCs w:val="24"/>
          <w:lang w:val="en-GB"/>
        </w:rPr>
        <w:t>fixed amount</w:t>
      </w:r>
      <w:r w:rsidRPr="00CD65BC">
        <w:rPr>
          <w:sz w:val="24"/>
          <w:szCs w:val="24"/>
          <w:lang w:val="en-GB"/>
        </w:rPr>
        <w:t xml:space="preserve"> be charged depending on </w:t>
      </w:r>
      <w:r w:rsidR="003C25EC" w:rsidRPr="00CD65BC">
        <w:rPr>
          <w:sz w:val="24"/>
          <w:szCs w:val="24"/>
          <w:lang w:val="en-GB"/>
        </w:rPr>
        <w:t xml:space="preserve">the </w:t>
      </w:r>
      <w:r w:rsidRPr="00CD65BC">
        <w:rPr>
          <w:sz w:val="24"/>
          <w:szCs w:val="24"/>
          <w:lang w:val="en-GB"/>
        </w:rPr>
        <w:t>distance travell</w:t>
      </w:r>
      <w:r w:rsidR="00F8113E" w:rsidRPr="00CD65BC">
        <w:rPr>
          <w:sz w:val="24"/>
          <w:szCs w:val="24"/>
          <w:lang w:val="en-GB"/>
        </w:rPr>
        <w:t>ed, which account</w:t>
      </w:r>
      <w:r w:rsidR="003C25EC" w:rsidRPr="00CD65BC">
        <w:rPr>
          <w:sz w:val="24"/>
          <w:szCs w:val="24"/>
          <w:lang w:val="en-GB"/>
        </w:rPr>
        <w:t>ed</w:t>
      </w:r>
      <w:r w:rsidR="00F8113E" w:rsidRPr="00CD65BC">
        <w:rPr>
          <w:sz w:val="24"/>
          <w:szCs w:val="24"/>
          <w:lang w:val="en-GB"/>
        </w:rPr>
        <w:t xml:space="preserve"> for 14.9%. Notably, this</w:t>
      </w:r>
      <w:r w:rsidRPr="00CD65BC">
        <w:rPr>
          <w:sz w:val="24"/>
          <w:szCs w:val="24"/>
          <w:lang w:val="en-GB"/>
        </w:rPr>
        <w:t xml:space="preserve"> is exactly how APD is </w:t>
      </w:r>
      <w:r w:rsidR="003C25EC" w:rsidRPr="00CD65BC">
        <w:rPr>
          <w:sz w:val="24"/>
          <w:szCs w:val="24"/>
          <w:lang w:val="en-GB"/>
        </w:rPr>
        <w:t xml:space="preserve">currently </w:t>
      </w:r>
      <w:r w:rsidRPr="00CD65BC">
        <w:rPr>
          <w:sz w:val="24"/>
          <w:szCs w:val="24"/>
          <w:lang w:val="en-GB"/>
        </w:rPr>
        <w:t xml:space="preserve">charged. Another 12.7% of </w:t>
      </w:r>
      <w:r w:rsidR="003C25EC" w:rsidRPr="00CD65BC">
        <w:rPr>
          <w:sz w:val="24"/>
          <w:szCs w:val="24"/>
          <w:lang w:val="en-GB"/>
        </w:rPr>
        <w:t xml:space="preserve">the </w:t>
      </w:r>
      <w:r w:rsidRPr="00CD65BC">
        <w:rPr>
          <w:sz w:val="24"/>
          <w:szCs w:val="24"/>
          <w:lang w:val="en-GB"/>
        </w:rPr>
        <w:t>respondents prefer</w:t>
      </w:r>
      <w:r w:rsidR="003C25EC" w:rsidRPr="00CD65BC">
        <w:rPr>
          <w:sz w:val="24"/>
          <w:szCs w:val="24"/>
          <w:lang w:val="en-GB"/>
        </w:rPr>
        <w:t xml:space="preserve">red the </w:t>
      </w:r>
      <w:r w:rsidRPr="00CD65BC">
        <w:rPr>
          <w:sz w:val="24"/>
          <w:szCs w:val="24"/>
          <w:lang w:val="en-GB"/>
        </w:rPr>
        <w:t xml:space="preserve">APD </w:t>
      </w:r>
      <w:r w:rsidR="004F2643" w:rsidRPr="00CD65BC">
        <w:rPr>
          <w:sz w:val="24"/>
          <w:szCs w:val="24"/>
          <w:lang w:val="en-GB"/>
        </w:rPr>
        <w:t xml:space="preserve">charge to be </w:t>
      </w:r>
      <w:r w:rsidR="003C25EC" w:rsidRPr="00CD65BC">
        <w:rPr>
          <w:sz w:val="24"/>
          <w:szCs w:val="24"/>
          <w:lang w:val="en-GB"/>
        </w:rPr>
        <w:t>based on</w:t>
      </w:r>
      <w:r w:rsidRPr="00CD65BC">
        <w:rPr>
          <w:sz w:val="24"/>
          <w:szCs w:val="24"/>
          <w:lang w:val="en-GB"/>
        </w:rPr>
        <w:t xml:space="preserve"> </w:t>
      </w:r>
      <w:r w:rsidR="00E40678" w:rsidRPr="00CD65BC">
        <w:rPr>
          <w:sz w:val="24"/>
          <w:szCs w:val="24"/>
          <w:lang w:val="en-GB"/>
        </w:rPr>
        <w:t xml:space="preserve">a </w:t>
      </w:r>
      <w:r w:rsidRPr="00CD65BC">
        <w:rPr>
          <w:sz w:val="24"/>
          <w:szCs w:val="24"/>
          <w:lang w:val="en-GB"/>
        </w:rPr>
        <w:t xml:space="preserve">percentage of the ticket cost. </w:t>
      </w:r>
      <w:r w:rsidR="003C25EC" w:rsidRPr="00CD65BC">
        <w:rPr>
          <w:sz w:val="24"/>
          <w:szCs w:val="24"/>
          <w:lang w:val="en-GB"/>
        </w:rPr>
        <w:t>Furthermore,</w:t>
      </w:r>
      <w:r w:rsidRPr="00CD65BC">
        <w:rPr>
          <w:sz w:val="24"/>
          <w:szCs w:val="24"/>
          <w:lang w:val="en-GB"/>
        </w:rPr>
        <w:t xml:space="preserve"> most </w:t>
      </w:r>
      <w:r w:rsidR="003C25EC" w:rsidRPr="00CD65BC">
        <w:rPr>
          <w:sz w:val="24"/>
          <w:szCs w:val="24"/>
          <w:lang w:val="en-GB"/>
        </w:rPr>
        <w:t xml:space="preserve">of the </w:t>
      </w:r>
      <w:r w:rsidRPr="00CD65BC">
        <w:rPr>
          <w:sz w:val="24"/>
          <w:szCs w:val="24"/>
          <w:lang w:val="en-GB"/>
        </w:rPr>
        <w:t xml:space="preserve">respondents (35%) </w:t>
      </w:r>
      <w:r w:rsidR="003C25EC" w:rsidRPr="00CD65BC">
        <w:rPr>
          <w:sz w:val="24"/>
          <w:szCs w:val="24"/>
          <w:lang w:val="en-GB"/>
        </w:rPr>
        <w:t>were</w:t>
      </w:r>
      <w:r w:rsidRPr="00CD65BC">
        <w:rPr>
          <w:sz w:val="24"/>
          <w:szCs w:val="24"/>
          <w:lang w:val="en-GB"/>
        </w:rPr>
        <w:t xml:space="preserve"> in favo</w:t>
      </w:r>
      <w:r w:rsidR="003C25EC" w:rsidRPr="00CD65BC">
        <w:rPr>
          <w:sz w:val="24"/>
          <w:szCs w:val="24"/>
          <w:lang w:val="en-GB"/>
        </w:rPr>
        <w:t>u</w:t>
      </w:r>
      <w:r w:rsidRPr="00CD65BC">
        <w:rPr>
          <w:sz w:val="24"/>
          <w:szCs w:val="24"/>
          <w:lang w:val="en-GB"/>
        </w:rPr>
        <w:t xml:space="preserve">r of </w:t>
      </w:r>
      <w:r w:rsidR="003C25EC" w:rsidRPr="00CD65BC">
        <w:rPr>
          <w:sz w:val="24"/>
          <w:szCs w:val="24"/>
          <w:lang w:val="en-GB"/>
        </w:rPr>
        <w:t>spending</w:t>
      </w:r>
      <w:r w:rsidR="00BF7CCB" w:rsidRPr="00CD65BC">
        <w:rPr>
          <w:sz w:val="24"/>
          <w:szCs w:val="24"/>
          <w:lang w:val="en-GB"/>
        </w:rPr>
        <w:t xml:space="preserve"> </w:t>
      </w:r>
      <w:r w:rsidR="003C25EC" w:rsidRPr="00CD65BC">
        <w:rPr>
          <w:sz w:val="24"/>
          <w:szCs w:val="24"/>
          <w:lang w:val="en-GB"/>
        </w:rPr>
        <w:t xml:space="preserve">APD on </w:t>
      </w:r>
      <w:r w:rsidRPr="00CD65BC">
        <w:rPr>
          <w:sz w:val="24"/>
          <w:szCs w:val="24"/>
          <w:lang w:val="en-GB"/>
        </w:rPr>
        <w:t xml:space="preserve">environmental projects. Airport development </w:t>
      </w:r>
      <w:r w:rsidR="003C25EC" w:rsidRPr="00CD65BC">
        <w:rPr>
          <w:sz w:val="24"/>
          <w:szCs w:val="24"/>
          <w:lang w:val="en-GB"/>
        </w:rPr>
        <w:t xml:space="preserve">was </w:t>
      </w:r>
      <w:r w:rsidRPr="00CD65BC">
        <w:rPr>
          <w:sz w:val="24"/>
          <w:szCs w:val="24"/>
          <w:lang w:val="en-GB"/>
        </w:rPr>
        <w:t>anoth</w:t>
      </w:r>
      <w:r w:rsidR="00F8113E" w:rsidRPr="00CD65BC">
        <w:rPr>
          <w:sz w:val="24"/>
          <w:szCs w:val="24"/>
          <w:lang w:val="en-GB"/>
        </w:rPr>
        <w:t xml:space="preserve">er widely accepted </w:t>
      </w:r>
      <w:r w:rsidR="004F2643" w:rsidRPr="00CD65BC">
        <w:rPr>
          <w:sz w:val="24"/>
          <w:szCs w:val="24"/>
          <w:lang w:val="en-GB"/>
        </w:rPr>
        <w:t>way to use the income</w:t>
      </w:r>
      <w:r w:rsidR="003C25EC" w:rsidRPr="00CD65BC">
        <w:rPr>
          <w:sz w:val="24"/>
          <w:szCs w:val="24"/>
          <w:lang w:val="en-GB"/>
        </w:rPr>
        <w:t>,</w:t>
      </w:r>
      <w:r w:rsidR="00F8113E" w:rsidRPr="00CD65BC">
        <w:rPr>
          <w:sz w:val="24"/>
          <w:szCs w:val="24"/>
          <w:lang w:val="en-GB"/>
        </w:rPr>
        <w:t xml:space="preserve"> supported</w:t>
      </w:r>
      <w:r w:rsidRPr="00CD65BC">
        <w:rPr>
          <w:sz w:val="24"/>
          <w:szCs w:val="24"/>
          <w:lang w:val="en-GB"/>
        </w:rPr>
        <w:t xml:space="preserve"> by 26% of the respondents. Only 6.3% of the respondent</w:t>
      </w:r>
      <w:r w:rsidR="00F8113E" w:rsidRPr="00CD65BC">
        <w:rPr>
          <w:sz w:val="24"/>
          <w:szCs w:val="24"/>
          <w:lang w:val="en-GB"/>
        </w:rPr>
        <w:t>s</w:t>
      </w:r>
      <w:r w:rsidRPr="00CD65BC">
        <w:rPr>
          <w:sz w:val="24"/>
          <w:szCs w:val="24"/>
          <w:lang w:val="en-GB"/>
        </w:rPr>
        <w:t xml:space="preserve"> agree</w:t>
      </w:r>
      <w:r w:rsidR="003C25EC" w:rsidRPr="00CD65BC">
        <w:rPr>
          <w:sz w:val="24"/>
          <w:szCs w:val="24"/>
          <w:lang w:val="en-GB"/>
        </w:rPr>
        <w:t>d</w:t>
      </w:r>
      <w:r w:rsidRPr="00CD65BC">
        <w:rPr>
          <w:sz w:val="24"/>
          <w:szCs w:val="24"/>
          <w:lang w:val="en-GB"/>
        </w:rPr>
        <w:t xml:space="preserve"> that </w:t>
      </w:r>
      <w:r w:rsidR="003C25EC" w:rsidRPr="00CD65BC">
        <w:rPr>
          <w:sz w:val="24"/>
          <w:szCs w:val="24"/>
          <w:lang w:val="en-GB"/>
        </w:rPr>
        <w:t>APD</w:t>
      </w:r>
      <w:r w:rsidRPr="00CD65BC">
        <w:rPr>
          <w:sz w:val="24"/>
          <w:szCs w:val="24"/>
          <w:lang w:val="en-GB"/>
        </w:rPr>
        <w:t xml:space="preserve"> should be used for general government expenditure</w:t>
      </w:r>
      <w:r w:rsidR="006677F0" w:rsidRPr="00CD65BC">
        <w:rPr>
          <w:sz w:val="24"/>
          <w:szCs w:val="24"/>
          <w:lang w:val="en-GB"/>
        </w:rPr>
        <w:t>s</w:t>
      </w:r>
      <w:r w:rsidRPr="00CD65BC">
        <w:rPr>
          <w:sz w:val="24"/>
          <w:szCs w:val="24"/>
          <w:lang w:val="en-GB"/>
        </w:rPr>
        <w:t xml:space="preserve">. </w:t>
      </w:r>
    </w:p>
    <w:p w14:paraId="2CDECFDB" w14:textId="4C120671" w:rsidR="00540C03" w:rsidRPr="00CD65BC" w:rsidRDefault="00263ECB" w:rsidP="00540C03">
      <w:pPr>
        <w:ind w:firstLineChars="200" w:firstLine="480"/>
        <w:jc w:val="left"/>
        <w:rPr>
          <w:sz w:val="24"/>
          <w:szCs w:val="24"/>
          <w:lang w:val="en-GB"/>
        </w:rPr>
      </w:pPr>
      <w:r w:rsidRPr="00CD65BC">
        <w:rPr>
          <w:sz w:val="24"/>
          <w:szCs w:val="24"/>
          <w:lang w:val="en-GB"/>
        </w:rPr>
        <w:t xml:space="preserve">It seems that an overwhelming majority of APD payers would prefer </w:t>
      </w:r>
      <w:r w:rsidR="003C25EC" w:rsidRPr="00CD65BC">
        <w:rPr>
          <w:sz w:val="24"/>
          <w:szCs w:val="24"/>
          <w:lang w:val="en-GB"/>
        </w:rPr>
        <w:t xml:space="preserve">that </w:t>
      </w:r>
      <w:r w:rsidRPr="00CD65BC">
        <w:rPr>
          <w:sz w:val="24"/>
          <w:szCs w:val="24"/>
          <w:lang w:val="en-GB"/>
        </w:rPr>
        <w:t>the money they pa</w:t>
      </w:r>
      <w:r w:rsidR="003C25EC" w:rsidRPr="00CD65BC">
        <w:rPr>
          <w:sz w:val="24"/>
          <w:szCs w:val="24"/>
          <w:lang w:val="en-GB"/>
        </w:rPr>
        <w:t>y</w:t>
      </w:r>
      <w:r w:rsidRPr="00CD65BC">
        <w:rPr>
          <w:sz w:val="24"/>
          <w:szCs w:val="24"/>
          <w:lang w:val="en-GB"/>
        </w:rPr>
        <w:t xml:space="preserve"> be used for a specific purpose instead of </w:t>
      </w:r>
      <w:r w:rsidR="006677F0" w:rsidRPr="00CD65BC">
        <w:rPr>
          <w:sz w:val="24"/>
          <w:szCs w:val="24"/>
          <w:lang w:val="en-GB"/>
        </w:rPr>
        <w:t xml:space="preserve">for </w:t>
      </w:r>
      <w:r w:rsidR="003C25EC" w:rsidRPr="00CD65BC">
        <w:rPr>
          <w:sz w:val="24"/>
          <w:szCs w:val="24"/>
          <w:lang w:val="en-GB"/>
        </w:rPr>
        <w:t xml:space="preserve">a </w:t>
      </w:r>
      <w:r w:rsidRPr="00CD65BC">
        <w:rPr>
          <w:sz w:val="24"/>
          <w:szCs w:val="24"/>
          <w:lang w:val="en-GB"/>
        </w:rPr>
        <w:t xml:space="preserve">general, unspecified </w:t>
      </w:r>
      <w:r w:rsidR="006677F0" w:rsidRPr="00CD65BC">
        <w:rPr>
          <w:sz w:val="24"/>
          <w:szCs w:val="24"/>
          <w:lang w:val="en-GB"/>
        </w:rPr>
        <w:t>purpose</w:t>
      </w:r>
      <w:r w:rsidRPr="00CD65BC">
        <w:rPr>
          <w:sz w:val="24"/>
          <w:szCs w:val="24"/>
          <w:lang w:val="en-GB"/>
        </w:rPr>
        <w:t>.</w:t>
      </w:r>
      <w:r w:rsidR="005E1E56" w:rsidRPr="00CD65BC">
        <w:rPr>
          <w:sz w:val="24"/>
          <w:szCs w:val="24"/>
          <w:lang w:val="en-GB"/>
        </w:rPr>
        <w:t xml:space="preserve"> However, it is interesting that only a limited proportion of tourists express</w:t>
      </w:r>
      <w:r w:rsidR="006677F0" w:rsidRPr="00CD65BC">
        <w:rPr>
          <w:sz w:val="24"/>
          <w:szCs w:val="24"/>
          <w:lang w:val="en-GB"/>
        </w:rPr>
        <w:t xml:space="preserve">ed </w:t>
      </w:r>
      <w:r w:rsidR="00E40678" w:rsidRPr="00CD65BC">
        <w:rPr>
          <w:sz w:val="24"/>
          <w:szCs w:val="24"/>
          <w:lang w:val="en-GB"/>
        </w:rPr>
        <w:t xml:space="preserve">a </w:t>
      </w:r>
      <w:r w:rsidR="005E1E56" w:rsidRPr="00CD65BC">
        <w:rPr>
          <w:sz w:val="24"/>
          <w:szCs w:val="24"/>
          <w:lang w:val="en-GB"/>
        </w:rPr>
        <w:t xml:space="preserve">preference </w:t>
      </w:r>
      <w:r w:rsidR="006677F0" w:rsidRPr="00CD65BC">
        <w:rPr>
          <w:sz w:val="24"/>
          <w:szCs w:val="24"/>
          <w:lang w:val="en-GB"/>
        </w:rPr>
        <w:t>for</w:t>
      </w:r>
      <w:r w:rsidR="005E1E56" w:rsidRPr="00CD65BC">
        <w:rPr>
          <w:sz w:val="24"/>
          <w:szCs w:val="24"/>
          <w:lang w:val="en-GB"/>
        </w:rPr>
        <w:t xml:space="preserve"> spending on environmental projects, </w:t>
      </w:r>
      <w:r w:rsidR="006677F0" w:rsidRPr="00CD65BC">
        <w:rPr>
          <w:sz w:val="24"/>
          <w:szCs w:val="24"/>
          <w:lang w:val="en-GB"/>
        </w:rPr>
        <w:t>al</w:t>
      </w:r>
      <w:r w:rsidR="005E1E56" w:rsidRPr="00CD65BC">
        <w:rPr>
          <w:sz w:val="24"/>
          <w:szCs w:val="24"/>
          <w:lang w:val="en-GB"/>
        </w:rPr>
        <w:t>though APD is implemented in the name of carbon</w:t>
      </w:r>
      <w:r w:rsidR="00E40678" w:rsidRPr="00CD65BC">
        <w:rPr>
          <w:sz w:val="24"/>
          <w:szCs w:val="24"/>
          <w:lang w:val="en-GB"/>
        </w:rPr>
        <w:t xml:space="preserve"> </w:t>
      </w:r>
      <w:r w:rsidR="005E1E56" w:rsidRPr="00CD65BC">
        <w:rPr>
          <w:sz w:val="24"/>
          <w:szCs w:val="24"/>
          <w:lang w:val="en-GB"/>
        </w:rPr>
        <w:t>offsetting.</w:t>
      </w:r>
      <w:r w:rsidR="00D7778D" w:rsidRPr="00CD65BC">
        <w:rPr>
          <w:sz w:val="24"/>
          <w:szCs w:val="24"/>
          <w:lang w:val="en-GB"/>
        </w:rPr>
        <w:t xml:space="preserve"> </w:t>
      </w:r>
      <w:r w:rsidR="005350C0" w:rsidRPr="00CD65BC">
        <w:rPr>
          <w:sz w:val="24"/>
          <w:szCs w:val="24"/>
          <w:lang w:val="en-GB"/>
        </w:rPr>
        <w:t>This finding</w:t>
      </w:r>
      <w:r w:rsidR="007C5288" w:rsidRPr="00CD65BC">
        <w:rPr>
          <w:sz w:val="24"/>
          <w:szCs w:val="24"/>
          <w:lang w:val="en-GB"/>
        </w:rPr>
        <w:t xml:space="preserve"> reveals the complexity of the motivation underlying paying for carbon</w:t>
      </w:r>
      <w:r w:rsidR="00E40678" w:rsidRPr="00CD65BC">
        <w:rPr>
          <w:sz w:val="24"/>
          <w:szCs w:val="24"/>
          <w:lang w:val="en-GB"/>
        </w:rPr>
        <w:t xml:space="preserve"> </w:t>
      </w:r>
      <w:r w:rsidR="007C5288" w:rsidRPr="00CD65BC">
        <w:rPr>
          <w:sz w:val="24"/>
          <w:szCs w:val="24"/>
          <w:lang w:val="en-GB"/>
        </w:rPr>
        <w:t xml:space="preserve">offsetting and </w:t>
      </w:r>
      <w:r w:rsidR="00E40678" w:rsidRPr="00CD65BC">
        <w:rPr>
          <w:sz w:val="24"/>
          <w:szCs w:val="24"/>
          <w:lang w:val="en-GB"/>
        </w:rPr>
        <w:t>a likely</w:t>
      </w:r>
      <w:r w:rsidR="007C5288" w:rsidRPr="00CD65BC">
        <w:rPr>
          <w:sz w:val="24"/>
          <w:szCs w:val="24"/>
          <w:lang w:val="en-GB"/>
        </w:rPr>
        <w:t xml:space="preserve"> inconsistency between the motive </w:t>
      </w:r>
      <w:r w:rsidR="005350C0" w:rsidRPr="00CD65BC">
        <w:rPr>
          <w:sz w:val="24"/>
          <w:szCs w:val="24"/>
          <w:lang w:val="en-GB"/>
        </w:rPr>
        <w:lastRenderedPageBreak/>
        <w:t>for</w:t>
      </w:r>
      <w:r w:rsidR="007C5288" w:rsidRPr="00CD65BC">
        <w:rPr>
          <w:sz w:val="24"/>
          <w:szCs w:val="24"/>
          <w:lang w:val="en-GB"/>
        </w:rPr>
        <w:t xml:space="preserve"> paying and preference</w:t>
      </w:r>
      <w:r w:rsidR="005350C0" w:rsidRPr="00CD65BC">
        <w:rPr>
          <w:sz w:val="24"/>
          <w:szCs w:val="24"/>
          <w:lang w:val="en-GB"/>
        </w:rPr>
        <w:t>s</w:t>
      </w:r>
      <w:r w:rsidR="007C5288" w:rsidRPr="00CD65BC">
        <w:rPr>
          <w:sz w:val="24"/>
          <w:szCs w:val="24"/>
          <w:lang w:val="en-GB"/>
        </w:rPr>
        <w:t xml:space="preserve"> </w:t>
      </w:r>
      <w:r w:rsidR="005350C0" w:rsidRPr="00CD65BC">
        <w:rPr>
          <w:sz w:val="24"/>
          <w:szCs w:val="24"/>
          <w:lang w:val="en-GB"/>
        </w:rPr>
        <w:t>for</w:t>
      </w:r>
      <w:r w:rsidR="007C5288" w:rsidRPr="00CD65BC">
        <w:rPr>
          <w:sz w:val="24"/>
          <w:szCs w:val="24"/>
          <w:lang w:val="en-GB"/>
        </w:rPr>
        <w:t xml:space="preserve"> spending tax</w:t>
      </w:r>
      <w:r w:rsidR="005350C0" w:rsidRPr="00CD65BC">
        <w:rPr>
          <w:sz w:val="24"/>
          <w:szCs w:val="24"/>
          <w:lang w:val="en-GB"/>
        </w:rPr>
        <w:t>es</w:t>
      </w:r>
      <w:r w:rsidR="007C5288" w:rsidRPr="00CD65BC">
        <w:rPr>
          <w:sz w:val="24"/>
          <w:szCs w:val="24"/>
          <w:lang w:val="en-GB"/>
        </w:rPr>
        <w:t xml:space="preserve">. </w:t>
      </w:r>
      <w:r w:rsidR="005350C0" w:rsidRPr="00CD65BC">
        <w:rPr>
          <w:sz w:val="24"/>
          <w:szCs w:val="24"/>
          <w:lang w:val="en-GB"/>
        </w:rPr>
        <w:t xml:space="preserve">The </w:t>
      </w:r>
      <w:r w:rsidR="007C5288" w:rsidRPr="00CD65BC">
        <w:rPr>
          <w:sz w:val="24"/>
          <w:szCs w:val="24"/>
          <w:lang w:val="en-GB"/>
        </w:rPr>
        <w:t xml:space="preserve">findings </w:t>
      </w:r>
      <w:r w:rsidR="00E40678" w:rsidRPr="00CD65BC">
        <w:rPr>
          <w:sz w:val="24"/>
          <w:szCs w:val="24"/>
          <w:lang w:val="en-GB"/>
        </w:rPr>
        <w:t>require</w:t>
      </w:r>
      <w:r w:rsidR="007C5288" w:rsidRPr="00CD65BC">
        <w:rPr>
          <w:sz w:val="24"/>
          <w:szCs w:val="24"/>
          <w:lang w:val="en-GB"/>
        </w:rPr>
        <w:t xml:space="preserve"> further investigation and examination.</w:t>
      </w:r>
    </w:p>
    <w:p w14:paraId="5081D893" w14:textId="77777777" w:rsidR="00540C03" w:rsidRPr="00CD65BC" w:rsidRDefault="00540C03" w:rsidP="000E6FA5">
      <w:pPr>
        <w:ind w:firstLineChars="200" w:firstLine="482"/>
        <w:jc w:val="left"/>
        <w:rPr>
          <w:rFonts w:eastAsia="SimHei" w:cstheme="majorBidi"/>
          <w:b/>
          <w:sz w:val="24"/>
          <w:szCs w:val="24"/>
          <w:lang w:val="en-GB"/>
        </w:rPr>
      </w:pPr>
    </w:p>
    <w:p w14:paraId="7AD8C465" w14:textId="363A33AD" w:rsidR="0060191A" w:rsidRPr="00CD65BC" w:rsidRDefault="00490DA1" w:rsidP="00490DA1">
      <w:pPr>
        <w:pStyle w:val="Caption"/>
        <w:rPr>
          <w:b/>
          <w:sz w:val="24"/>
          <w:szCs w:val="24"/>
          <w:lang w:val="en-GB"/>
        </w:rPr>
      </w:pPr>
      <w:r w:rsidRPr="00CD65BC">
        <w:rPr>
          <w:b/>
          <w:sz w:val="24"/>
          <w:szCs w:val="24"/>
          <w:lang w:val="en-GB"/>
        </w:rPr>
        <w:t xml:space="preserve">Table </w:t>
      </w:r>
      <w:r w:rsidR="00B06C1D" w:rsidRPr="00CD65BC">
        <w:rPr>
          <w:b/>
          <w:sz w:val="24"/>
          <w:szCs w:val="24"/>
          <w:lang w:val="en-GB"/>
        </w:rPr>
        <w:fldChar w:fldCharType="begin"/>
      </w:r>
      <w:r w:rsidR="00B06C1D" w:rsidRPr="00CD65BC">
        <w:rPr>
          <w:b/>
          <w:sz w:val="24"/>
          <w:szCs w:val="24"/>
          <w:lang w:val="en-GB"/>
        </w:rPr>
        <w:instrText xml:space="preserve"> SEQ Table \* ARABIC </w:instrText>
      </w:r>
      <w:r w:rsidR="00B06C1D" w:rsidRPr="00CD65BC">
        <w:rPr>
          <w:b/>
          <w:sz w:val="24"/>
          <w:szCs w:val="24"/>
          <w:lang w:val="en-GB"/>
        </w:rPr>
        <w:fldChar w:fldCharType="separate"/>
      </w:r>
      <w:r w:rsidR="0006048E" w:rsidRPr="00CD65BC">
        <w:rPr>
          <w:b/>
          <w:noProof/>
          <w:sz w:val="24"/>
          <w:szCs w:val="24"/>
          <w:lang w:val="en-GB"/>
        </w:rPr>
        <w:t>6</w:t>
      </w:r>
      <w:r w:rsidR="00B06C1D" w:rsidRPr="00CD65BC">
        <w:rPr>
          <w:b/>
          <w:sz w:val="24"/>
          <w:szCs w:val="24"/>
          <w:lang w:val="en-GB"/>
        </w:rPr>
        <w:fldChar w:fldCharType="end"/>
      </w:r>
      <w:r w:rsidRPr="00CD65BC">
        <w:rPr>
          <w:b/>
          <w:sz w:val="24"/>
          <w:szCs w:val="24"/>
          <w:lang w:val="en-GB"/>
        </w:rPr>
        <w:t xml:space="preserve"> </w:t>
      </w:r>
      <w:r w:rsidR="0060191A" w:rsidRPr="00CD65BC">
        <w:rPr>
          <w:rFonts w:hint="eastAsia"/>
          <w:b/>
          <w:sz w:val="24"/>
          <w:szCs w:val="24"/>
          <w:lang w:val="en-GB"/>
        </w:rPr>
        <w:t>Preferred way</w:t>
      </w:r>
      <w:r w:rsidRPr="00CD65BC">
        <w:rPr>
          <w:b/>
          <w:sz w:val="24"/>
          <w:szCs w:val="24"/>
          <w:lang w:val="en-GB"/>
        </w:rPr>
        <w:t>s</w:t>
      </w:r>
      <w:r w:rsidR="0060191A" w:rsidRPr="00CD65BC">
        <w:rPr>
          <w:rFonts w:hint="eastAsia"/>
          <w:b/>
          <w:sz w:val="24"/>
          <w:szCs w:val="24"/>
          <w:lang w:val="en-GB"/>
        </w:rPr>
        <w:t xml:space="preserve"> </w:t>
      </w:r>
      <w:r w:rsidR="003C25EC" w:rsidRPr="00CD65BC">
        <w:rPr>
          <w:b/>
          <w:sz w:val="24"/>
          <w:szCs w:val="24"/>
          <w:lang w:val="en-GB"/>
        </w:rPr>
        <w:t>to charge</w:t>
      </w:r>
      <w:r w:rsidR="0060191A" w:rsidRPr="00CD65BC">
        <w:rPr>
          <w:rFonts w:hint="eastAsia"/>
          <w:b/>
          <w:sz w:val="24"/>
          <w:szCs w:val="24"/>
          <w:lang w:val="en-GB"/>
        </w:rPr>
        <w:t xml:space="preserve"> </w:t>
      </w:r>
      <w:r w:rsidRPr="00CD65BC">
        <w:rPr>
          <w:b/>
          <w:sz w:val="24"/>
          <w:szCs w:val="24"/>
          <w:lang w:val="en-GB"/>
        </w:rPr>
        <w:t>APD</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841"/>
        <w:gridCol w:w="773"/>
      </w:tblGrid>
      <w:tr w:rsidR="00CD65BC" w:rsidRPr="00CD65BC" w14:paraId="2EDF66D2" w14:textId="77777777" w:rsidTr="007B0705">
        <w:trPr>
          <w:trHeight w:val="251"/>
        </w:trPr>
        <w:tc>
          <w:tcPr>
            <w:tcW w:w="3794" w:type="dxa"/>
            <w:noWrap/>
          </w:tcPr>
          <w:p w14:paraId="68F34D9A" w14:textId="77777777" w:rsidR="0060191A" w:rsidRPr="00CD65BC" w:rsidRDefault="0060191A" w:rsidP="009F237B">
            <w:pPr>
              <w:spacing w:line="240" w:lineRule="exact"/>
              <w:ind w:firstLine="29"/>
              <w:rPr>
                <w:sz w:val="20"/>
                <w:lang w:val="en-GB"/>
              </w:rPr>
            </w:pPr>
          </w:p>
        </w:tc>
        <w:tc>
          <w:tcPr>
            <w:tcW w:w="841" w:type="dxa"/>
            <w:noWrap/>
          </w:tcPr>
          <w:p w14:paraId="58F4F0F9" w14:textId="77777777" w:rsidR="0060191A" w:rsidRPr="00CD65BC" w:rsidRDefault="0060191A" w:rsidP="009F237B">
            <w:pPr>
              <w:spacing w:line="240" w:lineRule="exact"/>
              <w:ind w:firstLine="34"/>
              <w:jc w:val="center"/>
              <w:rPr>
                <w:sz w:val="20"/>
                <w:lang w:val="en-GB"/>
              </w:rPr>
            </w:pPr>
            <w:r w:rsidRPr="00CD65BC">
              <w:rPr>
                <w:rFonts w:hint="eastAsia"/>
                <w:sz w:val="20"/>
                <w:lang w:val="en-GB"/>
              </w:rPr>
              <w:t>N</w:t>
            </w:r>
          </w:p>
        </w:tc>
        <w:tc>
          <w:tcPr>
            <w:tcW w:w="773" w:type="dxa"/>
            <w:noWrap/>
          </w:tcPr>
          <w:p w14:paraId="47CD6D1A" w14:textId="77777777" w:rsidR="0060191A" w:rsidRPr="00CD65BC" w:rsidRDefault="0060191A" w:rsidP="009F237B">
            <w:pPr>
              <w:spacing w:line="240" w:lineRule="exact"/>
              <w:ind w:firstLine="34"/>
              <w:jc w:val="center"/>
              <w:rPr>
                <w:sz w:val="20"/>
                <w:lang w:val="en-GB"/>
              </w:rPr>
            </w:pPr>
            <w:r w:rsidRPr="00CD65BC">
              <w:rPr>
                <w:rFonts w:hint="eastAsia"/>
                <w:sz w:val="20"/>
                <w:lang w:val="en-GB"/>
              </w:rPr>
              <w:t>%</w:t>
            </w:r>
          </w:p>
        </w:tc>
      </w:tr>
      <w:tr w:rsidR="00CD65BC" w:rsidRPr="00CD65BC" w14:paraId="4CB3F6E1" w14:textId="77777777" w:rsidTr="007B0705">
        <w:trPr>
          <w:trHeight w:val="251"/>
        </w:trPr>
        <w:tc>
          <w:tcPr>
            <w:tcW w:w="3794" w:type="dxa"/>
            <w:noWrap/>
          </w:tcPr>
          <w:p w14:paraId="4B78611A" w14:textId="77777777" w:rsidR="0060191A" w:rsidRPr="00CD65BC" w:rsidRDefault="0060191A" w:rsidP="009F237B">
            <w:pPr>
              <w:spacing w:line="240" w:lineRule="exact"/>
              <w:ind w:firstLine="29"/>
              <w:rPr>
                <w:sz w:val="20"/>
                <w:lang w:val="en-GB"/>
              </w:rPr>
            </w:pPr>
            <w:r w:rsidRPr="00CD65BC">
              <w:rPr>
                <w:rFonts w:hint="eastAsia"/>
                <w:sz w:val="20"/>
                <w:lang w:val="en-GB"/>
              </w:rPr>
              <w:t>Fixed amount per ticket</w:t>
            </w:r>
          </w:p>
        </w:tc>
        <w:tc>
          <w:tcPr>
            <w:tcW w:w="841" w:type="dxa"/>
            <w:noWrap/>
          </w:tcPr>
          <w:p w14:paraId="643201FA" w14:textId="77777777" w:rsidR="0060191A" w:rsidRPr="00CD65BC" w:rsidRDefault="0060191A" w:rsidP="009F237B">
            <w:pPr>
              <w:spacing w:line="240" w:lineRule="exact"/>
              <w:ind w:firstLine="29"/>
              <w:jc w:val="right"/>
              <w:rPr>
                <w:sz w:val="20"/>
                <w:lang w:val="en-GB"/>
              </w:rPr>
            </w:pPr>
            <w:r w:rsidRPr="00CD65BC">
              <w:rPr>
                <w:rFonts w:hint="eastAsia"/>
                <w:sz w:val="20"/>
                <w:lang w:val="en-GB"/>
              </w:rPr>
              <w:t>756</w:t>
            </w:r>
          </w:p>
        </w:tc>
        <w:tc>
          <w:tcPr>
            <w:tcW w:w="773" w:type="dxa"/>
            <w:noWrap/>
          </w:tcPr>
          <w:p w14:paraId="6D82C45C" w14:textId="77777777" w:rsidR="0060191A" w:rsidRPr="00CD65BC" w:rsidRDefault="0060191A" w:rsidP="009F237B">
            <w:pPr>
              <w:spacing w:line="240" w:lineRule="exact"/>
              <w:ind w:firstLine="29"/>
              <w:jc w:val="right"/>
              <w:rPr>
                <w:sz w:val="20"/>
                <w:lang w:val="en-GB"/>
              </w:rPr>
            </w:pPr>
            <w:r w:rsidRPr="00CD65BC">
              <w:rPr>
                <w:rFonts w:hint="eastAsia"/>
                <w:sz w:val="20"/>
                <w:lang w:val="en-GB"/>
              </w:rPr>
              <w:t>37.8</w:t>
            </w:r>
          </w:p>
        </w:tc>
      </w:tr>
      <w:tr w:rsidR="00CD65BC" w:rsidRPr="00CD65BC" w14:paraId="5D125751" w14:textId="77777777" w:rsidTr="007B0705">
        <w:trPr>
          <w:trHeight w:val="251"/>
        </w:trPr>
        <w:tc>
          <w:tcPr>
            <w:tcW w:w="3794" w:type="dxa"/>
            <w:noWrap/>
            <w:hideMark/>
          </w:tcPr>
          <w:p w14:paraId="2F130083" w14:textId="77777777" w:rsidR="0060191A" w:rsidRPr="00CD65BC" w:rsidRDefault="0060191A" w:rsidP="009F237B">
            <w:pPr>
              <w:spacing w:line="240" w:lineRule="exact"/>
              <w:ind w:firstLine="29"/>
              <w:rPr>
                <w:sz w:val="20"/>
                <w:lang w:val="en-GB"/>
              </w:rPr>
            </w:pPr>
            <w:r w:rsidRPr="00CD65BC">
              <w:rPr>
                <w:rFonts w:hint="eastAsia"/>
                <w:sz w:val="20"/>
                <w:lang w:val="en-GB"/>
              </w:rPr>
              <w:t>Percentage of the ticket cost</w:t>
            </w:r>
          </w:p>
        </w:tc>
        <w:tc>
          <w:tcPr>
            <w:tcW w:w="841" w:type="dxa"/>
            <w:noWrap/>
            <w:hideMark/>
          </w:tcPr>
          <w:p w14:paraId="07077537" w14:textId="77777777" w:rsidR="0060191A" w:rsidRPr="00CD65BC" w:rsidRDefault="0060191A" w:rsidP="009F237B">
            <w:pPr>
              <w:spacing w:line="240" w:lineRule="exact"/>
              <w:ind w:firstLine="29"/>
              <w:jc w:val="right"/>
              <w:rPr>
                <w:sz w:val="20"/>
                <w:lang w:val="en-GB"/>
              </w:rPr>
            </w:pPr>
            <w:r w:rsidRPr="00CD65BC">
              <w:rPr>
                <w:rFonts w:hint="eastAsia"/>
                <w:sz w:val="20"/>
                <w:lang w:val="en-GB"/>
              </w:rPr>
              <w:t>255</w:t>
            </w:r>
          </w:p>
        </w:tc>
        <w:tc>
          <w:tcPr>
            <w:tcW w:w="773" w:type="dxa"/>
            <w:noWrap/>
            <w:hideMark/>
          </w:tcPr>
          <w:p w14:paraId="4428675E" w14:textId="77777777" w:rsidR="0060191A" w:rsidRPr="00CD65BC" w:rsidRDefault="0060191A" w:rsidP="009F237B">
            <w:pPr>
              <w:spacing w:line="240" w:lineRule="exact"/>
              <w:ind w:firstLine="29"/>
              <w:jc w:val="right"/>
              <w:rPr>
                <w:sz w:val="20"/>
                <w:lang w:val="en-GB"/>
              </w:rPr>
            </w:pPr>
            <w:r w:rsidRPr="00CD65BC">
              <w:rPr>
                <w:rFonts w:hint="eastAsia"/>
                <w:sz w:val="20"/>
                <w:lang w:val="en-GB"/>
              </w:rPr>
              <w:t>12.7</w:t>
            </w:r>
          </w:p>
        </w:tc>
      </w:tr>
      <w:tr w:rsidR="00CD65BC" w:rsidRPr="00CD65BC" w14:paraId="5043292B" w14:textId="77777777" w:rsidTr="007B0705">
        <w:trPr>
          <w:trHeight w:val="251"/>
        </w:trPr>
        <w:tc>
          <w:tcPr>
            <w:tcW w:w="3794" w:type="dxa"/>
            <w:noWrap/>
            <w:hideMark/>
          </w:tcPr>
          <w:p w14:paraId="23AC93EC" w14:textId="77777777" w:rsidR="0060191A" w:rsidRPr="00CD65BC" w:rsidRDefault="0060191A" w:rsidP="009F237B">
            <w:pPr>
              <w:spacing w:line="240" w:lineRule="exact"/>
              <w:ind w:firstLine="29"/>
              <w:rPr>
                <w:sz w:val="20"/>
                <w:lang w:val="en-GB"/>
              </w:rPr>
            </w:pPr>
            <w:r w:rsidRPr="00CD65BC">
              <w:rPr>
                <w:rFonts w:hint="eastAsia"/>
                <w:sz w:val="20"/>
                <w:lang w:val="en-GB"/>
              </w:rPr>
              <w:t>Fixed amount depending on distance travelled</w:t>
            </w:r>
          </w:p>
        </w:tc>
        <w:tc>
          <w:tcPr>
            <w:tcW w:w="841" w:type="dxa"/>
            <w:noWrap/>
            <w:hideMark/>
          </w:tcPr>
          <w:p w14:paraId="2EB381E1" w14:textId="77777777" w:rsidR="0060191A" w:rsidRPr="00CD65BC" w:rsidRDefault="0060191A" w:rsidP="009F237B">
            <w:pPr>
              <w:spacing w:line="240" w:lineRule="exact"/>
              <w:ind w:firstLine="29"/>
              <w:jc w:val="right"/>
              <w:rPr>
                <w:sz w:val="20"/>
                <w:lang w:val="en-GB"/>
              </w:rPr>
            </w:pPr>
            <w:r w:rsidRPr="00CD65BC">
              <w:rPr>
                <w:rFonts w:hint="eastAsia"/>
                <w:sz w:val="20"/>
                <w:lang w:val="en-GB"/>
              </w:rPr>
              <w:t>298</w:t>
            </w:r>
          </w:p>
        </w:tc>
        <w:tc>
          <w:tcPr>
            <w:tcW w:w="773" w:type="dxa"/>
            <w:noWrap/>
            <w:hideMark/>
          </w:tcPr>
          <w:p w14:paraId="378A509B" w14:textId="77777777" w:rsidR="0060191A" w:rsidRPr="00CD65BC" w:rsidRDefault="0060191A" w:rsidP="009F237B">
            <w:pPr>
              <w:spacing w:line="240" w:lineRule="exact"/>
              <w:ind w:firstLine="29"/>
              <w:jc w:val="right"/>
              <w:rPr>
                <w:sz w:val="20"/>
                <w:lang w:val="en-GB"/>
              </w:rPr>
            </w:pPr>
            <w:r w:rsidRPr="00CD65BC">
              <w:rPr>
                <w:rFonts w:hint="eastAsia"/>
                <w:sz w:val="20"/>
                <w:lang w:val="en-GB"/>
              </w:rPr>
              <w:t>14.9</w:t>
            </w:r>
          </w:p>
        </w:tc>
      </w:tr>
      <w:tr w:rsidR="00CD65BC" w:rsidRPr="00CD65BC" w14:paraId="0E887986" w14:textId="77777777" w:rsidTr="007B0705">
        <w:trPr>
          <w:trHeight w:val="251"/>
        </w:trPr>
        <w:tc>
          <w:tcPr>
            <w:tcW w:w="3794" w:type="dxa"/>
            <w:noWrap/>
            <w:hideMark/>
          </w:tcPr>
          <w:p w14:paraId="3B8F2ED0" w14:textId="77777777" w:rsidR="0060191A" w:rsidRPr="00CD65BC" w:rsidRDefault="0060191A" w:rsidP="009F237B">
            <w:pPr>
              <w:spacing w:line="240" w:lineRule="exact"/>
              <w:ind w:firstLine="29"/>
              <w:rPr>
                <w:sz w:val="20"/>
                <w:lang w:val="en-GB"/>
              </w:rPr>
            </w:pPr>
            <w:r w:rsidRPr="00CD65BC">
              <w:rPr>
                <w:rFonts w:hint="eastAsia"/>
                <w:sz w:val="20"/>
                <w:lang w:val="en-GB"/>
              </w:rPr>
              <w:t>Other</w:t>
            </w:r>
          </w:p>
        </w:tc>
        <w:tc>
          <w:tcPr>
            <w:tcW w:w="841" w:type="dxa"/>
            <w:noWrap/>
            <w:hideMark/>
          </w:tcPr>
          <w:p w14:paraId="7F03B361" w14:textId="77777777" w:rsidR="0060191A" w:rsidRPr="00CD65BC" w:rsidRDefault="0060191A" w:rsidP="009F237B">
            <w:pPr>
              <w:spacing w:line="240" w:lineRule="exact"/>
              <w:ind w:firstLine="29"/>
              <w:jc w:val="right"/>
              <w:rPr>
                <w:sz w:val="20"/>
                <w:lang w:val="en-GB"/>
              </w:rPr>
            </w:pPr>
            <w:r w:rsidRPr="00CD65BC">
              <w:rPr>
                <w:rFonts w:hint="eastAsia"/>
                <w:sz w:val="20"/>
                <w:lang w:val="en-GB"/>
              </w:rPr>
              <w:t>46</w:t>
            </w:r>
          </w:p>
        </w:tc>
        <w:tc>
          <w:tcPr>
            <w:tcW w:w="773" w:type="dxa"/>
            <w:noWrap/>
            <w:hideMark/>
          </w:tcPr>
          <w:p w14:paraId="4C059DED" w14:textId="77777777" w:rsidR="0060191A" w:rsidRPr="00CD65BC" w:rsidRDefault="0060191A" w:rsidP="009F237B">
            <w:pPr>
              <w:spacing w:line="240" w:lineRule="exact"/>
              <w:ind w:firstLine="29"/>
              <w:jc w:val="right"/>
              <w:rPr>
                <w:sz w:val="20"/>
                <w:lang w:val="en-GB"/>
              </w:rPr>
            </w:pPr>
            <w:r w:rsidRPr="00CD65BC">
              <w:rPr>
                <w:rFonts w:hint="eastAsia"/>
                <w:sz w:val="20"/>
                <w:lang w:val="en-GB"/>
              </w:rPr>
              <w:t>2.3</w:t>
            </w:r>
          </w:p>
        </w:tc>
      </w:tr>
      <w:tr w:rsidR="00CD65BC" w:rsidRPr="00CD65BC" w14:paraId="20EB8C26" w14:textId="77777777" w:rsidTr="007B0705">
        <w:trPr>
          <w:trHeight w:val="251"/>
        </w:trPr>
        <w:tc>
          <w:tcPr>
            <w:tcW w:w="3794" w:type="dxa"/>
            <w:noWrap/>
            <w:hideMark/>
          </w:tcPr>
          <w:p w14:paraId="24AAB6CA" w14:textId="77777777" w:rsidR="0060191A" w:rsidRPr="00CD65BC" w:rsidRDefault="0060191A" w:rsidP="009F237B">
            <w:pPr>
              <w:spacing w:line="240" w:lineRule="exact"/>
              <w:ind w:firstLine="29"/>
              <w:rPr>
                <w:sz w:val="20"/>
                <w:lang w:val="en-GB"/>
              </w:rPr>
            </w:pPr>
            <w:r w:rsidRPr="00CD65BC">
              <w:rPr>
                <w:rFonts w:hint="eastAsia"/>
                <w:sz w:val="20"/>
                <w:lang w:val="en-GB"/>
              </w:rPr>
              <w:t>Don</w:t>
            </w:r>
            <w:r w:rsidR="009F237B" w:rsidRPr="00CD65BC">
              <w:rPr>
                <w:sz w:val="20"/>
                <w:lang w:val="en-GB"/>
              </w:rPr>
              <w:t>’</w:t>
            </w:r>
            <w:r w:rsidRPr="00CD65BC">
              <w:rPr>
                <w:rFonts w:hint="eastAsia"/>
                <w:sz w:val="20"/>
                <w:lang w:val="en-GB"/>
              </w:rPr>
              <w:t>t know</w:t>
            </w:r>
          </w:p>
        </w:tc>
        <w:tc>
          <w:tcPr>
            <w:tcW w:w="841" w:type="dxa"/>
            <w:noWrap/>
            <w:hideMark/>
          </w:tcPr>
          <w:p w14:paraId="44332432" w14:textId="77777777" w:rsidR="0060191A" w:rsidRPr="00CD65BC" w:rsidRDefault="0060191A" w:rsidP="009F237B">
            <w:pPr>
              <w:spacing w:line="240" w:lineRule="exact"/>
              <w:ind w:firstLine="29"/>
              <w:jc w:val="right"/>
              <w:rPr>
                <w:sz w:val="20"/>
                <w:lang w:val="en-GB"/>
              </w:rPr>
            </w:pPr>
            <w:r w:rsidRPr="00CD65BC">
              <w:rPr>
                <w:rFonts w:hint="eastAsia"/>
                <w:sz w:val="20"/>
                <w:lang w:val="en-GB"/>
              </w:rPr>
              <w:t>607</w:t>
            </w:r>
          </w:p>
        </w:tc>
        <w:tc>
          <w:tcPr>
            <w:tcW w:w="773" w:type="dxa"/>
            <w:noWrap/>
            <w:hideMark/>
          </w:tcPr>
          <w:p w14:paraId="79007092" w14:textId="77777777" w:rsidR="0060191A" w:rsidRPr="00CD65BC" w:rsidRDefault="0060191A" w:rsidP="009F237B">
            <w:pPr>
              <w:spacing w:line="240" w:lineRule="exact"/>
              <w:ind w:firstLine="29"/>
              <w:jc w:val="right"/>
              <w:rPr>
                <w:sz w:val="20"/>
                <w:lang w:val="en-GB"/>
              </w:rPr>
            </w:pPr>
            <w:r w:rsidRPr="00CD65BC">
              <w:rPr>
                <w:rFonts w:hint="eastAsia"/>
                <w:sz w:val="20"/>
                <w:lang w:val="en-GB"/>
              </w:rPr>
              <w:t>30.3</w:t>
            </w:r>
          </w:p>
        </w:tc>
      </w:tr>
      <w:tr w:rsidR="00CD65BC" w:rsidRPr="00CD65BC" w14:paraId="1F68EF6E" w14:textId="77777777" w:rsidTr="007B0705">
        <w:trPr>
          <w:trHeight w:val="251"/>
        </w:trPr>
        <w:tc>
          <w:tcPr>
            <w:tcW w:w="3794" w:type="dxa"/>
            <w:noWrap/>
          </w:tcPr>
          <w:p w14:paraId="076C5211" w14:textId="77777777" w:rsidR="00E75587" w:rsidRPr="00CD65BC" w:rsidRDefault="00E75587" w:rsidP="009F237B">
            <w:pPr>
              <w:spacing w:line="240" w:lineRule="exact"/>
              <w:ind w:firstLine="29"/>
              <w:rPr>
                <w:sz w:val="20"/>
                <w:lang w:val="en-GB"/>
              </w:rPr>
            </w:pPr>
          </w:p>
        </w:tc>
        <w:tc>
          <w:tcPr>
            <w:tcW w:w="841" w:type="dxa"/>
            <w:noWrap/>
          </w:tcPr>
          <w:p w14:paraId="61951BDB" w14:textId="77777777" w:rsidR="00E75587" w:rsidRPr="00CD65BC" w:rsidRDefault="00E75587" w:rsidP="009F237B">
            <w:pPr>
              <w:spacing w:line="240" w:lineRule="exact"/>
              <w:ind w:firstLine="29"/>
              <w:jc w:val="right"/>
              <w:rPr>
                <w:sz w:val="20"/>
                <w:lang w:val="en-GB"/>
              </w:rPr>
            </w:pPr>
          </w:p>
        </w:tc>
        <w:tc>
          <w:tcPr>
            <w:tcW w:w="773" w:type="dxa"/>
            <w:noWrap/>
          </w:tcPr>
          <w:p w14:paraId="305A9DEA" w14:textId="77777777" w:rsidR="00E75587" w:rsidRPr="00CD65BC" w:rsidRDefault="00E75587" w:rsidP="009F237B">
            <w:pPr>
              <w:spacing w:line="240" w:lineRule="exact"/>
              <w:ind w:firstLine="29"/>
              <w:jc w:val="right"/>
              <w:rPr>
                <w:sz w:val="20"/>
                <w:lang w:val="en-GB"/>
              </w:rPr>
            </w:pPr>
          </w:p>
        </w:tc>
      </w:tr>
      <w:tr w:rsidR="00CD65BC" w:rsidRPr="00CD65BC" w14:paraId="37AE0F17" w14:textId="77777777" w:rsidTr="007B0705">
        <w:trPr>
          <w:trHeight w:val="251"/>
        </w:trPr>
        <w:tc>
          <w:tcPr>
            <w:tcW w:w="3794" w:type="dxa"/>
            <w:noWrap/>
            <w:hideMark/>
          </w:tcPr>
          <w:p w14:paraId="17B60523" w14:textId="77777777" w:rsidR="0060191A" w:rsidRPr="00CD65BC" w:rsidRDefault="0060191A" w:rsidP="009F237B">
            <w:pPr>
              <w:spacing w:line="240" w:lineRule="exact"/>
              <w:ind w:firstLine="29"/>
              <w:rPr>
                <w:sz w:val="20"/>
                <w:lang w:val="en-GB"/>
              </w:rPr>
            </w:pPr>
            <w:r w:rsidRPr="00CD65BC">
              <w:rPr>
                <w:rFonts w:hint="eastAsia"/>
                <w:sz w:val="20"/>
                <w:lang w:val="en-GB"/>
              </w:rPr>
              <w:t>Total</w:t>
            </w:r>
            <w:r w:rsidR="009F237B" w:rsidRPr="00CD65BC">
              <w:rPr>
                <w:sz w:val="20"/>
                <w:lang w:val="en-GB"/>
              </w:rPr>
              <w:t xml:space="preserve"> valid</w:t>
            </w:r>
          </w:p>
        </w:tc>
        <w:tc>
          <w:tcPr>
            <w:tcW w:w="841" w:type="dxa"/>
            <w:noWrap/>
            <w:hideMark/>
          </w:tcPr>
          <w:p w14:paraId="3CEFCFB4" w14:textId="5628D281" w:rsidR="0060191A" w:rsidRPr="00CD65BC" w:rsidRDefault="0060191A" w:rsidP="009F237B">
            <w:pPr>
              <w:spacing w:line="240" w:lineRule="exact"/>
              <w:ind w:firstLine="29"/>
              <w:jc w:val="right"/>
              <w:rPr>
                <w:sz w:val="20"/>
                <w:lang w:val="en-GB"/>
              </w:rPr>
            </w:pPr>
            <w:r w:rsidRPr="00CD65BC">
              <w:rPr>
                <w:rFonts w:hint="eastAsia"/>
                <w:sz w:val="20"/>
                <w:lang w:val="en-GB"/>
              </w:rPr>
              <w:t>1</w:t>
            </w:r>
            <w:r w:rsidR="003C25EC" w:rsidRPr="00CD65BC">
              <w:rPr>
                <w:sz w:val="20"/>
                <w:lang w:val="en-GB"/>
              </w:rPr>
              <w:t>,</w:t>
            </w:r>
            <w:r w:rsidRPr="00CD65BC">
              <w:rPr>
                <w:rFonts w:hint="eastAsia"/>
                <w:sz w:val="20"/>
                <w:lang w:val="en-GB"/>
              </w:rPr>
              <w:t>962</w:t>
            </w:r>
          </w:p>
        </w:tc>
        <w:tc>
          <w:tcPr>
            <w:tcW w:w="773" w:type="dxa"/>
            <w:noWrap/>
            <w:hideMark/>
          </w:tcPr>
          <w:p w14:paraId="57000AE0" w14:textId="77777777" w:rsidR="0060191A" w:rsidRPr="00CD65BC" w:rsidRDefault="0060191A" w:rsidP="009F237B">
            <w:pPr>
              <w:spacing w:line="240" w:lineRule="exact"/>
              <w:ind w:firstLine="29"/>
              <w:jc w:val="right"/>
              <w:rPr>
                <w:sz w:val="20"/>
                <w:lang w:val="en-GB"/>
              </w:rPr>
            </w:pPr>
            <w:r w:rsidRPr="00CD65BC">
              <w:rPr>
                <w:rFonts w:hint="eastAsia"/>
                <w:sz w:val="20"/>
                <w:lang w:val="en-GB"/>
              </w:rPr>
              <w:t>98</w:t>
            </w:r>
            <w:r w:rsidR="009F237B" w:rsidRPr="00CD65BC">
              <w:rPr>
                <w:sz w:val="20"/>
                <w:lang w:val="en-GB"/>
              </w:rPr>
              <w:t>.0</w:t>
            </w:r>
          </w:p>
        </w:tc>
      </w:tr>
      <w:tr w:rsidR="00CD65BC" w:rsidRPr="00CD65BC" w14:paraId="2CD341D4" w14:textId="77777777" w:rsidTr="007B0705">
        <w:trPr>
          <w:trHeight w:val="251"/>
        </w:trPr>
        <w:tc>
          <w:tcPr>
            <w:tcW w:w="3794" w:type="dxa"/>
            <w:noWrap/>
            <w:hideMark/>
          </w:tcPr>
          <w:p w14:paraId="2B85A56C" w14:textId="77777777" w:rsidR="0060191A" w:rsidRPr="00CD65BC" w:rsidRDefault="0060191A" w:rsidP="009F237B">
            <w:pPr>
              <w:spacing w:line="240" w:lineRule="exact"/>
              <w:ind w:firstLine="29"/>
              <w:rPr>
                <w:sz w:val="20"/>
                <w:lang w:val="en-GB"/>
              </w:rPr>
            </w:pPr>
            <w:r w:rsidRPr="00CD65BC">
              <w:rPr>
                <w:rFonts w:hint="eastAsia"/>
                <w:sz w:val="20"/>
                <w:lang w:val="en-GB"/>
              </w:rPr>
              <w:t>Missing</w:t>
            </w:r>
          </w:p>
        </w:tc>
        <w:tc>
          <w:tcPr>
            <w:tcW w:w="841" w:type="dxa"/>
            <w:noWrap/>
            <w:hideMark/>
          </w:tcPr>
          <w:p w14:paraId="4127DF53" w14:textId="77777777" w:rsidR="0060191A" w:rsidRPr="00CD65BC" w:rsidRDefault="0060191A" w:rsidP="009F237B">
            <w:pPr>
              <w:spacing w:line="240" w:lineRule="exact"/>
              <w:ind w:firstLine="29"/>
              <w:jc w:val="right"/>
              <w:rPr>
                <w:sz w:val="20"/>
                <w:lang w:val="en-GB"/>
              </w:rPr>
            </w:pPr>
            <w:r w:rsidRPr="00CD65BC">
              <w:rPr>
                <w:rFonts w:hint="eastAsia"/>
                <w:sz w:val="20"/>
                <w:lang w:val="en-GB"/>
              </w:rPr>
              <w:t>40</w:t>
            </w:r>
          </w:p>
        </w:tc>
        <w:tc>
          <w:tcPr>
            <w:tcW w:w="773" w:type="dxa"/>
            <w:noWrap/>
            <w:hideMark/>
          </w:tcPr>
          <w:p w14:paraId="31AF4ABF" w14:textId="77777777" w:rsidR="0060191A" w:rsidRPr="00CD65BC" w:rsidRDefault="0060191A" w:rsidP="009F237B">
            <w:pPr>
              <w:spacing w:line="240" w:lineRule="exact"/>
              <w:ind w:firstLine="29"/>
              <w:jc w:val="right"/>
              <w:rPr>
                <w:sz w:val="20"/>
                <w:lang w:val="en-GB"/>
              </w:rPr>
            </w:pPr>
            <w:r w:rsidRPr="00CD65BC">
              <w:rPr>
                <w:rFonts w:hint="eastAsia"/>
                <w:sz w:val="20"/>
                <w:lang w:val="en-GB"/>
              </w:rPr>
              <w:t>2</w:t>
            </w:r>
            <w:r w:rsidR="009F237B" w:rsidRPr="00CD65BC">
              <w:rPr>
                <w:sz w:val="20"/>
                <w:lang w:val="en-GB"/>
              </w:rPr>
              <w:t>.0</w:t>
            </w:r>
          </w:p>
        </w:tc>
      </w:tr>
      <w:tr w:rsidR="009F237B" w:rsidRPr="00CD65BC" w14:paraId="6FD8ECF5" w14:textId="77777777" w:rsidTr="007B0705">
        <w:trPr>
          <w:trHeight w:val="251"/>
        </w:trPr>
        <w:tc>
          <w:tcPr>
            <w:tcW w:w="3794" w:type="dxa"/>
            <w:noWrap/>
            <w:hideMark/>
          </w:tcPr>
          <w:p w14:paraId="3F911D95" w14:textId="77777777" w:rsidR="0060191A" w:rsidRPr="00CD65BC" w:rsidRDefault="009F237B" w:rsidP="009F237B">
            <w:pPr>
              <w:spacing w:line="240" w:lineRule="exact"/>
              <w:ind w:firstLine="29"/>
              <w:rPr>
                <w:sz w:val="20"/>
                <w:lang w:val="en-GB"/>
              </w:rPr>
            </w:pPr>
            <w:r w:rsidRPr="00CD65BC">
              <w:rPr>
                <w:rFonts w:hint="eastAsia"/>
                <w:sz w:val="20"/>
                <w:lang w:val="en-GB"/>
              </w:rPr>
              <w:t>Valid</w:t>
            </w:r>
          </w:p>
        </w:tc>
        <w:tc>
          <w:tcPr>
            <w:tcW w:w="841" w:type="dxa"/>
            <w:noWrap/>
            <w:hideMark/>
          </w:tcPr>
          <w:p w14:paraId="3D28C67B" w14:textId="54A84340" w:rsidR="0060191A" w:rsidRPr="00CD65BC" w:rsidRDefault="0060191A" w:rsidP="009F237B">
            <w:pPr>
              <w:spacing w:line="240" w:lineRule="exact"/>
              <w:ind w:firstLine="29"/>
              <w:jc w:val="right"/>
              <w:rPr>
                <w:sz w:val="20"/>
                <w:lang w:val="en-GB"/>
              </w:rPr>
            </w:pPr>
            <w:r w:rsidRPr="00CD65BC">
              <w:rPr>
                <w:rFonts w:hint="eastAsia"/>
                <w:sz w:val="20"/>
                <w:lang w:val="en-GB"/>
              </w:rPr>
              <w:t>2</w:t>
            </w:r>
            <w:r w:rsidR="003C25EC" w:rsidRPr="00CD65BC">
              <w:rPr>
                <w:sz w:val="20"/>
                <w:lang w:val="en-GB"/>
              </w:rPr>
              <w:t>,</w:t>
            </w:r>
            <w:r w:rsidRPr="00CD65BC">
              <w:rPr>
                <w:rFonts w:hint="eastAsia"/>
                <w:sz w:val="20"/>
                <w:lang w:val="en-GB"/>
              </w:rPr>
              <w:t>002</w:t>
            </w:r>
          </w:p>
        </w:tc>
        <w:tc>
          <w:tcPr>
            <w:tcW w:w="773" w:type="dxa"/>
            <w:noWrap/>
            <w:hideMark/>
          </w:tcPr>
          <w:p w14:paraId="60531EFE" w14:textId="77777777" w:rsidR="0060191A" w:rsidRPr="00CD65BC" w:rsidRDefault="0060191A" w:rsidP="009F237B">
            <w:pPr>
              <w:spacing w:line="240" w:lineRule="exact"/>
              <w:ind w:firstLine="29"/>
              <w:jc w:val="right"/>
              <w:rPr>
                <w:sz w:val="20"/>
                <w:lang w:val="en-GB"/>
              </w:rPr>
            </w:pPr>
            <w:r w:rsidRPr="00CD65BC">
              <w:rPr>
                <w:rFonts w:hint="eastAsia"/>
                <w:sz w:val="20"/>
                <w:lang w:val="en-GB"/>
              </w:rPr>
              <w:t>100</w:t>
            </w:r>
          </w:p>
        </w:tc>
      </w:tr>
    </w:tbl>
    <w:p w14:paraId="7007686A" w14:textId="77777777" w:rsidR="002C1805" w:rsidRPr="00CD65BC" w:rsidRDefault="002C1805" w:rsidP="00490DA1">
      <w:pPr>
        <w:pStyle w:val="Caption"/>
        <w:rPr>
          <w:lang w:val="en-GB"/>
        </w:rPr>
      </w:pPr>
    </w:p>
    <w:p w14:paraId="673D9C9F" w14:textId="276227AC" w:rsidR="0060191A" w:rsidRPr="00CD65BC" w:rsidRDefault="00490DA1" w:rsidP="00490DA1">
      <w:pPr>
        <w:pStyle w:val="Caption"/>
        <w:rPr>
          <w:b/>
          <w:sz w:val="24"/>
          <w:szCs w:val="24"/>
          <w:lang w:val="en-GB"/>
        </w:rPr>
      </w:pPr>
      <w:r w:rsidRPr="00CD65BC">
        <w:rPr>
          <w:b/>
          <w:sz w:val="24"/>
          <w:szCs w:val="24"/>
          <w:lang w:val="en-GB"/>
        </w:rPr>
        <w:t xml:space="preserve">Table </w:t>
      </w:r>
      <w:r w:rsidR="00B06C1D" w:rsidRPr="00CD65BC">
        <w:rPr>
          <w:b/>
          <w:sz w:val="24"/>
          <w:szCs w:val="24"/>
          <w:lang w:val="en-GB"/>
        </w:rPr>
        <w:fldChar w:fldCharType="begin"/>
      </w:r>
      <w:r w:rsidR="00B06C1D" w:rsidRPr="00CD65BC">
        <w:rPr>
          <w:b/>
          <w:sz w:val="24"/>
          <w:szCs w:val="24"/>
          <w:lang w:val="en-GB"/>
        </w:rPr>
        <w:instrText xml:space="preserve"> SEQ Table \* ARABIC </w:instrText>
      </w:r>
      <w:r w:rsidR="00B06C1D" w:rsidRPr="00CD65BC">
        <w:rPr>
          <w:b/>
          <w:sz w:val="24"/>
          <w:szCs w:val="24"/>
          <w:lang w:val="en-GB"/>
        </w:rPr>
        <w:fldChar w:fldCharType="separate"/>
      </w:r>
      <w:r w:rsidR="0006048E" w:rsidRPr="00CD65BC">
        <w:rPr>
          <w:b/>
          <w:noProof/>
          <w:sz w:val="24"/>
          <w:szCs w:val="24"/>
          <w:lang w:val="en-GB"/>
        </w:rPr>
        <w:t>7</w:t>
      </w:r>
      <w:r w:rsidR="00B06C1D" w:rsidRPr="00CD65BC">
        <w:rPr>
          <w:b/>
          <w:sz w:val="24"/>
          <w:szCs w:val="24"/>
          <w:lang w:val="en-GB"/>
        </w:rPr>
        <w:fldChar w:fldCharType="end"/>
      </w:r>
      <w:r w:rsidRPr="00CD65BC">
        <w:rPr>
          <w:b/>
          <w:sz w:val="24"/>
          <w:szCs w:val="24"/>
          <w:lang w:val="en-GB"/>
        </w:rPr>
        <w:t xml:space="preserve"> Preferred ways </w:t>
      </w:r>
      <w:r w:rsidR="003C25EC" w:rsidRPr="00CD65BC">
        <w:rPr>
          <w:b/>
          <w:sz w:val="24"/>
          <w:szCs w:val="24"/>
          <w:lang w:val="en-GB"/>
        </w:rPr>
        <w:t>to spend</w:t>
      </w:r>
      <w:r w:rsidRPr="00CD65BC">
        <w:rPr>
          <w:b/>
          <w:sz w:val="24"/>
          <w:szCs w:val="24"/>
          <w:lang w:val="en-GB"/>
        </w:rPr>
        <w:t xml:space="preserve"> APD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708"/>
      </w:tblGrid>
      <w:tr w:rsidR="00CD65BC" w:rsidRPr="00CD65BC" w14:paraId="204A0E1E" w14:textId="77777777" w:rsidTr="00490DA1">
        <w:trPr>
          <w:trHeight w:val="239"/>
        </w:trPr>
        <w:tc>
          <w:tcPr>
            <w:tcW w:w="2977" w:type="dxa"/>
            <w:noWrap/>
          </w:tcPr>
          <w:p w14:paraId="41AE722D" w14:textId="77777777" w:rsidR="0060191A" w:rsidRPr="00CD65BC" w:rsidRDefault="0060191A" w:rsidP="009F237B">
            <w:pPr>
              <w:spacing w:line="240" w:lineRule="exact"/>
              <w:rPr>
                <w:sz w:val="20"/>
                <w:lang w:val="en-GB"/>
              </w:rPr>
            </w:pPr>
          </w:p>
        </w:tc>
        <w:tc>
          <w:tcPr>
            <w:tcW w:w="709" w:type="dxa"/>
            <w:noWrap/>
          </w:tcPr>
          <w:p w14:paraId="5C5F1032" w14:textId="77777777" w:rsidR="0060191A" w:rsidRPr="00CD65BC" w:rsidRDefault="0060191A" w:rsidP="009F237B">
            <w:pPr>
              <w:spacing w:line="240" w:lineRule="exact"/>
              <w:ind w:firstLine="34"/>
              <w:jc w:val="center"/>
              <w:rPr>
                <w:sz w:val="20"/>
                <w:lang w:val="en-GB"/>
              </w:rPr>
            </w:pPr>
            <w:r w:rsidRPr="00CD65BC">
              <w:rPr>
                <w:rFonts w:hint="eastAsia"/>
                <w:sz w:val="20"/>
                <w:lang w:val="en-GB"/>
              </w:rPr>
              <w:t>N</w:t>
            </w:r>
          </w:p>
        </w:tc>
        <w:tc>
          <w:tcPr>
            <w:tcW w:w="708" w:type="dxa"/>
            <w:noWrap/>
          </w:tcPr>
          <w:p w14:paraId="45FD44ED" w14:textId="77777777" w:rsidR="0060191A" w:rsidRPr="00CD65BC" w:rsidRDefault="0060191A" w:rsidP="009F237B">
            <w:pPr>
              <w:spacing w:line="240" w:lineRule="exact"/>
              <w:ind w:firstLine="34"/>
              <w:jc w:val="center"/>
              <w:rPr>
                <w:sz w:val="20"/>
                <w:lang w:val="en-GB"/>
              </w:rPr>
            </w:pPr>
            <w:r w:rsidRPr="00CD65BC">
              <w:rPr>
                <w:rFonts w:hint="eastAsia"/>
                <w:sz w:val="20"/>
                <w:lang w:val="en-GB"/>
              </w:rPr>
              <w:t>%</w:t>
            </w:r>
          </w:p>
        </w:tc>
      </w:tr>
      <w:tr w:rsidR="00CD65BC" w:rsidRPr="00CD65BC" w14:paraId="2DF99BE5" w14:textId="77777777" w:rsidTr="00490DA1">
        <w:trPr>
          <w:trHeight w:val="239"/>
        </w:trPr>
        <w:tc>
          <w:tcPr>
            <w:tcW w:w="2977" w:type="dxa"/>
            <w:noWrap/>
          </w:tcPr>
          <w:p w14:paraId="540C5C74" w14:textId="77777777" w:rsidR="0060191A" w:rsidRPr="00CD65BC" w:rsidRDefault="0060191A" w:rsidP="009F237B">
            <w:pPr>
              <w:spacing w:line="240" w:lineRule="exact"/>
              <w:rPr>
                <w:sz w:val="20"/>
                <w:lang w:val="en-GB"/>
              </w:rPr>
            </w:pPr>
            <w:r w:rsidRPr="00CD65BC">
              <w:rPr>
                <w:rFonts w:hint="eastAsia"/>
                <w:sz w:val="20"/>
                <w:lang w:val="en-GB"/>
              </w:rPr>
              <w:t>Environmental projects</w:t>
            </w:r>
          </w:p>
        </w:tc>
        <w:tc>
          <w:tcPr>
            <w:tcW w:w="709" w:type="dxa"/>
            <w:noWrap/>
          </w:tcPr>
          <w:p w14:paraId="7943B9E2" w14:textId="77777777" w:rsidR="0060191A" w:rsidRPr="00CD65BC" w:rsidRDefault="0060191A" w:rsidP="009F237B">
            <w:pPr>
              <w:spacing w:line="240" w:lineRule="exact"/>
              <w:jc w:val="right"/>
              <w:rPr>
                <w:sz w:val="20"/>
                <w:lang w:val="en-GB"/>
              </w:rPr>
            </w:pPr>
            <w:r w:rsidRPr="00CD65BC">
              <w:rPr>
                <w:rFonts w:hint="eastAsia"/>
                <w:sz w:val="20"/>
                <w:lang w:val="en-GB"/>
              </w:rPr>
              <w:t>718</w:t>
            </w:r>
          </w:p>
        </w:tc>
        <w:tc>
          <w:tcPr>
            <w:tcW w:w="708" w:type="dxa"/>
            <w:noWrap/>
          </w:tcPr>
          <w:p w14:paraId="363F1AF3" w14:textId="77777777" w:rsidR="0060191A" w:rsidRPr="00CD65BC" w:rsidRDefault="0060191A" w:rsidP="009F237B">
            <w:pPr>
              <w:spacing w:line="240" w:lineRule="exact"/>
              <w:jc w:val="right"/>
              <w:rPr>
                <w:sz w:val="20"/>
                <w:lang w:val="en-GB"/>
              </w:rPr>
            </w:pPr>
            <w:r w:rsidRPr="00CD65BC">
              <w:rPr>
                <w:rFonts w:hint="eastAsia"/>
                <w:sz w:val="20"/>
                <w:lang w:val="en-GB"/>
              </w:rPr>
              <w:t>35.9</w:t>
            </w:r>
          </w:p>
        </w:tc>
      </w:tr>
      <w:tr w:rsidR="00CD65BC" w:rsidRPr="00CD65BC" w14:paraId="34519C31" w14:textId="77777777" w:rsidTr="00490DA1">
        <w:trPr>
          <w:trHeight w:val="239"/>
        </w:trPr>
        <w:tc>
          <w:tcPr>
            <w:tcW w:w="2977" w:type="dxa"/>
            <w:noWrap/>
            <w:hideMark/>
          </w:tcPr>
          <w:p w14:paraId="5BDE5BD5" w14:textId="40036087" w:rsidR="0060191A" w:rsidRPr="00CD65BC" w:rsidRDefault="0060191A" w:rsidP="009F237B">
            <w:pPr>
              <w:spacing w:line="240" w:lineRule="exact"/>
              <w:rPr>
                <w:sz w:val="20"/>
                <w:lang w:val="en-GB"/>
              </w:rPr>
            </w:pPr>
            <w:r w:rsidRPr="00CD65BC">
              <w:rPr>
                <w:rFonts w:hint="eastAsia"/>
                <w:sz w:val="20"/>
                <w:lang w:val="en-GB"/>
              </w:rPr>
              <w:t>Tourism</w:t>
            </w:r>
            <w:r w:rsidR="00BF680B" w:rsidRPr="00CD65BC">
              <w:rPr>
                <w:sz w:val="20"/>
                <w:lang w:val="en-GB"/>
              </w:rPr>
              <w:t>-</w:t>
            </w:r>
            <w:r w:rsidRPr="00CD65BC">
              <w:rPr>
                <w:rFonts w:hint="eastAsia"/>
                <w:sz w:val="20"/>
                <w:lang w:val="en-GB"/>
              </w:rPr>
              <w:t>related projects</w:t>
            </w:r>
          </w:p>
        </w:tc>
        <w:tc>
          <w:tcPr>
            <w:tcW w:w="709" w:type="dxa"/>
            <w:noWrap/>
            <w:hideMark/>
          </w:tcPr>
          <w:p w14:paraId="7C75EAB1" w14:textId="77777777" w:rsidR="0060191A" w:rsidRPr="00CD65BC" w:rsidRDefault="0060191A" w:rsidP="009F237B">
            <w:pPr>
              <w:spacing w:line="240" w:lineRule="exact"/>
              <w:jc w:val="right"/>
              <w:rPr>
                <w:sz w:val="20"/>
                <w:lang w:val="en-GB"/>
              </w:rPr>
            </w:pPr>
            <w:r w:rsidRPr="00CD65BC">
              <w:rPr>
                <w:rFonts w:hint="eastAsia"/>
                <w:sz w:val="20"/>
                <w:lang w:val="en-GB"/>
              </w:rPr>
              <w:t>303</w:t>
            </w:r>
          </w:p>
        </w:tc>
        <w:tc>
          <w:tcPr>
            <w:tcW w:w="708" w:type="dxa"/>
            <w:noWrap/>
            <w:hideMark/>
          </w:tcPr>
          <w:p w14:paraId="52B99338" w14:textId="77777777" w:rsidR="0060191A" w:rsidRPr="00CD65BC" w:rsidRDefault="0060191A" w:rsidP="009F237B">
            <w:pPr>
              <w:spacing w:line="240" w:lineRule="exact"/>
              <w:jc w:val="right"/>
              <w:rPr>
                <w:sz w:val="20"/>
                <w:lang w:val="en-GB"/>
              </w:rPr>
            </w:pPr>
            <w:r w:rsidRPr="00CD65BC">
              <w:rPr>
                <w:rFonts w:hint="eastAsia"/>
                <w:sz w:val="20"/>
                <w:lang w:val="en-GB"/>
              </w:rPr>
              <w:t>15.1</w:t>
            </w:r>
          </w:p>
        </w:tc>
      </w:tr>
      <w:tr w:rsidR="00CD65BC" w:rsidRPr="00CD65BC" w14:paraId="3A6D1ECA" w14:textId="77777777" w:rsidTr="00490DA1">
        <w:trPr>
          <w:trHeight w:val="239"/>
        </w:trPr>
        <w:tc>
          <w:tcPr>
            <w:tcW w:w="2977" w:type="dxa"/>
            <w:noWrap/>
            <w:hideMark/>
          </w:tcPr>
          <w:p w14:paraId="39E1DD44" w14:textId="77777777" w:rsidR="0060191A" w:rsidRPr="00CD65BC" w:rsidRDefault="0060191A" w:rsidP="009F237B">
            <w:pPr>
              <w:spacing w:line="240" w:lineRule="exact"/>
              <w:rPr>
                <w:sz w:val="20"/>
                <w:lang w:val="en-GB"/>
              </w:rPr>
            </w:pPr>
            <w:r w:rsidRPr="00CD65BC">
              <w:rPr>
                <w:rFonts w:hint="eastAsia"/>
                <w:sz w:val="20"/>
                <w:lang w:val="en-GB"/>
              </w:rPr>
              <w:t>Airport developments</w:t>
            </w:r>
          </w:p>
        </w:tc>
        <w:tc>
          <w:tcPr>
            <w:tcW w:w="709" w:type="dxa"/>
            <w:noWrap/>
            <w:hideMark/>
          </w:tcPr>
          <w:p w14:paraId="28F24EE6" w14:textId="77777777" w:rsidR="0060191A" w:rsidRPr="00CD65BC" w:rsidRDefault="0060191A" w:rsidP="009F237B">
            <w:pPr>
              <w:spacing w:line="240" w:lineRule="exact"/>
              <w:jc w:val="right"/>
              <w:rPr>
                <w:sz w:val="20"/>
                <w:lang w:val="en-GB"/>
              </w:rPr>
            </w:pPr>
            <w:r w:rsidRPr="00CD65BC">
              <w:rPr>
                <w:rFonts w:hint="eastAsia"/>
                <w:sz w:val="20"/>
                <w:lang w:val="en-GB"/>
              </w:rPr>
              <w:t>521</w:t>
            </w:r>
          </w:p>
        </w:tc>
        <w:tc>
          <w:tcPr>
            <w:tcW w:w="708" w:type="dxa"/>
            <w:noWrap/>
            <w:hideMark/>
          </w:tcPr>
          <w:p w14:paraId="72C9952F" w14:textId="77777777" w:rsidR="0060191A" w:rsidRPr="00CD65BC" w:rsidRDefault="0060191A" w:rsidP="009F237B">
            <w:pPr>
              <w:spacing w:line="240" w:lineRule="exact"/>
              <w:jc w:val="right"/>
              <w:rPr>
                <w:sz w:val="20"/>
                <w:lang w:val="en-GB"/>
              </w:rPr>
            </w:pPr>
            <w:r w:rsidRPr="00CD65BC">
              <w:rPr>
                <w:rFonts w:hint="eastAsia"/>
                <w:sz w:val="20"/>
                <w:lang w:val="en-GB"/>
              </w:rPr>
              <w:t>26</w:t>
            </w:r>
            <w:r w:rsidR="009F237B" w:rsidRPr="00CD65BC">
              <w:rPr>
                <w:sz w:val="20"/>
                <w:lang w:val="en-GB"/>
              </w:rPr>
              <w:t>.0</w:t>
            </w:r>
          </w:p>
        </w:tc>
      </w:tr>
      <w:tr w:rsidR="00CD65BC" w:rsidRPr="00CD65BC" w14:paraId="6EDAE772" w14:textId="77777777" w:rsidTr="00490DA1">
        <w:trPr>
          <w:trHeight w:val="239"/>
        </w:trPr>
        <w:tc>
          <w:tcPr>
            <w:tcW w:w="2977" w:type="dxa"/>
            <w:noWrap/>
            <w:hideMark/>
          </w:tcPr>
          <w:p w14:paraId="074308D2" w14:textId="7AE5E6A0" w:rsidR="0060191A" w:rsidRPr="00CD65BC" w:rsidRDefault="0060191A" w:rsidP="009F237B">
            <w:pPr>
              <w:spacing w:line="240" w:lineRule="exact"/>
              <w:rPr>
                <w:sz w:val="20"/>
                <w:lang w:val="en-GB"/>
              </w:rPr>
            </w:pPr>
            <w:r w:rsidRPr="00CD65BC">
              <w:rPr>
                <w:rFonts w:hint="eastAsia"/>
                <w:sz w:val="20"/>
                <w:lang w:val="en-GB"/>
              </w:rPr>
              <w:t xml:space="preserve">General </w:t>
            </w:r>
            <w:r w:rsidR="00E40678" w:rsidRPr="00CD65BC">
              <w:rPr>
                <w:sz w:val="20"/>
                <w:lang w:val="en-GB"/>
              </w:rPr>
              <w:t>g</w:t>
            </w:r>
            <w:r w:rsidRPr="00CD65BC">
              <w:rPr>
                <w:rFonts w:hint="eastAsia"/>
                <w:sz w:val="20"/>
                <w:lang w:val="en-GB"/>
              </w:rPr>
              <w:t>overnment expenditure</w:t>
            </w:r>
          </w:p>
        </w:tc>
        <w:tc>
          <w:tcPr>
            <w:tcW w:w="709" w:type="dxa"/>
            <w:noWrap/>
            <w:hideMark/>
          </w:tcPr>
          <w:p w14:paraId="31B6272C" w14:textId="77777777" w:rsidR="0060191A" w:rsidRPr="00CD65BC" w:rsidRDefault="0060191A" w:rsidP="009F237B">
            <w:pPr>
              <w:spacing w:line="240" w:lineRule="exact"/>
              <w:jc w:val="right"/>
              <w:rPr>
                <w:sz w:val="20"/>
                <w:lang w:val="en-GB"/>
              </w:rPr>
            </w:pPr>
            <w:r w:rsidRPr="00CD65BC">
              <w:rPr>
                <w:rFonts w:hint="eastAsia"/>
                <w:sz w:val="20"/>
                <w:lang w:val="en-GB"/>
              </w:rPr>
              <w:t>127</w:t>
            </w:r>
          </w:p>
        </w:tc>
        <w:tc>
          <w:tcPr>
            <w:tcW w:w="708" w:type="dxa"/>
            <w:noWrap/>
            <w:hideMark/>
          </w:tcPr>
          <w:p w14:paraId="34099661" w14:textId="77777777" w:rsidR="0060191A" w:rsidRPr="00CD65BC" w:rsidRDefault="0060191A" w:rsidP="009F237B">
            <w:pPr>
              <w:spacing w:line="240" w:lineRule="exact"/>
              <w:jc w:val="right"/>
              <w:rPr>
                <w:sz w:val="20"/>
                <w:lang w:val="en-GB"/>
              </w:rPr>
            </w:pPr>
            <w:r w:rsidRPr="00CD65BC">
              <w:rPr>
                <w:rFonts w:hint="eastAsia"/>
                <w:sz w:val="20"/>
                <w:lang w:val="en-GB"/>
              </w:rPr>
              <w:t>6.3</w:t>
            </w:r>
          </w:p>
        </w:tc>
      </w:tr>
      <w:tr w:rsidR="00CD65BC" w:rsidRPr="00CD65BC" w14:paraId="5FC30848" w14:textId="77777777" w:rsidTr="00490DA1">
        <w:trPr>
          <w:trHeight w:val="239"/>
        </w:trPr>
        <w:tc>
          <w:tcPr>
            <w:tcW w:w="2977" w:type="dxa"/>
            <w:noWrap/>
            <w:hideMark/>
          </w:tcPr>
          <w:p w14:paraId="5EEDE2F1" w14:textId="77777777" w:rsidR="0060191A" w:rsidRPr="00CD65BC" w:rsidRDefault="0060191A" w:rsidP="009F237B">
            <w:pPr>
              <w:spacing w:line="240" w:lineRule="exact"/>
              <w:rPr>
                <w:sz w:val="20"/>
                <w:lang w:val="en-GB"/>
              </w:rPr>
            </w:pPr>
            <w:r w:rsidRPr="00CD65BC">
              <w:rPr>
                <w:rFonts w:hint="eastAsia"/>
                <w:sz w:val="20"/>
                <w:lang w:val="en-GB"/>
              </w:rPr>
              <w:t>Charity projects</w:t>
            </w:r>
          </w:p>
        </w:tc>
        <w:tc>
          <w:tcPr>
            <w:tcW w:w="709" w:type="dxa"/>
            <w:noWrap/>
            <w:hideMark/>
          </w:tcPr>
          <w:p w14:paraId="6728325B" w14:textId="77777777" w:rsidR="0060191A" w:rsidRPr="00CD65BC" w:rsidRDefault="0060191A" w:rsidP="009F237B">
            <w:pPr>
              <w:spacing w:line="240" w:lineRule="exact"/>
              <w:jc w:val="right"/>
              <w:rPr>
                <w:sz w:val="20"/>
                <w:lang w:val="en-GB"/>
              </w:rPr>
            </w:pPr>
            <w:r w:rsidRPr="00CD65BC">
              <w:rPr>
                <w:rFonts w:hint="eastAsia"/>
                <w:sz w:val="20"/>
                <w:lang w:val="en-GB"/>
              </w:rPr>
              <w:t>238</w:t>
            </w:r>
          </w:p>
        </w:tc>
        <w:tc>
          <w:tcPr>
            <w:tcW w:w="708" w:type="dxa"/>
            <w:noWrap/>
            <w:hideMark/>
          </w:tcPr>
          <w:p w14:paraId="0C20C21A" w14:textId="77777777" w:rsidR="0060191A" w:rsidRPr="00CD65BC" w:rsidRDefault="0060191A" w:rsidP="009F237B">
            <w:pPr>
              <w:spacing w:line="240" w:lineRule="exact"/>
              <w:jc w:val="right"/>
              <w:rPr>
                <w:sz w:val="20"/>
                <w:lang w:val="en-GB"/>
              </w:rPr>
            </w:pPr>
            <w:r w:rsidRPr="00CD65BC">
              <w:rPr>
                <w:rFonts w:hint="eastAsia"/>
                <w:sz w:val="20"/>
                <w:lang w:val="en-GB"/>
              </w:rPr>
              <w:t>11.9</w:t>
            </w:r>
          </w:p>
        </w:tc>
      </w:tr>
      <w:tr w:rsidR="00CD65BC" w:rsidRPr="00CD65BC" w14:paraId="117C3EFA" w14:textId="77777777" w:rsidTr="00490DA1">
        <w:trPr>
          <w:trHeight w:val="239"/>
        </w:trPr>
        <w:tc>
          <w:tcPr>
            <w:tcW w:w="2977" w:type="dxa"/>
            <w:noWrap/>
            <w:hideMark/>
          </w:tcPr>
          <w:p w14:paraId="58218BC5" w14:textId="77777777" w:rsidR="0060191A" w:rsidRPr="00CD65BC" w:rsidRDefault="0060191A" w:rsidP="009F237B">
            <w:pPr>
              <w:spacing w:line="240" w:lineRule="exact"/>
              <w:rPr>
                <w:sz w:val="20"/>
                <w:lang w:val="en-GB"/>
              </w:rPr>
            </w:pPr>
            <w:r w:rsidRPr="00CD65BC">
              <w:rPr>
                <w:rFonts w:hint="eastAsia"/>
                <w:sz w:val="20"/>
                <w:lang w:val="en-GB"/>
              </w:rPr>
              <w:t>Other</w:t>
            </w:r>
          </w:p>
        </w:tc>
        <w:tc>
          <w:tcPr>
            <w:tcW w:w="709" w:type="dxa"/>
            <w:noWrap/>
            <w:hideMark/>
          </w:tcPr>
          <w:p w14:paraId="19FBE7B3" w14:textId="77777777" w:rsidR="0060191A" w:rsidRPr="00CD65BC" w:rsidRDefault="0060191A" w:rsidP="009F237B">
            <w:pPr>
              <w:spacing w:line="240" w:lineRule="exact"/>
              <w:jc w:val="right"/>
              <w:rPr>
                <w:sz w:val="20"/>
                <w:lang w:val="en-GB"/>
              </w:rPr>
            </w:pPr>
            <w:r w:rsidRPr="00CD65BC">
              <w:rPr>
                <w:rFonts w:hint="eastAsia"/>
                <w:sz w:val="20"/>
                <w:lang w:val="en-GB"/>
              </w:rPr>
              <w:t>73</w:t>
            </w:r>
          </w:p>
        </w:tc>
        <w:tc>
          <w:tcPr>
            <w:tcW w:w="708" w:type="dxa"/>
            <w:noWrap/>
            <w:hideMark/>
          </w:tcPr>
          <w:p w14:paraId="6FF47D6A" w14:textId="77777777" w:rsidR="0060191A" w:rsidRPr="00CD65BC" w:rsidRDefault="0060191A" w:rsidP="009F237B">
            <w:pPr>
              <w:spacing w:line="240" w:lineRule="exact"/>
              <w:jc w:val="right"/>
              <w:rPr>
                <w:sz w:val="20"/>
                <w:lang w:val="en-GB"/>
              </w:rPr>
            </w:pPr>
            <w:r w:rsidRPr="00CD65BC">
              <w:rPr>
                <w:rFonts w:hint="eastAsia"/>
                <w:sz w:val="20"/>
                <w:lang w:val="en-GB"/>
              </w:rPr>
              <w:t>3.6</w:t>
            </w:r>
          </w:p>
        </w:tc>
      </w:tr>
      <w:tr w:rsidR="00CD65BC" w:rsidRPr="00CD65BC" w14:paraId="6781A3C1" w14:textId="77777777" w:rsidTr="00490DA1">
        <w:trPr>
          <w:trHeight w:val="239"/>
        </w:trPr>
        <w:tc>
          <w:tcPr>
            <w:tcW w:w="2977" w:type="dxa"/>
            <w:noWrap/>
          </w:tcPr>
          <w:p w14:paraId="6688ACD9" w14:textId="77777777" w:rsidR="00E75587" w:rsidRPr="00CD65BC" w:rsidRDefault="00E75587" w:rsidP="009F237B">
            <w:pPr>
              <w:spacing w:line="240" w:lineRule="exact"/>
              <w:rPr>
                <w:sz w:val="20"/>
                <w:lang w:val="en-GB"/>
              </w:rPr>
            </w:pPr>
          </w:p>
        </w:tc>
        <w:tc>
          <w:tcPr>
            <w:tcW w:w="709" w:type="dxa"/>
            <w:noWrap/>
          </w:tcPr>
          <w:p w14:paraId="245BEB3B" w14:textId="77777777" w:rsidR="00E75587" w:rsidRPr="00CD65BC" w:rsidRDefault="00490DA1" w:rsidP="00490DA1">
            <w:pPr>
              <w:wordWrap w:val="0"/>
              <w:spacing w:line="240" w:lineRule="exact"/>
              <w:jc w:val="right"/>
              <w:rPr>
                <w:sz w:val="20"/>
                <w:lang w:val="en-GB"/>
              </w:rPr>
            </w:pPr>
            <w:r w:rsidRPr="00CD65BC">
              <w:rPr>
                <w:rFonts w:hint="eastAsia"/>
                <w:sz w:val="20"/>
                <w:lang w:val="en-GB"/>
              </w:rPr>
              <w:t xml:space="preserve"> </w:t>
            </w:r>
          </w:p>
        </w:tc>
        <w:tc>
          <w:tcPr>
            <w:tcW w:w="708" w:type="dxa"/>
            <w:noWrap/>
          </w:tcPr>
          <w:p w14:paraId="755C0D93" w14:textId="77777777" w:rsidR="00E75587" w:rsidRPr="00CD65BC" w:rsidRDefault="00E75587" w:rsidP="009F237B">
            <w:pPr>
              <w:spacing w:line="240" w:lineRule="exact"/>
              <w:jc w:val="right"/>
              <w:rPr>
                <w:sz w:val="20"/>
                <w:lang w:val="en-GB"/>
              </w:rPr>
            </w:pPr>
          </w:p>
        </w:tc>
      </w:tr>
      <w:tr w:rsidR="00CD65BC" w:rsidRPr="00CD65BC" w14:paraId="4D5B6553" w14:textId="77777777" w:rsidTr="00490DA1">
        <w:trPr>
          <w:trHeight w:val="239"/>
        </w:trPr>
        <w:tc>
          <w:tcPr>
            <w:tcW w:w="2977" w:type="dxa"/>
            <w:noWrap/>
            <w:hideMark/>
          </w:tcPr>
          <w:p w14:paraId="73741DEB" w14:textId="77777777" w:rsidR="0060191A" w:rsidRPr="00CD65BC" w:rsidRDefault="0060191A" w:rsidP="009F237B">
            <w:pPr>
              <w:spacing w:line="240" w:lineRule="exact"/>
              <w:rPr>
                <w:sz w:val="20"/>
                <w:lang w:val="en-GB"/>
              </w:rPr>
            </w:pPr>
            <w:r w:rsidRPr="00CD65BC">
              <w:rPr>
                <w:rFonts w:hint="eastAsia"/>
                <w:sz w:val="20"/>
                <w:lang w:val="en-GB"/>
              </w:rPr>
              <w:t>Total</w:t>
            </w:r>
            <w:r w:rsidR="009F237B" w:rsidRPr="00CD65BC">
              <w:rPr>
                <w:sz w:val="20"/>
                <w:lang w:val="en-GB"/>
              </w:rPr>
              <w:t xml:space="preserve"> valid</w:t>
            </w:r>
          </w:p>
        </w:tc>
        <w:tc>
          <w:tcPr>
            <w:tcW w:w="709" w:type="dxa"/>
            <w:noWrap/>
            <w:hideMark/>
          </w:tcPr>
          <w:p w14:paraId="48ACB569" w14:textId="3A366A4B" w:rsidR="0060191A" w:rsidRPr="00CD65BC" w:rsidRDefault="0060191A" w:rsidP="009F237B">
            <w:pPr>
              <w:spacing w:line="240" w:lineRule="exact"/>
              <w:jc w:val="right"/>
              <w:rPr>
                <w:sz w:val="20"/>
                <w:lang w:val="en-GB"/>
              </w:rPr>
            </w:pPr>
            <w:r w:rsidRPr="00CD65BC">
              <w:rPr>
                <w:rFonts w:hint="eastAsia"/>
                <w:sz w:val="20"/>
                <w:lang w:val="en-GB"/>
              </w:rPr>
              <w:t>1</w:t>
            </w:r>
            <w:r w:rsidR="003C25EC" w:rsidRPr="00CD65BC">
              <w:rPr>
                <w:sz w:val="20"/>
                <w:lang w:val="en-GB"/>
              </w:rPr>
              <w:t>,</w:t>
            </w:r>
            <w:r w:rsidRPr="00CD65BC">
              <w:rPr>
                <w:rFonts w:hint="eastAsia"/>
                <w:sz w:val="20"/>
                <w:lang w:val="en-GB"/>
              </w:rPr>
              <w:t>980</w:t>
            </w:r>
          </w:p>
        </w:tc>
        <w:tc>
          <w:tcPr>
            <w:tcW w:w="708" w:type="dxa"/>
            <w:noWrap/>
            <w:hideMark/>
          </w:tcPr>
          <w:p w14:paraId="24B84C7F" w14:textId="77777777" w:rsidR="0060191A" w:rsidRPr="00CD65BC" w:rsidRDefault="0060191A" w:rsidP="009F237B">
            <w:pPr>
              <w:spacing w:line="240" w:lineRule="exact"/>
              <w:jc w:val="right"/>
              <w:rPr>
                <w:sz w:val="20"/>
                <w:lang w:val="en-GB"/>
              </w:rPr>
            </w:pPr>
            <w:r w:rsidRPr="00CD65BC">
              <w:rPr>
                <w:rFonts w:hint="eastAsia"/>
                <w:sz w:val="20"/>
                <w:lang w:val="en-GB"/>
              </w:rPr>
              <w:t>98.9</w:t>
            </w:r>
          </w:p>
        </w:tc>
      </w:tr>
      <w:tr w:rsidR="00CD65BC" w:rsidRPr="00CD65BC" w14:paraId="3F40F566" w14:textId="77777777" w:rsidTr="00490DA1">
        <w:trPr>
          <w:trHeight w:val="239"/>
        </w:trPr>
        <w:tc>
          <w:tcPr>
            <w:tcW w:w="2977" w:type="dxa"/>
            <w:noWrap/>
            <w:hideMark/>
          </w:tcPr>
          <w:p w14:paraId="464AFC0A" w14:textId="77777777" w:rsidR="0060191A" w:rsidRPr="00CD65BC" w:rsidRDefault="009F237B" w:rsidP="009F237B">
            <w:pPr>
              <w:spacing w:line="240" w:lineRule="exact"/>
              <w:rPr>
                <w:sz w:val="20"/>
                <w:lang w:val="en-GB"/>
              </w:rPr>
            </w:pPr>
            <w:r w:rsidRPr="00CD65BC">
              <w:rPr>
                <w:sz w:val="20"/>
                <w:lang w:val="en-GB"/>
              </w:rPr>
              <w:t>Missing</w:t>
            </w:r>
          </w:p>
        </w:tc>
        <w:tc>
          <w:tcPr>
            <w:tcW w:w="709" w:type="dxa"/>
            <w:noWrap/>
            <w:hideMark/>
          </w:tcPr>
          <w:p w14:paraId="45B3F222" w14:textId="77777777" w:rsidR="0060191A" w:rsidRPr="00CD65BC" w:rsidRDefault="0060191A" w:rsidP="009F237B">
            <w:pPr>
              <w:spacing w:line="240" w:lineRule="exact"/>
              <w:jc w:val="right"/>
              <w:rPr>
                <w:sz w:val="20"/>
                <w:lang w:val="en-GB"/>
              </w:rPr>
            </w:pPr>
            <w:r w:rsidRPr="00CD65BC">
              <w:rPr>
                <w:rFonts w:hint="eastAsia"/>
                <w:sz w:val="20"/>
                <w:lang w:val="en-GB"/>
              </w:rPr>
              <w:t>22</w:t>
            </w:r>
          </w:p>
        </w:tc>
        <w:tc>
          <w:tcPr>
            <w:tcW w:w="708" w:type="dxa"/>
            <w:noWrap/>
            <w:hideMark/>
          </w:tcPr>
          <w:p w14:paraId="235CEEC6" w14:textId="77777777" w:rsidR="0060191A" w:rsidRPr="00CD65BC" w:rsidRDefault="0060191A" w:rsidP="009F237B">
            <w:pPr>
              <w:spacing w:line="240" w:lineRule="exact"/>
              <w:jc w:val="right"/>
              <w:rPr>
                <w:sz w:val="20"/>
                <w:lang w:val="en-GB"/>
              </w:rPr>
            </w:pPr>
            <w:r w:rsidRPr="00CD65BC">
              <w:rPr>
                <w:rFonts w:hint="eastAsia"/>
                <w:sz w:val="20"/>
                <w:lang w:val="en-GB"/>
              </w:rPr>
              <w:t>1.1</w:t>
            </w:r>
          </w:p>
        </w:tc>
      </w:tr>
      <w:tr w:rsidR="0060191A" w:rsidRPr="00CD65BC" w14:paraId="09669B2B" w14:textId="77777777" w:rsidTr="00490DA1">
        <w:trPr>
          <w:trHeight w:val="239"/>
        </w:trPr>
        <w:tc>
          <w:tcPr>
            <w:tcW w:w="2977" w:type="dxa"/>
            <w:noWrap/>
            <w:hideMark/>
          </w:tcPr>
          <w:p w14:paraId="3A13313B" w14:textId="77777777" w:rsidR="0060191A" w:rsidRPr="00CD65BC" w:rsidRDefault="009F237B" w:rsidP="009F237B">
            <w:pPr>
              <w:spacing w:line="240" w:lineRule="exact"/>
              <w:rPr>
                <w:sz w:val="20"/>
                <w:lang w:val="en-GB"/>
              </w:rPr>
            </w:pPr>
            <w:r w:rsidRPr="00CD65BC">
              <w:rPr>
                <w:rFonts w:hint="eastAsia"/>
                <w:sz w:val="20"/>
                <w:lang w:val="en-GB"/>
              </w:rPr>
              <w:t>Total</w:t>
            </w:r>
          </w:p>
        </w:tc>
        <w:tc>
          <w:tcPr>
            <w:tcW w:w="709" w:type="dxa"/>
            <w:noWrap/>
            <w:hideMark/>
          </w:tcPr>
          <w:p w14:paraId="0D5482D9" w14:textId="549897F6" w:rsidR="0060191A" w:rsidRPr="00CD65BC" w:rsidRDefault="0060191A" w:rsidP="009F237B">
            <w:pPr>
              <w:spacing w:line="240" w:lineRule="exact"/>
              <w:jc w:val="right"/>
              <w:rPr>
                <w:sz w:val="20"/>
                <w:lang w:val="en-GB"/>
              </w:rPr>
            </w:pPr>
            <w:r w:rsidRPr="00CD65BC">
              <w:rPr>
                <w:rFonts w:hint="eastAsia"/>
                <w:sz w:val="20"/>
                <w:lang w:val="en-GB"/>
              </w:rPr>
              <w:t>2</w:t>
            </w:r>
            <w:r w:rsidR="003C25EC" w:rsidRPr="00CD65BC">
              <w:rPr>
                <w:sz w:val="20"/>
                <w:lang w:val="en-GB"/>
              </w:rPr>
              <w:t>,</w:t>
            </w:r>
            <w:r w:rsidRPr="00CD65BC">
              <w:rPr>
                <w:rFonts w:hint="eastAsia"/>
                <w:sz w:val="20"/>
                <w:lang w:val="en-GB"/>
              </w:rPr>
              <w:t>002</w:t>
            </w:r>
          </w:p>
        </w:tc>
        <w:tc>
          <w:tcPr>
            <w:tcW w:w="708" w:type="dxa"/>
            <w:noWrap/>
            <w:hideMark/>
          </w:tcPr>
          <w:p w14:paraId="7E2C6D36" w14:textId="77777777" w:rsidR="0060191A" w:rsidRPr="00CD65BC" w:rsidRDefault="0060191A" w:rsidP="009F237B">
            <w:pPr>
              <w:spacing w:line="240" w:lineRule="exact"/>
              <w:jc w:val="right"/>
              <w:rPr>
                <w:sz w:val="20"/>
                <w:lang w:val="en-GB"/>
              </w:rPr>
            </w:pPr>
            <w:r w:rsidRPr="00CD65BC">
              <w:rPr>
                <w:rFonts w:hint="eastAsia"/>
                <w:sz w:val="20"/>
                <w:lang w:val="en-GB"/>
              </w:rPr>
              <w:t>100</w:t>
            </w:r>
            <w:r w:rsidR="009F237B" w:rsidRPr="00CD65BC">
              <w:rPr>
                <w:sz w:val="20"/>
                <w:lang w:val="en-GB"/>
              </w:rPr>
              <w:t>.0</w:t>
            </w:r>
          </w:p>
        </w:tc>
      </w:tr>
    </w:tbl>
    <w:p w14:paraId="405B7F7C" w14:textId="77777777" w:rsidR="002C1805" w:rsidRPr="00CD65BC" w:rsidRDefault="002C1805" w:rsidP="001E1486">
      <w:pPr>
        <w:rPr>
          <w:lang w:val="en-GB"/>
        </w:rPr>
      </w:pPr>
    </w:p>
    <w:p w14:paraId="1136A119" w14:textId="77777777" w:rsidR="007C1273" w:rsidRPr="00CD65BC" w:rsidRDefault="006A6DEC" w:rsidP="00C12AB1">
      <w:pPr>
        <w:pStyle w:val="Heading2"/>
        <w:jc w:val="left"/>
        <w:rPr>
          <w:rFonts w:cs="Times New Roman"/>
          <w:sz w:val="24"/>
          <w:szCs w:val="24"/>
          <w:u w:val="single"/>
          <w:lang w:val="en-GB"/>
        </w:rPr>
      </w:pPr>
      <w:r w:rsidRPr="00CD65BC">
        <w:rPr>
          <w:rFonts w:cs="Times New Roman"/>
          <w:sz w:val="24"/>
          <w:szCs w:val="24"/>
          <w:u w:val="single"/>
          <w:lang w:val="en-GB"/>
        </w:rPr>
        <w:t>Determinants of WTP: HLM results</w:t>
      </w:r>
    </w:p>
    <w:p w14:paraId="77CF08E1" w14:textId="583F6A19" w:rsidR="007C1273" w:rsidRPr="00CD65BC" w:rsidRDefault="006A6DEC" w:rsidP="00C12AB1">
      <w:pPr>
        <w:jc w:val="left"/>
        <w:rPr>
          <w:rFonts w:cs="Times New Roman"/>
          <w:sz w:val="24"/>
          <w:szCs w:val="24"/>
          <w:lang w:val="en-GB"/>
        </w:rPr>
      </w:pPr>
      <w:r w:rsidRPr="00CD65BC">
        <w:rPr>
          <w:rFonts w:cs="Times New Roman"/>
          <w:sz w:val="24"/>
          <w:szCs w:val="24"/>
          <w:lang w:val="en-GB"/>
        </w:rPr>
        <w:t xml:space="preserve">The </w:t>
      </w:r>
      <w:r w:rsidR="003C25EC" w:rsidRPr="00CD65BC">
        <w:rPr>
          <w:rFonts w:cs="Times New Roman"/>
          <w:sz w:val="24"/>
          <w:szCs w:val="24"/>
          <w:lang w:val="en-GB"/>
        </w:rPr>
        <w:t xml:space="preserve">preceding </w:t>
      </w:r>
      <w:r w:rsidRPr="00CD65BC">
        <w:rPr>
          <w:rFonts w:cs="Times New Roman"/>
          <w:sz w:val="24"/>
          <w:szCs w:val="24"/>
          <w:lang w:val="en-GB"/>
        </w:rPr>
        <w:t xml:space="preserve">descriptive </w:t>
      </w:r>
      <w:proofErr w:type="gramStart"/>
      <w:r w:rsidRPr="00CD65BC">
        <w:rPr>
          <w:rFonts w:cs="Times New Roman"/>
          <w:sz w:val="24"/>
          <w:szCs w:val="24"/>
          <w:lang w:val="en-GB"/>
        </w:rPr>
        <w:t>analysis reveal</w:t>
      </w:r>
      <w:r w:rsidR="00093785" w:rsidRPr="00CD65BC">
        <w:rPr>
          <w:rFonts w:cs="Times New Roman"/>
          <w:sz w:val="24"/>
          <w:szCs w:val="24"/>
          <w:lang w:val="en-GB"/>
        </w:rPr>
        <w:t>s</w:t>
      </w:r>
      <w:r w:rsidRPr="00CD65BC">
        <w:rPr>
          <w:rFonts w:cs="Times New Roman"/>
          <w:sz w:val="24"/>
          <w:szCs w:val="24"/>
          <w:lang w:val="en-GB"/>
        </w:rPr>
        <w:t xml:space="preserve"> that WTP </w:t>
      </w:r>
      <w:r w:rsidR="00B10C6F" w:rsidRPr="00CD65BC">
        <w:rPr>
          <w:rFonts w:cs="Times New Roman"/>
          <w:sz w:val="24"/>
          <w:szCs w:val="24"/>
          <w:lang w:val="en-GB"/>
        </w:rPr>
        <w:t>for</w:t>
      </w:r>
      <w:r w:rsidRPr="00CD65BC">
        <w:rPr>
          <w:rFonts w:cs="Times New Roman"/>
          <w:sz w:val="24"/>
          <w:szCs w:val="24"/>
          <w:lang w:val="en-GB"/>
        </w:rPr>
        <w:t xml:space="preserve"> APD var</w:t>
      </w:r>
      <w:r w:rsidR="005350C0" w:rsidRPr="00CD65BC">
        <w:rPr>
          <w:rFonts w:cs="Times New Roman"/>
          <w:sz w:val="24"/>
          <w:szCs w:val="24"/>
          <w:lang w:val="en-GB"/>
        </w:rPr>
        <w:t>ies</w:t>
      </w:r>
      <w:r w:rsidRPr="00CD65BC">
        <w:rPr>
          <w:rFonts w:cs="Times New Roman"/>
          <w:sz w:val="24"/>
          <w:szCs w:val="24"/>
          <w:lang w:val="en-GB"/>
        </w:rPr>
        <w:t xml:space="preserve"> across trip types and </w:t>
      </w:r>
      <w:r w:rsidR="003C25EC" w:rsidRPr="00CD65BC">
        <w:rPr>
          <w:rFonts w:cs="Times New Roman"/>
          <w:sz w:val="24"/>
          <w:szCs w:val="24"/>
          <w:lang w:val="en-GB"/>
        </w:rPr>
        <w:t xml:space="preserve">that </w:t>
      </w:r>
      <w:r w:rsidRPr="00CD65BC">
        <w:rPr>
          <w:rFonts w:cs="Times New Roman"/>
          <w:sz w:val="24"/>
          <w:szCs w:val="24"/>
          <w:lang w:val="en-GB"/>
        </w:rPr>
        <w:t xml:space="preserve">different respondents </w:t>
      </w:r>
      <w:r w:rsidR="005350C0" w:rsidRPr="00CD65BC">
        <w:rPr>
          <w:rFonts w:cs="Times New Roman"/>
          <w:sz w:val="24"/>
          <w:szCs w:val="24"/>
          <w:lang w:val="en-GB"/>
        </w:rPr>
        <w:t>may</w:t>
      </w:r>
      <w:r w:rsidR="00093785" w:rsidRPr="00CD65BC">
        <w:rPr>
          <w:rFonts w:cs="Times New Roman"/>
          <w:sz w:val="24"/>
          <w:szCs w:val="24"/>
          <w:lang w:val="en-GB"/>
        </w:rPr>
        <w:t xml:space="preserve"> </w:t>
      </w:r>
      <w:r w:rsidRPr="00CD65BC">
        <w:rPr>
          <w:rFonts w:cs="Times New Roman"/>
          <w:sz w:val="24"/>
          <w:szCs w:val="24"/>
          <w:lang w:val="en-GB"/>
        </w:rPr>
        <w:t xml:space="preserve">perceive WTP differently and thus </w:t>
      </w:r>
      <w:r w:rsidR="00093785" w:rsidRPr="00CD65BC">
        <w:rPr>
          <w:rFonts w:cs="Times New Roman"/>
          <w:sz w:val="24"/>
          <w:szCs w:val="24"/>
          <w:lang w:val="en-GB"/>
        </w:rPr>
        <w:t>ha</w:t>
      </w:r>
      <w:r w:rsidR="005350C0" w:rsidRPr="00CD65BC">
        <w:rPr>
          <w:rFonts w:cs="Times New Roman"/>
          <w:sz w:val="24"/>
          <w:szCs w:val="24"/>
          <w:lang w:val="en-GB"/>
        </w:rPr>
        <w:t>ve</w:t>
      </w:r>
      <w:proofErr w:type="gramEnd"/>
      <w:r w:rsidRPr="00CD65BC">
        <w:rPr>
          <w:rFonts w:cs="Times New Roman"/>
          <w:sz w:val="24"/>
          <w:szCs w:val="24"/>
          <w:lang w:val="en-GB"/>
        </w:rPr>
        <w:t xml:space="preserve"> different preference</w:t>
      </w:r>
      <w:r w:rsidR="003C25EC" w:rsidRPr="00CD65BC">
        <w:rPr>
          <w:rFonts w:cs="Times New Roman"/>
          <w:sz w:val="24"/>
          <w:szCs w:val="24"/>
          <w:lang w:val="en-GB"/>
        </w:rPr>
        <w:t>s</w:t>
      </w:r>
      <w:r w:rsidRPr="00CD65BC">
        <w:rPr>
          <w:rFonts w:cs="Times New Roman"/>
          <w:sz w:val="24"/>
          <w:szCs w:val="24"/>
          <w:lang w:val="en-GB"/>
        </w:rPr>
        <w:t xml:space="preserve"> </w:t>
      </w:r>
      <w:r w:rsidR="003C25EC" w:rsidRPr="00CD65BC">
        <w:rPr>
          <w:rFonts w:cs="Times New Roman"/>
          <w:sz w:val="24"/>
          <w:szCs w:val="24"/>
          <w:lang w:val="en-GB"/>
        </w:rPr>
        <w:t>for</w:t>
      </w:r>
      <w:r w:rsidRPr="00CD65BC">
        <w:rPr>
          <w:rFonts w:cs="Times New Roman"/>
          <w:sz w:val="24"/>
          <w:szCs w:val="24"/>
          <w:lang w:val="en-GB"/>
        </w:rPr>
        <w:t xml:space="preserve"> WTP. </w:t>
      </w:r>
      <w:r w:rsidR="003C25EC" w:rsidRPr="00CD65BC">
        <w:rPr>
          <w:rFonts w:cs="Times New Roman"/>
          <w:sz w:val="24"/>
          <w:szCs w:val="24"/>
          <w:lang w:val="en-GB"/>
        </w:rPr>
        <w:t>To</w:t>
      </w:r>
      <w:r w:rsidRPr="00CD65BC">
        <w:rPr>
          <w:rFonts w:cs="Times New Roman"/>
          <w:sz w:val="24"/>
          <w:szCs w:val="24"/>
          <w:lang w:val="en-GB"/>
        </w:rPr>
        <w:t xml:space="preserve"> further validate these findings </w:t>
      </w:r>
      <w:r w:rsidR="003C25EC" w:rsidRPr="00CD65BC">
        <w:rPr>
          <w:rFonts w:cs="Times New Roman"/>
          <w:sz w:val="24"/>
          <w:szCs w:val="24"/>
          <w:lang w:val="en-GB"/>
        </w:rPr>
        <w:t xml:space="preserve">and determine </w:t>
      </w:r>
      <w:r w:rsidRPr="00CD65BC">
        <w:rPr>
          <w:rFonts w:cs="Times New Roman"/>
          <w:sz w:val="24"/>
          <w:szCs w:val="24"/>
          <w:lang w:val="en-GB"/>
        </w:rPr>
        <w:t>whether they can be generali</w:t>
      </w:r>
      <w:r w:rsidR="003C25EC" w:rsidRPr="00CD65BC">
        <w:rPr>
          <w:rFonts w:cs="Times New Roman"/>
          <w:sz w:val="24"/>
          <w:szCs w:val="24"/>
          <w:lang w:val="en-GB"/>
        </w:rPr>
        <w:t>s</w:t>
      </w:r>
      <w:r w:rsidRPr="00CD65BC">
        <w:rPr>
          <w:rFonts w:cs="Times New Roman"/>
          <w:sz w:val="24"/>
          <w:szCs w:val="24"/>
          <w:lang w:val="en-GB"/>
        </w:rPr>
        <w:t xml:space="preserve">ed to the population, the effects of individual socio-demographic and trip attributes are examined via </w:t>
      </w:r>
      <w:r w:rsidR="003C25EC" w:rsidRPr="00CD65BC">
        <w:rPr>
          <w:rFonts w:cs="Times New Roman"/>
          <w:sz w:val="24"/>
          <w:szCs w:val="24"/>
          <w:lang w:val="en-GB"/>
        </w:rPr>
        <w:t>HLM</w:t>
      </w:r>
      <w:r w:rsidRPr="00CD65BC">
        <w:rPr>
          <w:rFonts w:cs="Times New Roman"/>
          <w:sz w:val="24"/>
          <w:szCs w:val="24"/>
          <w:lang w:val="en-GB"/>
        </w:rPr>
        <w:t xml:space="preserve">. </w:t>
      </w:r>
    </w:p>
    <w:p w14:paraId="5C94A6E8" w14:textId="3EC92677" w:rsidR="006A6DEC" w:rsidRPr="00CD65BC" w:rsidRDefault="006A6DEC" w:rsidP="00C12AB1">
      <w:pPr>
        <w:ind w:firstLineChars="200" w:firstLine="480"/>
        <w:jc w:val="left"/>
        <w:rPr>
          <w:rFonts w:cs="Times New Roman"/>
          <w:sz w:val="24"/>
          <w:szCs w:val="24"/>
          <w:lang w:val="en-GB"/>
        </w:rPr>
      </w:pPr>
      <w:r w:rsidRPr="00CD65BC">
        <w:rPr>
          <w:rFonts w:cs="Times New Roman"/>
          <w:sz w:val="24"/>
          <w:szCs w:val="24"/>
          <w:lang w:val="en-GB"/>
        </w:rPr>
        <w:t xml:space="preserve">Table </w:t>
      </w:r>
      <w:r w:rsidR="00944A76" w:rsidRPr="00CD65BC">
        <w:rPr>
          <w:rFonts w:cs="Times New Roman"/>
          <w:sz w:val="24"/>
          <w:szCs w:val="24"/>
          <w:lang w:val="en-GB"/>
        </w:rPr>
        <w:t>8</w:t>
      </w:r>
      <w:r w:rsidRPr="00CD65BC">
        <w:rPr>
          <w:rFonts w:cs="Times New Roman"/>
          <w:sz w:val="24"/>
          <w:szCs w:val="24"/>
          <w:lang w:val="en-GB"/>
        </w:rPr>
        <w:t xml:space="preserve"> presents the overall fitness of the three sequential hierarchical models. In </w:t>
      </w:r>
      <w:r w:rsidR="001F2495" w:rsidRPr="00CD65BC">
        <w:rPr>
          <w:rFonts w:cs="Times New Roman"/>
          <w:sz w:val="24"/>
          <w:szCs w:val="24"/>
          <w:lang w:val="en-GB"/>
        </w:rPr>
        <w:t xml:space="preserve">the </w:t>
      </w:r>
      <w:r w:rsidR="003C25EC" w:rsidRPr="00CD65BC">
        <w:rPr>
          <w:rFonts w:cs="Times New Roman"/>
          <w:sz w:val="24"/>
          <w:szCs w:val="24"/>
          <w:lang w:val="en-GB"/>
        </w:rPr>
        <w:t>n</w:t>
      </w:r>
      <w:r w:rsidR="001F2495" w:rsidRPr="00CD65BC">
        <w:rPr>
          <w:rFonts w:cs="Times New Roman"/>
          <w:sz w:val="24"/>
          <w:szCs w:val="24"/>
          <w:lang w:val="en-GB"/>
        </w:rPr>
        <w:t>ull model</w:t>
      </w:r>
      <w:r w:rsidRPr="00CD65BC">
        <w:rPr>
          <w:rFonts w:cs="Times New Roman"/>
          <w:sz w:val="24"/>
          <w:szCs w:val="24"/>
          <w:lang w:val="en-GB"/>
        </w:rPr>
        <w:t xml:space="preserve">, the </w:t>
      </w:r>
      <w:r w:rsidRPr="00CD65BC">
        <w:rPr>
          <w:rFonts w:cs="Times New Roman"/>
          <w:i/>
          <w:sz w:val="24"/>
          <w:szCs w:val="24"/>
          <w:lang w:val="en-GB"/>
        </w:rPr>
        <w:t xml:space="preserve">ICC </w:t>
      </w:r>
      <w:r w:rsidRPr="00CD65BC">
        <w:rPr>
          <w:rFonts w:cs="Times New Roman"/>
          <w:sz w:val="24"/>
          <w:szCs w:val="24"/>
          <w:lang w:val="en-GB"/>
        </w:rPr>
        <w:t>value</w:t>
      </w:r>
      <w:r w:rsidR="001F2495" w:rsidRPr="00CD65BC">
        <w:rPr>
          <w:rFonts w:cs="Times New Roman"/>
          <w:sz w:val="24"/>
          <w:szCs w:val="24"/>
          <w:lang w:val="en-GB"/>
        </w:rPr>
        <w:t xml:space="preserve"> is 0.729</w:t>
      </w:r>
      <w:r w:rsidRPr="00CD65BC">
        <w:rPr>
          <w:rFonts w:cs="Times New Roman"/>
          <w:sz w:val="24"/>
          <w:szCs w:val="24"/>
          <w:lang w:val="en-GB"/>
        </w:rPr>
        <w:t>, notably surpassing the critical value of 0.059</w:t>
      </w:r>
      <w:r w:rsidR="001F2495" w:rsidRPr="00CD65BC">
        <w:rPr>
          <w:rFonts w:cs="Times New Roman"/>
          <w:sz w:val="24"/>
          <w:szCs w:val="24"/>
          <w:lang w:val="en-GB"/>
        </w:rPr>
        <w:t xml:space="preserve"> (</w:t>
      </w:r>
      <w:proofErr w:type="spellStart"/>
      <w:r w:rsidR="001F2495" w:rsidRPr="00CD65BC">
        <w:rPr>
          <w:rFonts w:cs="Times New Roman"/>
          <w:sz w:val="24"/>
          <w:szCs w:val="24"/>
          <w:lang w:val="en-GB"/>
        </w:rPr>
        <w:t>Ho</w:t>
      </w:r>
      <w:proofErr w:type="spellEnd"/>
      <w:r w:rsidR="001F2495" w:rsidRPr="00CD65BC">
        <w:rPr>
          <w:rFonts w:cs="Times New Roman"/>
          <w:sz w:val="24"/>
          <w:szCs w:val="24"/>
          <w:lang w:val="en-GB"/>
        </w:rPr>
        <w:t xml:space="preserve"> &amp;</w:t>
      </w:r>
      <w:r w:rsidRPr="00CD65BC">
        <w:rPr>
          <w:rFonts w:cs="Times New Roman"/>
          <w:sz w:val="24"/>
          <w:szCs w:val="24"/>
          <w:lang w:val="en-GB"/>
        </w:rPr>
        <w:t xml:space="preserve"> Huang</w:t>
      </w:r>
      <w:r w:rsidR="001F2495" w:rsidRPr="00CD65BC">
        <w:rPr>
          <w:rFonts w:cs="Times New Roman"/>
          <w:sz w:val="24"/>
          <w:szCs w:val="24"/>
          <w:lang w:val="en-GB"/>
        </w:rPr>
        <w:t>,</w:t>
      </w:r>
      <w:r w:rsidRPr="00CD65BC">
        <w:rPr>
          <w:rFonts w:cs="Times New Roman"/>
          <w:sz w:val="24"/>
          <w:szCs w:val="24"/>
          <w:lang w:val="en-GB"/>
        </w:rPr>
        <w:t xml:space="preserve"> 2009) with </w:t>
      </w:r>
      <w:r w:rsidR="003C25EC" w:rsidRPr="00CD65BC">
        <w:rPr>
          <w:rFonts w:cs="Times New Roman"/>
          <w:sz w:val="24"/>
          <w:szCs w:val="24"/>
          <w:lang w:val="en-GB"/>
        </w:rPr>
        <w:t xml:space="preserve">a </w:t>
      </w:r>
      <w:r w:rsidRPr="00CD65BC">
        <w:rPr>
          <w:rFonts w:cs="Times New Roman"/>
          <w:sz w:val="24"/>
          <w:szCs w:val="24"/>
          <w:lang w:val="en-GB"/>
        </w:rPr>
        <w:t>significant</w:t>
      </w:r>
      <w:r w:rsidR="001F2495" w:rsidRPr="00CD65BC">
        <w:rPr>
          <w:rFonts w:cs="Times New Roman"/>
          <w:sz w:val="24"/>
          <w:szCs w:val="24"/>
          <w:lang w:val="en-GB"/>
        </w:rPr>
        <w:t xml:space="preserve"> </w:t>
      </w:r>
      <w:r w:rsidR="001F2495" w:rsidRPr="00CD65BC">
        <w:rPr>
          <w:rFonts w:cs="Times New Roman"/>
          <w:i/>
          <w:sz w:val="24"/>
          <w:szCs w:val="24"/>
          <w:lang w:val="en-GB"/>
        </w:rPr>
        <w:t>χ</w:t>
      </w:r>
      <w:r w:rsidR="001F2495" w:rsidRPr="00CD65BC">
        <w:rPr>
          <w:rFonts w:cs="Times New Roman"/>
          <w:i/>
          <w:sz w:val="24"/>
          <w:szCs w:val="24"/>
          <w:vertAlign w:val="superscript"/>
          <w:lang w:val="en-GB"/>
        </w:rPr>
        <w:t>2</w:t>
      </w:r>
      <w:r w:rsidRPr="00CD65BC">
        <w:rPr>
          <w:rFonts w:cs="Times New Roman"/>
          <w:sz w:val="24"/>
          <w:szCs w:val="24"/>
          <w:lang w:val="en-GB"/>
        </w:rPr>
        <w:t xml:space="preserve">, indicating </w:t>
      </w:r>
      <w:r w:rsidR="003C25EC" w:rsidRPr="00CD65BC">
        <w:rPr>
          <w:rFonts w:cs="Times New Roman"/>
          <w:sz w:val="24"/>
          <w:szCs w:val="24"/>
          <w:lang w:val="en-GB"/>
        </w:rPr>
        <w:t>a potential</w:t>
      </w:r>
      <w:r w:rsidRPr="00CD65BC">
        <w:rPr>
          <w:rFonts w:cs="Times New Roman"/>
          <w:sz w:val="24"/>
          <w:szCs w:val="24"/>
          <w:lang w:val="en-GB"/>
        </w:rPr>
        <w:t xml:space="preserve"> significant clustering effect and </w:t>
      </w:r>
      <w:r w:rsidR="005350C0" w:rsidRPr="00CD65BC">
        <w:rPr>
          <w:rFonts w:cs="Times New Roman"/>
          <w:sz w:val="24"/>
          <w:szCs w:val="24"/>
          <w:lang w:val="en-GB"/>
        </w:rPr>
        <w:t xml:space="preserve">showing </w:t>
      </w:r>
      <w:r w:rsidR="003C25EC" w:rsidRPr="00CD65BC">
        <w:rPr>
          <w:rFonts w:cs="Times New Roman"/>
          <w:sz w:val="24"/>
          <w:szCs w:val="24"/>
          <w:lang w:val="en-GB"/>
        </w:rPr>
        <w:t xml:space="preserve">that </w:t>
      </w:r>
      <w:r w:rsidR="001F2495" w:rsidRPr="00CD65BC">
        <w:rPr>
          <w:rFonts w:cs="Times New Roman"/>
          <w:sz w:val="24"/>
          <w:szCs w:val="24"/>
          <w:lang w:val="en-GB"/>
        </w:rPr>
        <w:t xml:space="preserve">72.9% of the variance </w:t>
      </w:r>
      <w:r w:rsidR="003C25EC" w:rsidRPr="00CD65BC">
        <w:rPr>
          <w:rFonts w:cs="Times New Roman"/>
          <w:sz w:val="24"/>
          <w:szCs w:val="24"/>
          <w:lang w:val="en-GB"/>
        </w:rPr>
        <w:t>in</w:t>
      </w:r>
      <w:r w:rsidR="001F2495" w:rsidRPr="00CD65BC">
        <w:rPr>
          <w:rFonts w:cs="Times New Roman"/>
          <w:sz w:val="24"/>
          <w:szCs w:val="24"/>
          <w:lang w:val="en-GB"/>
        </w:rPr>
        <w:t xml:space="preserve"> WTP </w:t>
      </w:r>
      <w:r w:rsidR="005350C0" w:rsidRPr="00CD65BC">
        <w:rPr>
          <w:rFonts w:cs="Times New Roman"/>
          <w:sz w:val="24"/>
          <w:szCs w:val="24"/>
          <w:lang w:val="en-GB"/>
        </w:rPr>
        <w:t xml:space="preserve">occurs </w:t>
      </w:r>
      <w:r w:rsidR="003A2B7E" w:rsidRPr="00CD65BC">
        <w:rPr>
          <w:rFonts w:cs="Times New Roman"/>
          <w:sz w:val="24"/>
          <w:szCs w:val="24"/>
          <w:lang w:val="en-GB"/>
        </w:rPr>
        <w:t xml:space="preserve">among </w:t>
      </w:r>
      <w:r w:rsidR="001F2495" w:rsidRPr="00CD65BC">
        <w:rPr>
          <w:rFonts w:cs="Times New Roman"/>
          <w:sz w:val="24"/>
          <w:szCs w:val="24"/>
          <w:lang w:val="en-GB"/>
        </w:rPr>
        <w:t xml:space="preserve">different tourists. Therefore, </w:t>
      </w:r>
      <w:r w:rsidR="003C25EC" w:rsidRPr="00CD65BC">
        <w:rPr>
          <w:rFonts w:cs="Times New Roman"/>
          <w:sz w:val="24"/>
          <w:szCs w:val="24"/>
          <w:lang w:val="en-GB"/>
        </w:rPr>
        <w:t xml:space="preserve">the </w:t>
      </w:r>
      <w:r w:rsidR="001F2495" w:rsidRPr="00CD65BC">
        <w:rPr>
          <w:rFonts w:cs="Times New Roman"/>
          <w:sz w:val="24"/>
          <w:szCs w:val="24"/>
          <w:lang w:val="en-GB"/>
        </w:rPr>
        <w:t xml:space="preserve">HLM </w:t>
      </w:r>
      <w:r w:rsidR="003C25EC" w:rsidRPr="00CD65BC">
        <w:rPr>
          <w:rFonts w:cs="Times New Roman"/>
          <w:sz w:val="24"/>
          <w:szCs w:val="24"/>
          <w:lang w:val="en-GB"/>
        </w:rPr>
        <w:t>must be applied</w:t>
      </w:r>
      <w:r w:rsidR="001F2495" w:rsidRPr="00CD65BC">
        <w:rPr>
          <w:rFonts w:cs="Times New Roman"/>
          <w:sz w:val="24"/>
          <w:szCs w:val="24"/>
          <w:lang w:val="en-GB"/>
        </w:rPr>
        <w:t xml:space="preserve">. </w:t>
      </w:r>
      <w:r w:rsidRPr="00CD65BC">
        <w:rPr>
          <w:rFonts w:cs="Times New Roman"/>
          <w:sz w:val="24"/>
          <w:szCs w:val="24"/>
          <w:lang w:val="en-GB"/>
        </w:rPr>
        <w:t>For the RIC model with</w:t>
      </w:r>
      <w:r w:rsidR="003C25EC" w:rsidRPr="00CD65BC">
        <w:rPr>
          <w:rFonts w:cs="Times New Roman"/>
          <w:sz w:val="24"/>
          <w:szCs w:val="24"/>
          <w:lang w:val="en-GB"/>
        </w:rPr>
        <w:t xml:space="preserve"> added</w:t>
      </w:r>
      <w:r w:rsidRPr="00CD65BC">
        <w:rPr>
          <w:rFonts w:cs="Times New Roman"/>
          <w:sz w:val="24"/>
          <w:szCs w:val="24"/>
          <w:lang w:val="en-GB"/>
        </w:rPr>
        <w:t xml:space="preserve"> </w:t>
      </w:r>
      <w:r w:rsidR="001F2495" w:rsidRPr="00CD65BC">
        <w:rPr>
          <w:rFonts w:cs="Times New Roman"/>
          <w:sz w:val="24"/>
          <w:szCs w:val="24"/>
          <w:lang w:val="en-GB"/>
        </w:rPr>
        <w:t xml:space="preserve">trip attribute </w:t>
      </w:r>
      <w:r w:rsidRPr="00CD65BC">
        <w:rPr>
          <w:rFonts w:cs="Times New Roman"/>
          <w:sz w:val="24"/>
          <w:szCs w:val="24"/>
          <w:lang w:val="en-GB"/>
        </w:rPr>
        <w:lastRenderedPageBreak/>
        <w:t>va</w:t>
      </w:r>
      <w:r w:rsidR="001F2495" w:rsidRPr="00CD65BC">
        <w:rPr>
          <w:rFonts w:cs="Times New Roman"/>
          <w:sz w:val="24"/>
          <w:szCs w:val="24"/>
          <w:lang w:val="en-GB"/>
        </w:rPr>
        <w:t xml:space="preserve">riables, </w:t>
      </w:r>
      <w:r w:rsidR="003C25EC" w:rsidRPr="00CD65BC">
        <w:rPr>
          <w:rFonts w:cs="Times New Roman"/>
          <w:sz w:val="24"/>
          <w:szCs w:val="24"/>
          <w:lang w:val="en-GB"/>
        </w:rPr>
        <w:t xml:space="preserve">a </w:t>
      </w:r>
      <w:r w:rsidR="001F2495" w:rsidRPr="00CD65BC">
        <w:rPr>
          <w:rFonts w:cs="Times New Roman"/>
          <w:sz w:val="24"/>
          <w:szCs w:val="24"/>
          <w:lang w:val="en-GB"/>
        </w:rPr>
        <w:t>significant drop</w:t>
      </w:r>
      <w:r w:rsidRPr="00CD65BC">
        <w:rPr>
          <w:rFonts w:cs="Times New Roman"/>
          <w:sz w:val="24"/>
          <w:szCs w:val="24"/>
          <w:lang w:val="en-GB"/>
        </w:rPr>
        <w:t xml:space="preserve"> </w:t>
      </w:r>
      <w:r w:rsidR="003C25EC" w:rsidRPr="00CD65BC">
        <w:rPr>
          <w:rFonts w:cs="Times New Roman"/>
          <w:sz w:val="24"/>
          <w:szCs w:val="24"/>
          <w:lang w:val="en-GB"/>
        </w:rPr>
        <w:t>in</w:t>
      </w:r>
      <w:r w:rsidRPr="00CD65BC">
        <w:rPr>
          <w:rFonts w:cs="Times New Roman"/>
          <w:sz w:val="24"/>
          <w:szCs w:val="24"/>
          <w:lang w:val="en-GB"/>
        </w:rPr>
        <w:t xml:space="preserve"> level-1 residual variance (</w:t>
      </w:r>
      <w:r w:rsidRPr="00CD65BC">
        <w:rPr>
          <w:rFonts w:cs="Times New Roman"/>
          <w:i/>
          <w:sz w:val="24"/>
          <w:szCs w:val="24"/>
          <w:lang w:val="en-GB"/>
        </w:rPr>
        <w:t>σ</w:t>
      </w:r>
      <w:r w:rsidRPr="00CD65BC">
        <w:rPr>
          <w:rFonts w:cs="Times New Roman"/>
          <w:i/>
          <w:sz w:val="24"/>
          <w:szCs w:val="24"/>
          <w:vertAlign w:val="superscript"/>
          <w:lang w:val="en-GB"/>
        </w:rPr>
        <w:t>2</w:t>
      </w:r>
      <w:r w:rsidRPr="00CD65BC">
        <w:rPr>
          <w:rFonts w:cs="Times New Roman"/>
          <w:sz w:val="24"/>
          <w:szCs w:val="24"/>
          <w:lang w:val="en-GB"/>
        </w:rPr>
        <w:t xml:space="preserve">) and </w:t>
      </w:r>
      <w:r w:rsidRPr="00CD65BC">
        <w:rPr>
          <w:rFonts w:cs="Times New Roman"/>
          <w:i/>
          <w:sz w:val="24"/>
          <w:szCs w:val="24"/>
          <w:lang w:val="en-GB"/>
        </w:rPr>
        <w:t xml:space="preserve">-2dll </w:t>
      </w:r>
      <w:r w:rsidRPr="00CD65BC">
        <w:rPr>
          <w:rFonts w:cs="Times New Roman"/>
          <w:sz w:val="24"/>
          <w:szCs w:val="24"/>
          <w:lang w:val="en-GB"/>
        </w:rPr>
        <w:t xml:space="preserve">values </w:t>
      </w:r>
      <w:r w:rsidR="003C25EC" w:rsidRPr="00CD65BC">
        <w:rPr>
          <w:rFonts w:cs="Times New Roman"/>
          <w:sz w:val="24"/>
          <w:szCs w:val="24"/>
          <w:lang w:val="en-GB"/>
        </w:rPr>
        <w:t xml:space="preserve">is </w:t>
      </w:r>
      <w:r w:rsidRPr="00CD65BC">
        <w:rPr>
          <w:rFonts w:cs="Times New Roman"/>
          <w:sz w:val="24"/>
          <w:szCs w:val="24"/>
          <w:lang w:val="en-GB"/>
        </w:rPr>
        <w:t>observed, implying that</w:t>
      </w:r>
      <w:r w:rsidR="001F2495" w:rsidRPr="00CD65BC">
        <w:rPr>
          <w:rFonts w:cs="Times New Roman"/>
          <w:sz w:val="24"/>
          <w:szCs w:val="24"/>
          <w:lang w:val="en-GB"/>
        </w:rPr>
        <w:t xml:space="preserve"> </w:t>
      </w:r>
      <w:r w:rsidR="003C25EC" w:rsidRPr="00CD65BC">
        <w:rPr>
          <w:rFonts w:cs="Times New Roman"/>
          <w:sz w:val="24"/>
          <w:szCs w:val="24"/>
          <w:lang w:val="en-GB"/>
        </w:rPr>
        <w:t xml:space="preserve">the </w:t>
      </w:r>
      <w:r w:rsidR="001F2495" w:rsidRPr="00CD65BC">
        <w:rPr>
          <w:rFonts w:cs="Times New Roman"/>
          <w:sz w:val="24"/>
          <w:szCs w:val="24"/>
          <w:lang w:val="en-GB"/>
        </w:rPr>
        <w:t>trip attribute</w:t>
      </w:r>
      <w:r w:rsidRPr="00CD65BC">
        <w:rPr>
          <w:rFonts w:cs="Times New Roman"/>
          <w:sz w:val="24"/>
          <w:szCs w:val="24"/>
          <w:lang w:val="en-GB"/>
        </w:rPr>
        <w:t xml:space="preserve"> variables have significant effects and are thus worthy of </w:t>
      </w:r>
      <w:r w:rsidR="001F2495" w:rsidRPr="00CD65BC">
        <w:rPr>
          <w:rFonts w:cs="Times New Roman"/>
          <w:sz w:val="24"/>
          <w:szCs w:val="24"/>
          <w:lang w:val="en-GB"/>
        </w:rPr>
        <w:t>investigation</w:t>
      </w:r>
      <w:r w:rsidRPr="00CD65BC">
        <w:rPr>
          <w:rFonts w:cs="Times New Roman"/>
          <w:sz w:val="24"/>
          <w:szCs w:val="24"/>
          <w:lang w:val="en-GB"/>
        </w:rPr>
        <w:t xml:space="preserve">. For the </w:t>
      </w:r>
      <w:proofErr w:type="spellStart"/>
      <w:r w:rsidRPr="00CD65BC">
        <w:rPr>
          <w:rFonts w:cs="Times New Roman"/>
          <w:sz w:val="24"/>
          <w:szCs w:val="24"/>
          <w:lang w:val="en-GB"/>
        </w:rPr>
        <w:t>IaO</w:t>
      </w:r>
      <w:proofErr w:type="spellEnd"/>
      <w:r w:rsidRPr="00CD65BC">
        <w:rPr>
          <w:rFonts w:cs="Times New Roman"/>
          <w:sz w:val="24"/>
          <w:szCs w:val="24"/>
          <w:lang w:val="en-GB"/>
        </w:rPr>
        <w:t xml:space="preserve"> model with level-2 predictors</w:t>
      </w:r>
      <w:r w:rsidR="001F2495" w:rsidRPr="00CD65BC">
        <w:rPr>
          <w:rFonts w:cs="Times New Roman"/>
          <w:sz w:val="24"/>
          <w:szCs w:val="24"/>
          <w:lang w:val="en-GB"/>
        </w:rPr>
        <w:t xml:space="preserve"> </w:t>
      </w:r>
      <w:r w:rsidR="003C25EC" w:rsidRPr="00CD65BC">
        <w:rPr>
          <w:rFonts w:cs="Times New Roman"/>
          <w:sz w:val="24"/>
          <w:szCs w:val="24"/>
          <w:lang w:val="en-GB"/>
        </w:rPr>
        <w:t>for</w:t>
      </w:r>
      <w:r w:rsidR="001F2495" w:rsidRPr="00CD65BC">
        <w:rPr>
          <w:rFonts w:cs="Times New Roman"/>
          <w:sz w:val="24"/>
          <w:szCs w:val="24"/>
          <w:lang w:val="en-GB"/>
        </w:rPr>
        <w:t xml:space="preserve"> personal attributes</w:t>
      </w:r>
      <w:r w:rsidRPr="00CD65BC">
        <w:rPr>
          <w:rFonts w:cs="Times New Roman"/>
          <w:sz w:val="24"/>
          <w:szCs w:val="24"/>
          <w:lang w:val="en-GB"/>
        </w:rPr>
        <w:t xml:space="preserve">, the </w:t>
      </w:r>
      <w:r w:rsidRPr="00CD65BC">
        <w:rPr>
          <w:rFonts w:cs="Times New Roman"/>
          <w:i/>
          <w:sz w:val="24"/>
          <w:szCs w:val="24"/>
          <w:lang w:val="en-GB"/>
        </w:rPr>
        <w:t>R</w:t>
      </w:r>
      <w:r w:rsidRPr="00CD65BC">
        <w:rPr>
          <w:rFonts w:cs="Times New Roman"/>
          <w:i/>
          <w:sz w:val="24"/>
          <w:szCs w:val="24"/>
          <w:vertAlign w:val="superscript"/>
          <w:lang w:val="en-GB"/>
        </w:rPr>
        <w:t>2</w:t>
      </w:r>
      <w:r w:rsidRPr="00CD65BC">
        <w:rPr>
          <w:rFonts w:cs="Times New Roman"/>
          <w:i/>
          <w:sz w:val="24"/>
          <w:szCs w:val="24"/>
          <w:vertAlign w:val="subscript"/>
          <w:lang w:val="en-GB"/>
        </w:rPr>
        <w:t>between</w:t>
      </w:r>
      <w:r w:rsidRPr="00CD65BC">
        <w:rPr>
          <w:rFonts w:cs="Times New Roman"/>
          <w:sz w:val="24"/>
          <w:szCs w:val="24"/>
          <w:lang w:val="en-GB"/>
        </w:rPr>
        <w:t xml:space="preserve"> value is</w:t>
      </w:r>
      <w:r w:rsidR="001F2495" w:rsidRPr="00CD65BC">
        <w:rPr>
          <w:rFonts w:cs="Times New Roman"/>
          <w:sz w:val="24"/>
          <w:szCs w:val="24"/>
          <w:lang w:val="en-GB"/>
        </w:rPr>
        <w:t xml:space="preserve"> 0.11, </w:t>
      </w:r>
      <w:r w:rsidR="003C25EC" w:rsidRPr="00CD65BC">
        <w:rPr>
          <w:rFonts w:cs="Times New Roman"/>
          <w:sz w:val="24"/>
          <w:szCs w:val="24"/>
          <w:lang w:val="en-GB"/>
        </w:rPr>
        <w:t>meaning</w:t>
      </w:r>
      <w:r w:rsidR="001F2495" w:rsidRPr="00CD65BC">
        <w:rPr>
          <w:rFonts w:cs="Times New Roman"/>
          <w:sz w:val="24"/>
          <w:szCs w:val="24"/>
          <w:lang w:val="en-GB"/>
        </w:rPr>
        <w:t xml:space="preserve"> that these individual socio-demographic variables may significantly explain 11% of the total variance</w:t>
      </w:r>
      <w:r w:rsidRPr="00CD65BC">
        <w:rPr>
          <w:rFonts w:cs="Times New Roman"/>
          <w:sz w:val="24"/>
          <w:szCs w:val="24"/>
          <w:lang w:val="en-GB"/>
        </w:rPr>
        <w:t>.</w:t>
      </w:r>
      <w:r w:rsidR="001F2495" w:rsidRPr="00CD65BC">
        <w:rPr>
          <w:rFonts w:cs="Times New Roman"/>
          <w:sz w:val="24"/>
          <w:szCs w:val="24"/>
          <w:lang w:val="en-GB"/>
        </w:rPr>
        <w:t xml:space="preserve"> Meanwhile, </w:t>
      </w:r>
      <w:r w:rsidR="001F2495" w:rsidRPr="00CD65BC">
        <w:rPr>
          <w:rFonts w:cs="Times New Roman"/>
          <w:i/>
          <w:sz w:val="24"/>
          <w:szCs w:val="24"/>
          <w:lang w:val="en-GB"/>
        </w:rPr>
        <w:t>R</w:t>
      </w:r>
      <w:r w:rsidR="001F2495" w:rsidRPr="00CD65BC">
        <w:rPr>
          <w:rFonts w:cs="Times New Roman"/>
          <w:i/>
          <w:sz w:val="24"/>
          <w:szCs w:val="24"/>
          <w:vertAlign w:val="superscript"/>
          <w:lang w:val="en-GB"/>
        </w:rPr>
        <w:t>2</w:t>
      </w:r>
      <w:r w:rsidR="001F2495" w:rsidRPr="00CD65BC">
        <w:rPr>
          <w:rFonts w:cs="Times New Roman"/>
          <w:i/>
          <w:sz w:val="24"/>
          <w:szCs w:val="24"/>
          <w:vertAlign w:val="subscript"/>
          <w:lang w:val="en-GB"/>
        </w:rPr>
        <w:t>within</w:t>
      </w:r>
      <w:r w:rsidR="001F2495" w:rsidRPr="00CD65BC">
        <w:rPr>
          <w:rFonts w:cs="Times New Roman"/>
          <w:sz w:val="24"/>
          <w:szCs w:val="24"/>
          <w:lang w:val="en-GB"/>
        </w:rPr>
        <w:t xml:space="preserve"> takes the value of 0.244, which means the </w:t>
      </w:r>
      <w:proofErr w:type="spellStart"/>
      <w:r w:rsidR="001F2495" w:rsidRPr="00CD65BC">
        <w:rPr>
          <w:rFonts w:cs="Times New Roman"/>
          <w:sz w:val="24"/>
          <w:szCs w:val="24"/>
          <w:lang w:val="en-GB"/>
        </w:rPr>
        <w:t>IaO</w:t>
      </w:r>
      <w:proofErr w:type="spellEnd"/>
      <w:r w:rsidR="001F2495" w:rsidRPr="00CD65BC">
        <w:rPr>
          <w:rFonts w:cs="Times New Roman"/>
          <w:sz w:val="24"/>
          <w:szCs w:val="24"/>
          <w:lang w:val="en-GB"/>
        </w:rPr>
        <w:t xml:space="preserve"> model may significantly explain 24.4% of the total variance. In summary, </w:t>
      </w:r>
      <w:r w:rsidR="003C25EC" w:rsidRPr="00CD65BC">
        <w:rPr>
          <w:rFonts w:cs="Times New Roman"/>
          <w:sz w:val="24"/>
          <w:szCs w:val="24"/>
          <w:lang w:val="en-GB"/>
        </w:rPr>
        <w:t>HLM</w:t>
      </w:r>
      <w:r w:rsidR="001F2495" w:rsidRPr="00CD65BC">
        <w:rPr>
          <w:rFonts w:cs="Times New Roman"/>
          <w:sz w:val="24"/>
          <w:szCs w:val="24"/>
          <w:lang w:val="en-GB"/>
        </w:rPr>
        <w:t xml:space="preserve"> </w:t>
      </w:r>
      <w:r w:rsidR="00093785" w:rsidRPr="00CD65BC">
        <w:rPr>
          <w:rFonts w:cs="Times New Roman"/>
          <w:sz w:val="24"/>
          <w:szCs w:val="24"/>
          <w:lang w:val="en-GB"/>
        </w:rPr>
        <w:t xml:space="preserve">has </w:t>
      </w:r>
      <w:r w:rsidR="003C25EC" w:rsidRPr="00CD65BC">
        <w:rPr>
          <w:rFonts w:cs="Times New Roman"/>
          <w:sz w:val="24"/>
          <w:szCs w:val="24"/>
          <w:lang w:val="en-GB"/>
        </w:rPr>
        <w:t xml:space="preserve">a </w:t>
      </w:r>
      <w:r w:rsidR="005350C0" w:rsidRPr="00CD65BC">
        <w:rPr>
          <w:rFonts w:cs="Times New Roman"/>
          <w:sz w:val="24"/>
          <w:szCs w:val="24"/>
          <w:lang w:val="en-GB"/>
        </w:rPr>
        <w:t>strong ability</w:t>
      </w:r>
      <w:r w:rsidR="001F2495" w:rsidRPr="00CD65BC">
        <w:rPr>
          <w:rFonts w:cs="Times New Roman"/>
          <w:sz w:val="24"/>
          <w:szCs w:val="24"/>
          <w:lang w:val="en-GB"/>
        </w:rPr>
        <w:t xml:space="preserve"> </w:t>
      </w:r>
      <w:r w:rsidR="003C25EC" w:rsidRPr="00CD65BC">
        <w:rPr>
          <w:rFonts w:cs="Times New Roman"/>
          <w:sz w:val="24"/>
          <w:szCs w:val="24"/>
          <w:lang w:val="en-GB"/>
        </w:rPr>
        <w:t>to predict</w:t>
      </w:r>
      <w:r w:rsidR="001F2495" w:rsidRPr="00CD65BC">
        <w:rPr>
          <w:rFonts w:cs="Times New Roman"/>
          <w:sz w:val="24"/>
          <w:szCs w:val="24"/>
          <w:lang w:val="en-GB"/>
        </w:rPr>
        <w:t xml:space="preserve"> WTP. </w:t>
      </w:r>
    </w:p>
    <w:p w14:paraId="48645B2A" w14:textId="77777777" w:rsidR="00FB4D8F" w:rsidRPr="00CD65BC" w:rsidRDefault="00FB4D8F" w:rsidP="001F2495">
      <w:pPr>
        <w:ind w:firstLineChars="200" w:firstLine="420"/>
        <w:rPr>
          <w:lang w:val="en-GB"/>
        </w:rPr>
      </w:pPr>
    </w:p>
    <w:p w14:paraId="4DD40632" w14:textId="010B143A" w:rsidR="007C1273" w:rsidRPr="00CD65BC" w:rsidRDefault="00944A76" w:rsidP="00944A76">
      <w:pPr>
        <w:pStyle w:val="Caption"/>
        <w:rPr>
          <w:lang w:val="en-GB"/>
        </w:rPr>
      </w:pPr>
      <w:r w:rsidRPr="00CD65BC">
        <w:rPr>
          <w:lang w:val="en-GB"/>
        </w:rPr>
        <w:t xml:space="preserve">Table </w:t>
      </w:r>
      <w:r w:rsidR="00B06C1D" w:rsidRPr="00CD65BC">
        <w:rPr>
          <w:lang w:val="en-GB"/>
        </w:rPr>
        <w:fldChar w:fldCharType="begin"/>
      </w:r>
      <w:r w:rsidR="00B06C1D" w:rsidRPr="00CD65BC">
        <w:rPr>
          <w:lang w:val="en-GB"/>
        </w:rPr>
        <w:instrText xml:space="preserve"> SEQ Table \* ARABIC </w:instrText>
      </w:r>
      <w:r w:rsidR="00B06C1D" w:rsidRPr="00CD65BC">
        <w:rPr>
          <w:lang w:val="en-GB"/>
        </w:rPr>
        <w:fldChar w:fldCharType="separate"/>
      </w:r>
      <w:proofErr w:type="gramStart"/>
      <w:r w:rsidR="0006048E" w:rsidRPr="00CD65BC">
        <w:rPr>
          <w:noProof/>
          <w:lang w:val="en-GB"/>
        </w:rPr>
        <w:t>8</w:t>
      </w:r>
      <w:r w:rsidR="00B06C1D" w:rsidRPr="00CD65BC">
        <w:rPr>
          <w:lang w:val="en-GB"/>
        </w:rPr>
        <w:fldChar w:fldCharType="end"/>
      </w:r>
      <w:r w:rsidRPr="00CD65BC">
        <w:rPr>
          <w:lang w:val="en-GB"/>
        </w:rPr>
        <w:t xml:space="preserve"> </w:t>
      </w:r>
      <w:r w:rsidR="006A6DEC" w:rsidRPr="00CD65BC">
        <w:rPr>
          <w:lang w:val="en-GB"/>
        </w:rPr>
        <w:t>Overall fitness of hierarchical models</w:t>
      </w:r>
      <w:proofErr w:type="gram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45"/>
        <w:gridCol w:w="1145"/>
        <w:gridCol w:w="1145"/>
      </w:tblGrid>
      <w:tr w:rsidR="00CD65BC" w:rsidRPr="00CD65BC" w14:paraId="53094538" w14:textId="77777777" w:rsidTr="006844E1">
        <w:trPr>
          <w:trHeight w:val="249"/>
        </w:trPr>
        <w:tc>
          <w:tcPr>
            <w:tcW w:w="1134" w:type="dxa"/>
            <w:noWrap/>
          </w:tcPr>
          <w:p w14:paraId="59FE85ED" w14:textId="77777777" w:rsidR="007C1273" w:rsidRPr="00CD65BC" w:rsidRDefault="007C1273" w:rsidP="006844E1">
            <w:pPr>
              <w:spacing w:line="240" w:lineRule="exact"/>
              <w:rPr>
                <w:rFonts w:cs="Times New Roman"/>
                <w:sz w:val="20"/>
                <w:vertAlign w:val="superscript"/>
                <w:lang w:val="en-GB"/>
              </w:rPr>
            </w:pPr>
          </w:p>
        </w:tc>
        <w:tc>
          <w:tcPr>
            <w:tcW w:w="1145" w:type="dxa"/>
            <w:noWrap/>
          </w:tcPr>
          <w:p w14:paraId="1464C62B" w14:textId="77777777" w:rsidR="007C1273" w:rsidRPr="00CD65BC" w:rsidRDefault="007C1273" w:rsidP="006844E1">
            <w:pPr>
              <w:spacing w:line="240" w:lineRule="exact"/>
              <w:rPr>
                <w:sz w:val="20"/>
                <w:lang w:val="en-GB"/>
              </w:rPr>
            </w:pPr>
            <w:r w:rsidRPr="00CD65BC">
              <w:rPr>
                <w:rFonts w:hint="eastAsia"/>
                <w:sz w:val="20"/>
                <w:lang w:val="en-GB"/>
              </w:rPr>
              <w:t>Null Model</w:t>
            </w:r>
          </w:p>
        </w:tc>
        <w:tc>
          <w:tcPr>
            <w:tcW w:w="1145" w:type="dxa"/>
            <w:noWrap/>
          </w:tcPr>
          <w:p w14:paraId="791316C4" w14:textId="77777777" w:rsidR="007C1273" w:rsidRPr="00CD65BC" w:rsidRDefault="007C1273" w:rsidP="006844E1">
            <w:pPr>
              <w:spacing w:line="240" w:lineRule="exact"/>
              <w:rPr>
                <w:sz w:val="20"/>
                <w:lang w:val="en-GB"/>
              </w:rPr>
            </w:pPr>
            <w:r w:rsidRPr="00CD65BC">
              <w:rPr>
                <w:rFonts w:hint="eastAsia"/>
                <w:sz w:val="20"/>
                <w:lang w:val="en-GB"/>
              </w:rPr>
              <w:t>RIC Model</w:t>
            </w:r>
          </w:p>
        </w:tc>
        <w:tc>
          <w:tcPr>
            <w:tcW w:w="1145" w:type="dxa"/>
            <w:noWrap/>
          </w:tcPr>
          <w:p w14:paraId="6C5D516A" w14:textId="77777777" w:rsidR="007C1273" w:rsidRPr="00CD65BC" w:rsidRDefault="007C1273" w:rsidP="006844E1">
            <w:pPr>
              <w:spacing w:line="240" w:lineRule="exact"/>
              <w:rPr>
                <w:sz w:val="20"/>
                <w:lang w:val="en-GB"/>
              </w:rPr>
            </w:pPr>
            <w:proofErr w:type="spellStart"/>
            <w:r w:rsidRPr="00CD65BC">
              <w:rPr>
                <w:rFonts w:hint="eastAsia"/>
                <w:sz w:val="20"/>
                <w:lang w:val="en-GB"/>
              </w:rPr>
              <w:t>IaO</w:t>
            </w:r>
            <w:proofErr w:type="spellEnd"/>
            <w:r w:rsidRPr="00CD65BC">
              <w:rPr>
                <w:rFonts w:hint="eastAsia"/>
                <w:sz w:val="20"/>
                <w:lang w:val="en-GB"/>
              </w:rPr>
              <w:t xml:space="preserve"> Model</w:t>
            </w:r>
          </w:p>
        </w:tc>
      </w:tr>
      <w:tr w:rsidR="00CD65BC" w:rsidRPr="00CD65BC" w14:paraId="65ECA8F6" w14:textId="77777777" w:rsidTr="006844E1">
        <w:trPr>
          <w:trHeight w:val="249"/>
        </w:trPr>
        <w:tc>
          <w:tcPr>
            <w:tcW w:w="1134" w:type="dxa"/>
            <w:noWrap/>
          </w:tcPr>
          <w:p w14:paraId="25B15CF9" w14:textId="77777777" w:rsidR="007C1273" w:rsidRPr="00CD65BC" w:rsidRDefault="007C1273" w:rsidP="006844E1">
            <w:pPr>
              <w:spacing w:line="240" w:lineRule="exact"/>
              <w:rPr>
                <w:rFonts w:cs="Times New Roman"/>
                <w:i/>
                <w:sz w:val="20"/>
                <w:vertAlign w:val="superscript"/>
                <w:lang w:val="en-GB"/>
              </w:rPr>
            </w:pPr>
            <w:r w:rsidRPr="00CD65BC">
              <w:rPr>
                <w:rFonts w:cs="Times New Roman"/>
                <w:i/>
                <w:sz w:val="20"/>
                <w:lang w:val="en-GB"/>
              </w:rPr>
              <w:t>σ</w:t>
            </w:r>
            <w:r w:rsidRPr="00CD65BC">
              <w:rPr>
                <w:rFonts w:cs="Times New Roman"/>
                <w:i/>
                <w:sz w:val="20"/>
                <w:vertAlign w:val="superscript"/>
                <w:lang w:val="en-GB"/>
              </w:rPr>
              <w:t>2</w:t>
            </w:r>
          </w:p>
        </w:tc>
        <w:tc>
          <w:tcPr>
            <w:tcW w:w="1145" w:type="dxa"/>
            <w:noWrap/>
          </w:tcPr>
          <w:p w14:paraId="204877F4" w14:textId="77777777" w:rsidR="007C1273" w:rsidRPr="00CD65BC" w:rsidRDefault="007C1273" w:rsidP="006844E1">
            <w:pPr>
              <w:spacing w:line="240" w:lineRule="exact"/>
              <w:jc w:val="right"/>
              <w:rPr>
                <w:sz w:val="20"/>
                <w:lang w:val="en-GB"/>
              </w:rPr>
            </w:pPr>
            <w:r w:rsidRPr="00CD65BC">
              <w:rPr>
                <w:rFonts w:hint="eastAsia"/>
                <w:sz w:val="20"/>
                <w:lang w:val="en-GB"/>
              </w:rPr>
              <w:t xml:space="preserve">195.578 </w:t>
            </w:r>
          </w:p>
        </w:tc>
        <w:tc>
          <w:tcPr>
            <w:tcW w:w="1145" w:type="dxa"/>
            <w:noWrap/>
          </w:tcPr>
          <w:p w14:paraId="172E87A9" w14:textId="77777777" w:rsidR="007C1273" w:rsidRPr="00CD65BC" w:rsidRDefault="007C1273" w:rsidP="006844E1">
            <w:pPr>
              <w:spacing w:line="240" w:lineRule="exact"/>
              <w:jc w:val="right"/>
              <w:rPr>
                <w:sz w:val="20"/>
                <w:lang w:val="en-GB"/>
              </w:rPr>
            </w:pPr>
            <w:r w:rsidRPr="00CD65BC">
              <w:rPr>
                <w:rFonts w:hint="eastAsia"/>
                <w:sz w:val="20"/>
                <w:lang w:val="en-GB"/>
              </w:rPr>
              <w:t xml:space="preserve">147.847 </w:t>
            </w:r>
          </w:p>
        </w:tc>
        <w:tc>
          <w:tcPr>
            <w:tcW w:w="1145" w:type="dxa"/>
            <w:noWrap/>
          </w:tcPr>
          <w:p w14:paraId="6F1724D3" w14:textId="77777777" w:rsidR="007C1273" w:rsidRPr="00CD65BC" w:rsidRDefault="007C1273" w:rsidP="006844E1">
            <w:pPr>
              <w:spacing w:line="240" w:lineRule="exact"/>
              <w:jc w:val="right"/>
              <w:rPr>
                <w:sz w:val="20"/>
                <w:lang w:val="en-GB"/>
              </w:rPr>
            </w:pPr>
            <w:r w:rsidRPr="00CD65BC">
              <w:rPr>
                <w:rFonts w:hint="eastAsia"/>
                <w:sz w:val="20"/>
                <w:lang w:val="en-GB"/>
              </w:rPr>
              <w:t xml:space="preserve">147.837 </w:t>
            </w:r>
          </w:p>
        </w:tc>
      </w:tr>
      <w:tr w:rsidR="00CD65BC" w:rsidRPr="00CD65BC" w14:paraId="6A999557" w14:textId="77777777" w:rsidTr="006844E1">
        <w:trPr>
          <w:trHeight w:val="249"/>
        </w:trPr>
        <w:tc>
          <w:tcPr>
            <w:tcW w:w="1134" w:type="dxa"/>
            <w:noWrap/>
            <w:hideMark/>
          </w:tcPr>
          <w:p w14:paraId="431ADE60" w14:textId="77777777" w:rsidR="007C1273" w:rsidRPr="00CD65BC" w:rsidRDefault="007C1273" w:rsidP="006844E1">
            <w:pPr>
              <w:spacing w:line="240" w:lineRule="exact"/>
              <w:rPr>
                <w:rFonts w:cs="Times New Roman"/>
                <w:i/>
                <w:sz w:val="20"/>
                <w:lang w:val="en-GB"/>
              </w:rPr>
            </w:pPr>
            <w:r w:rsidRPr="00CD65BC">
              <w:rPr>
                <w:rFonts w:cs="Times New Roman"/>
                <w:i/>
                <w:sz w:val="20"/>
                <w:lang w:val="en-GB"/>
              </w:rPr>
              <w:t>τ</w:t>
            </w:r>
          </w:p>
        </w:tc>
        <w:tc>
          <w:tcPr>
            <w:tcW w:w="1145" w:type="dxa"/>
            <w:noWrap/>
            <w:hideMark/>
          </w:tcPr>
          <w:p w14:paraId="78D1F01F" w14:textId="77777777" w:rsidR="007C1273" w:rsidRPr="00CD65BC" w:rsidRDefault="007C1273" w:rsidP="006844E1">
            <w:pPr>
              <w:spacing w:line="240" w:lineRule="exact"/>
              <w:jc w:val="right"/>
              <w:rPr>
                <w:sz w:val="20"/>
                <w:lang w:val="en-GB"/>
              </w:rPr>
            </w:pPr>
            <w:r w:rsidRPr="00CD65BC">
              <w:rPr>
                <w:rFonts w:hint="eastAsia"/>
                <w:sz w:val="20"/>
                <w:lang w:val="en-GB"/>
              </w:rPr>
              <w:t xml:space="preserve">525.895 </w:t>
            </w:r>
          </w:p>
        </w:tc>
        <w:tc>
          <w:tcPr>
            <w:tcW w:w="1145" w:type="dxa"/>
            <w:noWrap/>
            <w:hideMark/>
          </w:tcPr>
          <w:p w14:paraId="28F5E101" w14:textId="77777777" w:rsidR="007C1273" w:rsidRPr="00CD65BC" w:rsidRDefault="007C1273" w:rsidP="006844E1">
            <w:pPr>
              <w:spacing w:line="240" w:lineRule="exact"/>
              <w:jc w:val="right"/>
              <w:rPr>
                <w:sz w:val="20"/>
                <w:lang w:val="en-GB"/>
              </w:rPr>
            </w:pPr>
            <w:r w:rsidRPr="00CD65BC">
              <w:rPr>
                <w:rFonts w:hint="eastAsia"/>
                <w:sz w:val="20"/>
                <w:lang w:val="en-GB"/>
              </w:rPr>
              <w:t xml:space="preserve">535.804 </w:t>
            </w:r>
          </w:p>
        </w:tc>
        <w:tc>
          <w:tcPr>
            <w:tcW w:w="1145" w:type="dxa"/>
            <w:noWrap/>
            <w:hideMark/>
          </w:tcPr>
          <w:p w14:paraId="7BC5B40F" w14:textId="77777777" w:rsidR="007C1273" w:rsidRPr="00CD65BC" w:rsidRDefault="007C1273" w:rsidP="006844E1">
            <w:pPr>
              <w:spacing w:line="240" w:lineRule="exact"/>
              <w:jc w:val="right"/>
              <w:rPr>
                <w:sz w:val="20"/>
                <w:lang w:val="en-GB"/>
              </w:rPr>
            </w:pPr>
            <w:r w:rsidRPr="00CD65BC">
              <w:rPr>
                <w:rFonts w:hint="eastAsia"/>
                <w:sz w:val="20"/>
                <w:lang w:val="en-GB"/>
              </w:rPr>
              <w:t xml:space="preserve">468.080 </w:t>
            </w:r>
          </w:p>
        </w:tc>
      </w:tr>
      <w:tr w:rsidR="00CD65BC" w:rsidRPr="00CD65BC" w14:paraId="7FFD2F7A" w14:textId="77777777" w:rsidTr="006844E1">
        <w:trPr>
          <w:trHeight w:val="249"/>
        </w:trPr>
        <w:tc>
          <w:tcPr>
            <w:tcW w:w="1134" w:type="dxa"/>
            <w:noWrap/>
            <w:hideMark/>
          </w:tcPr>
          <w:p w14:paraId="2103080B" w14:textId="77777777" w:rsidR="007C1273" w:rsidRPr="00CD65BC" w:rsidRDefault="007C1273" w:rsidP="006844E1">
            <w:pPr>
              <w:spacing w:line="240" w:lineRule="exact"/>
              <w:rPr>
                <w:rFonts w:cs="Times New Roman"/>
                <w:i/>
                <w:sz w:val="20"/>
                <w:lang w:val="en-GB"/>
              </w:rPr>
            </w:pPr>
            <w:r w:rsidRPr="00CD65BC">
              <w:rPr>
                <w:rFonts w:cs="Times New Roman"/>
                <w:i/>
                <w:sz w:val="20"/>
                <w:lang w:val="en-GB"/>
              </w:rPr>
              <w:t>ICC</w:t>
            </w:r>
          </w:p>
        </w:tc>
        <w:tc>
          <w:tcPr>
            <w:tcW w:w="1145" w:type="dxa"/>
            <w:noWrap/>
            <w:hideMark/>
          </w:tcPr>
          <w:p w14:paraId="0C5854E2" w14:textId="77777777" w:rsidR="007C1273" w:rsidRPr="00CD65BC" w:rsidRDefault="007C1273" w:rsidP="006844E1">
            <w:pPr>
              <w:spacing w:line="240" w:lineRule="exact"/>
              <w:jc w:val="right"/>
              <w:rPr>
                <w:sz w:val="20"/>
                <w:lang w:val="en-GB"/>
              </w:rPr>
            </w:pPr>
            <w:r w:rsidRPr="00CD65BC">
              <w:rPr>
                <w:rFonts w:hint="eastAsia"/>
                <w:sz w:val="20"/>
                <w:lang w:val="en-GB"/>
              </w:rPr>
              <w:t xml:space="preserve">0.729 </w:t>
            </w:r>
          </w:p>
        </w:tc>
        <w:tc>
          <w:tcPr>
            <w:tcW w:w="1145" w:type="dxa"/>
            <w:noWrap/>
          </w:tcPr>
          <w:p w14:paraId="33BD0F22" w14:textId="77777777" w:rsidR="007C1273" w:rsidRPr="00CD65BC" w:rsidRDefault="007C1273" w:rsidP="006844E1">
            <w:pPr>
              <w:spacing w:line="240" w:lineRule="exact"/>
              <w:jc w:val="right"/>
              <w:rPr>
                <w:sz w:val="20"/>
                <w:lang w:val="en-GB"/>
              </w:rPr>
            </w:pPr>
          </w:p>
        </w:tc>
        <w:tc>
          <w:tcPr>
            <w:tcW w:w="1145" w:type="dxa"/>
            <w:noWrap/>
          </w:tcPr>
          <w:p w14:paraId="76FA6B8E" w14:textId="77777777" w:rsidR="007C1273" w:rsidRPr="00CD65BC" w:rsidRDefault="007C1273" w:rsidP="006844E1">
            <w:pPr>
              <w:spacing w:line="240" w:lineRule="exact"/>
              <w:jc w:val="right"/>
              <w:rPr>
                <w:sz w:val="20"/>
                <w:lang w:val="en-GB"/>
              </w:rPr>
            </w:pPr>
          </w:p>
        </w:tc>
      </w:tr>
      <w:tr w:rsidR="00CD65BC" w:rsidRPr="00CD65BC" w14:paraId="42C4AECE" w14:textId="77777777" w:rsidTr="006844E1">
        <w:trPr>
          <w:trHeight w:val="249"/>
        </w:trPr>
        <w:tc>
          <w:tcPr>
            <w:tcW w:w="1134" w:type="dxa"/>
            <w:noWrap/>
            <w:hideMark/>
          </w:tcPr>
          <w:p w14:paraId="2F135621" w14:textId="77777777" w:rsidR="007C1273" w:rsidRPr="00CD65BC" w:rsidRDefault="007C1273" w:rsidP="006844E1">
            <w:pPr>
              <w:spacing w:line="240" w:lineRule="exact"/>
              <w:rPr>
                <w:rFonts w:cs="Times New Roman"/>
                <w:i/>
                <w:sz w:val="20"/>
                <w:lang w:val="en-GB"/>
              </w:rPr>
            </w:pPr>
            <w:bookmarkStart w:id="1" w:name="OLE_LINK11"/>
            <w:bookmarkStart w:id="2" w:name="OLE_LINK12"/>
            <w:r w:rsidRPr="00CD65BC">
              <w:rPr>
                <w:rFonts w:cs="Times New Roman"/>
                <w:i/>
                <w:sz w:val="20"/>
                <w:lang w:val="en-GB"/>
              </w:rPr>
              <w:t>R</w:t>
            </w:r>
            <w:r w:rsidRPr="00CD65BC">
              <w:rPr>
                <w:rFonts w:cs="Times New Roman"/>
                <w:i/>
                <w:sz w:val="20"/>
                <w:vertAlign w:val="superscript"/>
                <w:lang w:val="en-GB"/>
              </w:rPr>
              <w:t>2</w:t>
            </w:r>
            <w:r w:rsidRPr="00CD65BC">
              <w:rPr>
                <w:rFonts w:cs="Times New Roman"/>
                <w:i/>
                <w:sz w:val="20"/>
                <w:vertAlign w:val="subscript"/>
                <w:lang w:val="en-GB"/>
              </w:rPr>
              <w:t>within</w:t>
            </w:r>
            <w:bookmarkEnd w:id="1"/>
            <w:bookmarkEnd w:id="2"/>
          </w:p>
        </w:tc>
        <w:tc>
          <w:tcPr>
            <w:tcW w:w="1145" w:type="dxa"/>
            <w:noWrap/>
            <w:hideMark/>
          </w:tcPr>
          <w:p w14:paraId="13DBFEBE" w14:textId="77777777" w:rsidR="007C1273" w:rsidRPr="00CD65BC" w:rsidRDefault="007C1273" w:rsidP="006844E1">
            <w:pPr>
              <w:spacing w:line="240" w:lineRule="exact"/>
              <w:jc w:val="right"/>
              <w:rPr>
                <w:sz w:val="20"/>
                <w:lang w:val="en-GB"/>
              </w:rPr>
            </w:pPr>
          </w:p>
        </w:tc>
        <w:tc>
          <w:tcPr>
            <w:tcW w:w="1145" w:type="dxa"/>
            <w:noWrap/>
            <w:hideMark/>
          </w:tcPr>
          <w:p w14:paraId="79C86ED3" w14:textId="77777777" w:rsidR="007C1273" w:rsidRPr="00CD65BC" w:rsidRDefault="007C1273" w:rsidP="006844E1">
            <w:pPr>
              <w:spacing w:line="240" w:lineRule="exact"/>
              <w:jc w:val="right"/>
              <w:rPr>
                <w:sz w:val="20"/>
                <w:lang w:val="en-GB"/>
              </w:rPr>
            </w:pPr>
            <w:r w:rsidRPr="00CD65BC">
              <w:rPr>
                <w:rFonts w:hint="eastAsia"/>
                <w:sz w:val="20"/>
                <w:lang w:val="en-GB"/>
              </w:rPr>
              <w:t xml:space="preserve">0.244 </w:t>
            </w:r>
          </w:p>
        </w:tc>
        <w:tc>
          <w:tcPr>
            <w:tcW w:w="1145" w:type="dxa"/>
            <w:noWrap/>
            <w:hideMark/>
          </w:tcPr>
          <w:p w14:paraId="19509083" w14:textId="77777777" w:rsidR="007C1273" w:rsidRPr="00CD65BC" w:rsidRDefault="007C1273" w:rsidP="006844E1">
            <w:pPr>
              <w:spacing w:line="240" w:lineRule="exact"/>
              <w:jc w:val="right"/>
              <w:rPr>
                <w:sz w:val="20"/>
                <w:lang w:val="en-GB"/>
              </w:rPr>
            </w:pPr>
            <w:r w:rsidRPr="00CD65BC">
              <w:rPr>
                <w:rFonts w:hint="eastAsia"/>
                <w:sz w:val="20"/>
                <w:lang w:val="en-GB"/>
              </w:rPr>
              <w:t xml:space="preserve">0.244 </w:t>
            </w:r>
          </w:p>
        </w:tc>
      </w:tr>
      <w:tr w:rsidR="00CD65BC" w:rsidRPr="00CD65BC" w14:paraId="5D22FB52" w14:textId="77777777" w:rsidTr="006844E1">
        <w:trPr>
          <w:trHeight w:val="249"/>
        </w:trPr>
        <w:tc>
          <w:tcPr>
            <w:tcW w:w="1134" w:type="dxa"/>
            <w:noWrap/>
            <w:hideMark/>
          </w:tcPr>
          <w:p w14:paraId="0E72FE0A" w14:textId="77777777" w:rsidR="007C1273" w:rsidRPr="00CD65BC" w:rsidRDefault="007C1273" w:rsidP="006844E1">
            <w:pPr>
              <w:spacing w:line="240" w:lineRule="exact"/>
              <w:rPr>
                <w:rFonts w:cs="Times New Roman"/>
                <w:i/>
                <w:sz w:val="20"/>
                <w:lang w:val="en-GB"/>
              </w:rPr>
            </w:pPr>
            <w:r w:rsidRPr="00CD65BC">
              <w:rPr>
                <w:rFonts w:cs="Times New Roman"/>
                <w:i/>
                <w:sz w:val="20"/>
                <w:lang w:val="en-GB"/>
              </w:rPr>
              <w:t>R</w:t>
            </w:r>
            <w:r w:rsidRPr="00CD65BC">
              <w:rPr>
                <w:rFonts w:cs="Times New Roman"/>
                <w:i/>
                <w:sz w:val="20"/>
                <w:vertAlign w:val="superscript"/>
                <w:lang w:val="en-GB"/>
              </w:rPr>
              <w:t>2</w:t>
            </w:r>
            <w:r w:rsidRPr="00CD65BC">
              <w:rPr>
                <w:rFonts w:cs="Times New Roman"/>
                <w:i/>
                <w:sz w:val="20"/>
                <w:vertAlign w:val="subscript"/>
                <w:lang w:val="en-GB"/>
              </w:rPr>
              <w:t>between</w:t>
            </w:r>
          </w:p>
        </w:tc>
        <w:tc>
          <w:tcPr>
            <w:tcW w:w="1145" w:type="dxa"/>
            <w:noWrap/>
            <w:hideMark/>
          </w:tcPr>
          <w:p w14:paraId="6C887A01" w14:textId="77777777" w:rsidR="007C1273" w:rsidRPr="00CD65BC" w:rsidRDefault="007C1273" w:rsidP="006844E1">
            <w:pPr>
              <w:spacing w:line="240" w:lineRule="exact"/>
              <w:jc w:val="right"/>
              <w:rPr>
                <w:sz w:val="20"/>
                <w:lang w:val="en-GB"/>
              </w:rPr>
            </w:pPr>
          </w:p>
        </w:tc>
        <w:tc>
          <w:tcPr>
            <w:tcW w:w="1145" w:type="dxa"/>
            <w:noWrap/>
            <w:hideMark/>
          </w:tcPr>
          <w:p w14:paraId="4ABD774B" w14:textId="77777777" w:rsidR="007C1273" w:rsidRPr="00CD65BC" w:rsidRDefault="007C1273" w:rsidP="006844E1">
            <w:pPr>
              <w:spacing w:line="240" w:lineRule="exact"/>
              <w:jc w:val="right"/>
              <w:rPr>
                <w:sz w:val="20"/>
                <w:lang w:val="en-GB"/>
              </w:rPr>
            </w:pPr>
          </w:p>
        </w:tc>
        <w:tc>
          <w:tcPr>
            <w:tcW w:w="1145" w:type="dxa"/>
            <w:noWrap/>
            <w:hideMark/>
          </w:tcPr>
          <w:p w14:paraId="619646B2" w14:textId="77777777" w:rsidR="007C1273" w:rsidRPr="00CD65BC" w:rsidRDefault="007C1273" w:rsidP="006844E1">
            <w:pPr>
              <w:spacing w:line="240" w:lineRule="exact"/>
              <w:jc w:val="right"/>
              <w:rPr>
                <w:sz w:val="20"/>
                <w:lang w:val="en-GB"/>
              </w:rPr>
            </w:pPr>
            <w:r w:rsidRPr="00CD65BC">
              <w:rPr>
                <w:rFonts w:hint="eastAsia"/>
                <w:sz w:val="20"/>
                <w:lang w:val="en-GB"/>
              </w:rPr>
              <w:t xml:space="preserve">0.110 </w:t>
            </w:r>
          </w:p>
        </w:tc>
      </w:tr>
      <w:tr w:rsidR="00CD65BC" w:rsidRPr="00CD65BC" w14:paraId="6F4ED4EA" w14:textId="77777777" w:rsidTr="006844E1">
        <w:trPr>
          <w:trHeight w:val="249"/>
        </w:trPr>
        <w:tc>
          <w:tcPr>
            <w:tcW w:w="1134" w:type="dxa"/>
            <w:noWrap/>
            <w:hideMark/>
          </w:tcPr>
          <w:p w14:paraId="22105EC5" w14:textId="77777777" w:rsidR="007C1273" w:rsidRPr="00CD65BC" w:rsidRDefault="007C1273" w:rsidP="006844E1">
            <w:pPr>
              <w:spacing w:line="240" w:lineRule="exact"/>
              <w:rPr>
                <w:rFonts w:cs="Times New Roman"/>
                <w:i/>
                <w:sz w:val="20"/>
                <w:lang w:val="en-GB"/>
              </w:rPr>
            </w:pPr>
            <w:proofErr w:type="spellStart"/>
            <w:r w:rsidRPr="00CD65BC">
              <w:rPr>
                <w:rFonts w:cs="Times New Roman"/>
                <w:i/>
                <w:sz w:val="20"/>
                <w:lang w:val="en-GB"/>
              </w:rPr>
              <w:t>d.f.</w:t>
            </w:r>
            <w:proofErr w:type="spellEnd"/>
          </w:p>
        </w:tc>
        <w:tc>
          <w:tcPr>
            <w:tcW w:w="1145" w:type="dxa"/>
            <w:noWrap/>
            <w:hideMark/>
          </w:tcPr>
          <w:p w14:paraId="69106735" w14:textId="52290F15" w:rsidR="007C1273" w:rsidRPr="00CD65BC" w:rsidRDefault="007C1273" w:rsidP="006844E1">
            <w:pPr>
              <w:spacing w:line="240" w:lineRule="exact"/>
              <w:jc w:val="right"/>
              <w:rPr>
                <w:sz w:val="20"/>
                <w:lang w:val="en-GB"/>
              </w:rPr>
            </w:pPr>
            <w:r w:rsidRPr="00CD65BC">
              <w:rPr>
                <w:rFonts w:hint="eastAsia"/>
                <w:sz w:val="20"/>
                <w:lang w:val="en-GB"/>
              </w:rPr>
              <w:t>1</w:t>
            </w:r>
            <w:r w:rsidR="003C25EC" w:rsidRPr="00CD65BC">
              <w:rPr>
                <w:sz w:val="20"/>
                <w:lang w:val="en-GB"/>
              </w:rPr>
              <w:t>,</w:t>
            </w:r>
            <w:r w:rsidRPr="00CD65BC">
              <w:rPr>
                <w:rFonts w:hint="eastAsia"/>
                <w:sz w:val="20"/>
                <w:lang w:val="en-GB"/>
              </w:rPr>
              <w:t xml:space="preserve">467.000 </w:t>
            </w:r>
          </w:p>
        </w:tc>
        <w:tc>
          <w:tcPr>
            <w:tcW w:w="1145" w:type="dxa"/>
            <w:noWrap/>
            <w:hideMark/>
          </w:tcPr>
          <w:p w14:paraId="35544C93" w14:textId="55629CE2" w:rsidR="007C1273" w:rsidRPr="00CD65BC" w:rsidRDefault="007C1273" w:rsidP="006844E1">
            <w:pPr>
              <w:spacing w:line="240" w:lineRule="exact"/>
              <w:jc w:val="right"/>
              <w:rPr>
                <w:sz w:val="20"/>
                <w:lang w:val="en-GB"/>
              </w:rPr>
            </w:pPr>
            <w:r w:rsidRPr="00CD65BC">
              <w:rPr>
                <w:rFonts w:hint="eastAsia"/>
                <w:sz w:val="20"/>
                <w:lang w:val="en-GB"/>
              </w:rPr>
              <w:t>1</w:t>
            </w:r>
            <w:r w:rsidR="003C25EC" w:rsidRPr="00CD65BC">
              <w:rPr>
                <w:sz w:val="20"/>
                <w:lang w:val="en-GB"/>
              </w:rPr>
              <w:t>,</w:t>
            </w:r>
            <w:r w:rsidRPr="00CD65BC">
              <w:rPr>
                <w:rFonts w:hint="eastAsia"/>
                <w:sz w:val="20"/>
                <w:lang w:val="en-GB"/>
              </w:rPr>
              <w:t xml:space="preserve">467.000 </w:t>
            </w:r>
          </w:p>
        </w:tc>
        <w:tc>
          <w:tcPr>
            <w:tcW w:w="1145" w:type="dxa"/>
            <w:noWrap/>
            <w:hideMark/>
          </w:tcPr>
          <w:p w14:paraId="7E0A6197" w14:textId="2659214F" w:rsidR="007C1273" w:rsidRPr="00CD65BC" w:rsidRDefault="007C1273" w:rsidP="006844E1">
            <w:pPr>
              <w:spacing w:line="240" w:lineRule="exact"/>
              <w:jc w:val="right"/>
              <w:rPr>
                <w:sz w:val="20"/>
                <w:lang w:val="en-GB"/>
              </w:rPr>
            </w:pPr>
            <w:r w:rsidRPr="00CD65BC">
              <w:rPr>
                <w:rFonts w:hint="eastAsia"/>
                <w:sz w:val="20"/>
                <w:lang w:val="en-GB"/>
              </w:rPr>
              <w:t>1</w:t>
            </w:r>
            <w:r w:rsidR="003C25EC" w:rsidRPr="00CD65BC">
              <w:rPr>
                <w:sz w:val="20"/>
                <w:lang w:val="en-GB"/>
              </w:rPr>
              <w:t>,</w:t>
            </w:r>
            <w:r w:rsidRPr="00CD65BC">
              <w:rPr>
                <w:rFonts w:hint="eastAsia"/>
                <w:sz w:val="20"/>
                <w:lang w:val="en-GB"/>
              </w:rPr>
              <w:t xml:space="preserve">443.000 </w:t>
            </w:r>
          </w:p>
        </w:tc>
      </w:tr>
      <w:tr w:rsidR="00CD65BC" w:rsidRPr="00CD65BC" w14:paraId="1AD5D1E1" w14:textId="77777777" w:rsidTr="006844E1">
        <w:trPr>
          <w:trHeight w:val="249"/>
        </w:trPr>
        <w:tc>
          <w:tcPr>
            <w:tcW w:w="1134" w:type="dxa"/>
            <w:noWrap/>
            <w:hideMark/>
          </w:tcPr>
          <w:p w14:paraId="3E4B06F9" w14:textId="77777777" w:rsidR="007C1273" w:rsidRPr="00CD65BC" w:rsidRDefault="007C1273" w:rsidP="006844E1">
            <w:pPr>
              <w:spacing w:line="240" w:lineRule="exact"/>
              <w:rPr>
                <w:rFonts w:cs="Times New Roman"/>
                <w:i/>
                <w:sz w:val="20"/>
                <w:lang w:val="en-GB"/>
              </w:rPr>
            </w:pPr>
            <w:r w:rsidRPr="00CD65BC">
              <w:rPr>
                <w:rFonts w:cs="Times New Roman"/>
                <w:i/>
                <w:sz w:val="20"/>
                <w:lang w:val="en-GB"/>
              </w:rPr>
              <w:t>χ</w:t>
            </w:r>
            <w:r w:rsidRPr="00CD65BC">
              <w:rPr>
                <w:rFonts w:cs="Times New Roman"/>
                <w:i/>
                <w:sz w:val="20"/>
                <w:vertAlign w:val="superscript"/>
                <w:lang w:val="en-GB"/>
              </w:rPr>
              <w:t>2</w:t>
            </w:r>
          </w:p>
        </w:tc>
        <w:tc>
          <w:tcPr>
            <w:tcW w:w="1145" w:type="dxa"/>
            <w:noWrap/>
            <w:hideMark/>
          </w:tcPr>
          <w:p w14:paraId="5F5762EF" w14:textId="0C3481C2" w:rsidR="007C1273" w:rsidRPr="00CD65BC" w:rsidRDefault="007C1273" w:rsidP="006844E1">
            <w:pPr>
              <w:spacing w:line="240" w:lineRule="exact"/>
              <w:jc w:val="right"/>
              <w:rPr>
                <w:sz w:val="20"/>
                <w:lang w:val="en-GB"/>
              </w:rPr>
            </w:pPr>
            <w:r w:rsidRPr="00CD65BC">
              <w:rPr>
                <w:rFonts w:hint="eastAsia"/>
                <w:sz w:val="20"/>
                <w:lang w:val="en-GB"/>
              </w:rPr>
              <w:t>24</w:t>
            </w:r>
            <w:r w:rsidR="003C25EC" w:rsidRPr="00CD65BC">
              <w:rPr>
                <w:sz w:val="20"/>
                <w:lang w:val="en-GB"/>
              </w:rPr>
              <w:t>,</w:t>
            </w:r>
            <w:r w:rsidRPr="00CD65BC">
              <w:rPr>
                <w:rFonts w:hint="eastAsia"/>
                <w:sz w:val="20"/>
                <w:lang w:val="en-GB"/>
              </w:rPr>
              <w:t xml:space="preserve">812.378 </w:t>
            </w:r>
          </w:p>
        </w:tc>
        <w:tc>
          <w:tcPr>
            <w:tcW w:w="1145" w:type="dxa"/>
            <w:noWrap/>
            <w:hideMark/>
          </w:tcPr>
          <w:p w14:paraId="367B5AEB" w14:textId="432966CA" w:rsidR="007C1273" w:rsidRPr="00CD65BC" w:rsidRDefault="007C1273" w:rsidP="006844E1">
            <w:pPr>
              <w:spacing w:line="240" w:lineRule="exact"/>
              <w:jc w:val="right"/>
              <w:rPr>
                <w:sz w:val="20"/>
                <w:lang w:val="en-GB"/>
              </w:rPr>
            </w:pPr>
            <w:r w:rsidRPr="00CD65BC">
              <w:rPr>
                <w:rFonts w:hint="eastAsia"/>
                <w:sz w:val="20"/>
                <w:lang w:val="en-GB"/>
              </w:rPr>
              <w:t>32</w:t>
            </w:r>
            <w:r w:rsidR="003C25EC" w:rsidRPr="00CD65BC">
              <w:rPr>
                <w:sz w:val="20"/>
                <w:lang w:val="en-GB"/>
              </w:rPr>
              <w:t>,</w:t>
            </w:r>
            <w:r w:rsidRPr="00CD65BC">
              <w:rPr>
                <w:rFonts w:hint="eastAsia"/>
                <w:sz w:val="20"/>
                <w:lang w:val="en-GB"/>
              </w:rPr>
              <w:t xml:space="preserve">849.346 </w:t>
            </w:r>
          </w:p>
        </w:tc>
        <w:tc>
          <w:tcPr>
            <w:tcW w:w="1145" w:type="dxa"/>
            <w:noWrap/>
            <w:hideMark/>
          </w:tcPr>
          <w:p w14:paraId="355BB905" w14:textId="445FA9F1" w:rsidR="007C1273" w:rsidRPr="00CD65BC" w:rsidRDefault="007C1273" w:rsidP="006844E1">
            <w:pPr>
              <w:spacing w:line="240" w:lineRule="exact"/>
              <w:jc w:val="right"/>
              <w:rPr>
                <w:sz w:val="20"/>
                <w:lang w:val="en-GB"/>
              </w:rPr>
            </w:pPr>
            <w:r w:rsidRPr="00CD65BC">
              <w:rPr>
                <w:rFonts w:hint="eastAsia"/>
                <w:sz w:val="20"/>
                <w:lang w:val="en-GB"/>
              </w:rPr>
              <w:t>28</w:t>
            </w:r>
            <w:r w:rsidR="003C25EC" w:rsidRPr="00CD65BC">
              <w:rPr>
                <w:sz w:val="20"/>
                <w:lang w:val="en-GB"/>
              </w:rPr>
              <w:t>,</w:t>
            </w:r>
            <w:r w:rsidRPr="00CD65BC">
              <w:rPr>
                <w:rFonts w:hint="eastAsia"/>
                <w:sz w:val="20"/>
                <w:lang w:val="en-GB"/>
              </w:rPr>
              <w:t xml:space="preserve">454.036 </w:t>
            </w:r>
          </w:p>
        </w:tc>
      </w:tr>
      <w:tr w:rsidR="00CD65BC" w:rsidRPr="00CD65BC" w14:paraId="006CE384" w14:textId="77777777" w:rsidTr="006844E1">
        <w:trPr>
          <w:trHeight w:val="249"/>
        </w:trPr>
        <w:tc>
          <w:tcPr>
            <w:tcW w:w="1134" w:type="dxa"/>
            <w:noWrap/>
            <w:hideMark/>
          </w:tcPr>
          <w:p w14:paraId="17E16F25" w14:textId="77777777" w:rsidR="007C1273" w:rsidRPr="00CD65BC" w:rsidRDefault="001F2495" w:rsidP="006844E1">
            <w:pPr>
              <w:spacing w:line="240" w:lineRule="exact"/>
              <w:rPr>
                <w:i/>
                <w:sz w:val="20"/>
                <w:lang w:val="en-GB"/>
              </w:rPr>
            </w:pPr>
            <w:r w:rsidRPr="00CD65BC">
              <w:rPr>
                <w:i/>
                <w:sz w:val="20"/>
                <w:lang w:val="en-GB"/>
              </w:rPr>
              <w:t>Sig.</w:t>
            </w:r>
          </w:p>
        </w:tc>
        <w:tc>
          <w:tcPr>
            <w:tcW w:w="1145" w:type="dxa"/>
            <w:noWrap/>
            <w:hideMark/>
          </w:tcPr>
          <w:p w14:paraId="3E71A014" w14:textId="77777777" w:rsidR="007C1273" w:rsidRPr="00CD65BC" w:rsidRDefault="007C1273" w:rsidP="006844E1">
            <w:pPr>
              <w:spacing w:line="240" w:lineRule="exact"/>
              <w:jc w:val="right"/>
              <w:rPr>
                <w:sz w:val="20"/>
                <w:lang w:val="en-GB"/>
              </w:rPr>
            </w:pPr>
            <w:r w:rsidRPr="00CD65BC">
              <w:rPr>
                <w:sz w:val="20"/>
                <w:lang w:val="en-GB"/>
              </w:rPr>
              <w:t>***</w:t>
            </w:r>
            <w:r w:rsidRPr="00CD65BC">
              <w:rPr>
                <w:rFonts w:hint="eastAsia"/>
                <w:sz w:val="20"/>
                <w:lang w:val="en-GB"/>
              </w:rPr>
              <w:t xml:space="preserve"> </w:t>
            </w:r>
          </w:p>
        </w:tc>
        <w:tc>
          <w:tcPr>
            <w:tcW w:w="1145" w:type="dxa"/>
            <w:noWrap/>
            <w:hideMark/>
          </w:tcPr>
          <w:p w14:paraId="2816FD9A" w14:textId="77777777" w:rsidR="007C1273" w:rsidRPr="00CD65BC" w:rsidRDefault="007C1273" w:rsidP="006844E1">
            <w:pPr>
              <w:spacing w:line="240" w:lineRule="exact"/>
              <w:jc w:val="right"/>
              <w:rPr>
                <w:sz w:val="20"/>
                <w:lang w:val="en-GB"/>
              </w:rPr>
            </w:pPr>
            <w:r w:rsidRPr="00CD65BC">
              <w:rPr>
                <w:sz w:val="20"/>
                <w:lang w:val="en-GB"/>
              </w:rPr>
              <w:t>***</w:t>
            </w:r>
            <w:r w:rsidRPr="00CD65BC">
              <w:rPr>
                <w:rFonts w:hint="eastAsia"/>
                <w:sz w:val="20"/>
                <w:lang w:val="en-GB"/>
              </w:rPr>
              <w:t xml:space="preserve"> </w:t>
            </w:r>
          </w:p>
        </w:tc>
        <w:tc>
          <w:tcPr>
            <w:tcW w:w="1145" w:type="dxa"/>
            <w:noWrap/>
            <w:hideMark/>
          </w:tcPr>
          <w:p w14:paraId="150BCAB9" w14:textId="77777777" w:rsidR="007C1273" w:rsidRPr="00CD65BC" w:rsidRDefault="007C1273" w:rsidP="006844E1">
            <w:pPr>
              <w:spacing w:line="240" w:lineRule="exact"/>
              <w:jc w:val="right"/>
              <w:rPr>
                <w:sz w:val="20"/>
                <w:lang w:val="en-GB"/>
              </w:rPr>
            </w:pPr>
            <w:r w:rsidRPr="00CD65BC">
              <w:rPr>
                <w:sz w:val="20"/>
                <w:lang w:val="en-GB"/>
              </w:rPr>
              <w:t>***</w:t>
            </w:r>
          </w:p>
        </w:tc>
      </w:tr>
      <w:tr w:rsidR="00CD65BC" w:rsidRPr="00CD65BC" w14:paraId="7780960E" w14:textId="77777777" w:rsidTr="006844E1">
        <w:trPr>
          <w:trHeight w:val="249"/>
        </w:trPr>
        <w:tc>
          <w:tcPr>
            <w:tcW w:w="1134" w:type="dxa"/>
            <w:noWrap/>
            <w:hideMark/>
          </w:tcPr>
          <w:p w14:paraId="6C60FD4B" w14:textId="77777777" w:rsidR="007C1273" w:rsidRPr="00CD65BC" w:rsidRDefault="007C1273" w:rsidP="006844E1">
            <w:pPr>
              <w:spacing w:line="240" w:lineRule="exact"/>
              <w:rPr>
                <w:i/>
                <w:sz w:val="20"/>
                <w:lang w:val="en-GB"/>
              </w:rPr>
            </w:pPr>
            <w:r w:rsidRPr="00CD65BC">
              <w:rPr>
                <w:rFonts w:hint="eastAsia"/>
                <w:i/>
                <w:sz w:val="20"/>
                <w:lang w:val="en-GB"/>
              </w:rPr>
              <w:t>-2dll</w:t>
            </w:r>
          </w:p>
        </w:tc>
        <w:tc>
          <w:tcPr>
            <w:tcW w:w="1145" w:type="dxa"/>
            <w:noWrap/>
            <w:hideMark/>
          </w:tcPr>
          <w:p w14:paraId="5FE204E1" w14:textId="77777777" w:rsidR="007C1273" w:rsidRPr="00CD65BC" w:rsidRDefault="007C1273" w:rsidP="006844E1">
            <w:pPr>
              <w:spacing w:line="240" w:lineRule="exact"/>
              <w:jc w:val="right"/>
              <w:rPr>
                <w:sz w:val="20"/>
                <w:lang w:val="en-GB"/>
              </w:rPr>
            </w:pPr>
          </w:p>
        </w:tc>
        <w:tc>
          <w:tcPr>
            <w:tcW w:w="1145" w:type="dxa"/>
            <w:noWrap/>
            <w:hideMark/>
          </w:tcPr>
          <w:p w14:paraId="7CE220FF" w14:textId="25075F04" w:rsidR="007C1273" w:rsidRPr="00CD65BC" w:rsidRDefault="007C1273" w:rsidP="006844E1">
            <w:pPr>
              <w:spacing w:line="240" w:lineRule="exact"/>
              <w:jc w:val="right"/>
              <w:rPr>
                <w:sz w:val="20"/>
                <w:lang w:val="en-GB"/>
              </w:rPr>
            </w:pPr>
            <w:r w:rsidRPr="00CD65BC">
              <w:rPr>
                <w:rFonts w:hint="eastAsia"/>
                <w:sz w:val="20"/>
                <w:lang w:val="en-GB"/>
              </w:rPr>
              <w:t>2</w:t>
            </w:r>
            <w:r w:rsidR="003C25EC" w:rsidRPr="00CD65BC">
              <w:rPr>
                <w:sz w:val="20"/>
                <w:lang w:val="en-GB"/>
              </w:rPr>
              <w:t>,</w:t>
            </w:r>
            <w:r w:rsidRPr="00CD65BC">
              <w:rPr>
                <w:rFonts w:hint="eastAsia"/>
                <w:sz w:val="20"/>
                <w:lang w:val="en-GB"/>
              </w:rPr>
              <w:t xml:space="preserve">022.471 </w:t>
            </w:r>
          </w:p>
        </w:tc>
        <w:tc>
          <w:tcPr>
            <w:tcW w:w="1145" w:type="dxa"/>
            <w:noWrap/>
            <w:hideMark/>
          </w:tcPr>
          <w:p w14:paraId="0A18E11C" w14:textId="26D4D57A" w:rsidR="007C1273" w:rsidRPr="00CD65BC" w:rsidRDefault="007C1273" w:rsidP="006844E1">
            <w:pPr>
              <w:spacing w:line="240" w:lineRule="exact"/>
              <w:jc w:val="right"/>
              <w:rPr>
                <w:sz w:val="20"/>
                <w:lang w:val="en-GB"/>
              </w:rPr>
            </w:pPr>
            <w:r w:rsidRPr="00CD65BC">
              <w:rPr>
                <w:rFonts w:hint="eastAsia"/>
                <w:sz w:val="20"/>
                <w:lang w:val="en-GB"/>
              </w:rPr>
              <w:t>2</w:t>
            </w:r>
            <w:r w:rsidR="003C25EC" w:rsidRPr="00CD65BC">
              <w:rPr>
                <w:sz w:val="20"/>
                <w:lang w:val="en-GB"/>
              </w:rPr>
              <w:t>,</w:t>
            </w:r>
            <w:r w:rsidRPr="00CD65BC">
              <w:rPr>
                <w:rFonts w:hint="eastAsia"/>
                <w:sz w:val="20"/>
                <w:lang w:val="en-GB"/>
              </w:rPr>
              <w:t xml:space="preserve">298.695 </w:t>
            </w:r>
          </w:p>
        </w:tc>
      </w:tr>
    </w:tbl>
    <w:p w14:paraId="1B09A1B5" w14:textId="77777777" w:rsidR="002C1805" w:rsidRPr="00CD65BC" w:rsidRDefault="006A6DEC" w:rsidP="00BF28BE">
      <w:pPr>
        <w:rPr>
          <w:lang w:val="en-GB"/>
        </w:rPr>
      </w:pPr>
      <w:r w:rsidRPr="00CD65BC">
        <w:rPr>
          <w:rFonts w:hint="eastAsia"/>
          <w:lang w:val="en-GB"/>
        </w:rPr>
        <w:t xml:space="preserve">  </w:t>
      </w:r>
    </w:p>
    <w:p w14:paraId="5B8D51BA" w14:textId="2231BDAB" w:rsidR="006A6DEC" w:rsidRPr="00CD65BC" w:rsidRDefault="001F2495" w:rsidP="00FE5795">
      <w:pPr>
        <w:ind w:firstLineChars="200" w:firstLine="480"/>
        <w:jc w:val="left"/>
        <w:rPr>
          <w:sz w:val="24"/>
          <w:szCs w:val="24"/>
          <w:lang w:val="en-GB"/>
        </w:rPr>
      </w:pPr>
      <w:r w:rsidRPr="00CD65BC">
        <w:rPr>
          <w:sz w:val="24"/>
          <w:szCs w:val="24"/>
          <w:lang w:val="en-GB"/>
        </w:rPr>
        <w:t>Table</w:t>
      </w:r>
      <w:r w:rsidR="00944A76" w:rsidRPr="00CD65BC">
        <w:rPr>
          <w:sz w:val="24"/>
          <w:szCs w:val="24"/>
          <w:lang w:val="en-GB"/>
        </w:rPr>
        <w:t xml:space="preserve"> 9</w:t>
      </w:r>
      <w:r w:rsidRPr="00CD65BC">
        <w:rPr>
          <w:sz w:val="24"/>
          <w:szCs w:val="24"/>
          <w:lang w:val="en-GB"/>
        </w:rPr>
        <w:t xml:space="preserve"> presents the regression coefficient</w:t>
      </w:r>
      <w:r w:rsidR="003C25EC" w:rsidRPr="00CD65BC">
        <w:rPr>
          <w:sz w:val="24"/>
          <w:szCs w:val="24"/>
          <w:lang w:val="en-GB"/>
        </w:rPr>
        <w:t xml:space="preserve"> estimation results</w:t>
      </w:r>
      <w:r w:rsidRPr="00CD65BC">
        <w:rPr>
          <w:sz w:val="24"/>
          <w:szCs w:val="24"/>
          <w:lang w:val="en-GB"/>
        </w:rPr>
        <w:t xml:space="preserve">. As for the level-1 effects of trip attributes, both flight class and travel distance have </w:t>
      </w:r>
      <w:r w:rsidR="008558C0" w:rsidRPr="00CD65BC">
        <w:rPr>
          <w:sz w:val="24"/>
          <w:szCs w:val="24"/>
          <w:lang w:val="en-GB"/>
        </w:rPr>
        <w:t xml:space="preserve">a </w:t>
      </w:r>
      <w:r w:rsidRPr="00CD65BC">
        <w:rPr>
          <w:sz w:val="24"/>
          <w:szCs w:val="24"/>
          <w:lang w:val="en-GB"/>
        </w:rPr>
        <w:t xml:space="preserve">significant negative influence on WTP. Specifically, </w:t>
      </w:r>
      <w:r w:rsidR="00BF28BE" w:rsidRPr="00CD65BC">
        <w:rPr>
          <w:sz w:val="24"/>
          <w:szCs w:val="24"/>
          <w:lang w:val="en-GB"/>
        </w:rPr>
        <w:t>WTP</w:t>
      </w:r>
      <w:r w:rsidRPr="00CD65BC">
        <w:rPr>
          <w:sz w:val="24"/>
          <w:szCs w:val="24"/>
          <w:lang w:val="en-GB"/>
        </w:rPr>
        <w:t xml:space="preserve"> </w:t>
      </w:r>
      <w:r w:rsidR="008558C0" w:rsidRPr="00CD65BC">
        <w:rPr>
          <w:sz w:val="24"/>
          <w:szCs w:val="24"/>
          <w:lang w:val="en-GB"/>
        </w:rPr>
        <w:t xml:space="preserve">is lower </w:t>
      </w:r>
      <w:r w:rsidRPr="00CD65BC">
        <w:rPr>
          <w:sz w:val="24"/>
          <w:szCs w:val="24"/>
          <w:lang w:val="en-GB"/>
        </w:rPr>
        <w:t>for economy class</w:t>
      </w:r>
      <w:r w:rsidR="00BF28BE" w:rsidRPr="00CD65BC">
        <w:rPr>
          <w:sz w:val="24"/>
          <w:szCs w:val="24"/>
          <w:lang w:val="en-GB"/>
        </w:rPr>
        <w:t xml:space="preserve"> </w:t>
      </w:r>
      <w:r w:rsidR="008558C0" w:rsidRPr="00CD65BC">
        <w:rPr>
          <w:sz w:val="24"/>
          <w:szCs w:val="24"/>
          <w:lang w:val="en-GB"/>
        </w:rPr>
        <w:t>than for business class</w:t>
      </w:r>
      <w:r w:rsidR="00BF28BE" w:rsidRPr="00CD65BC">
        <w:rPr>
          <w:sz w:val="24"/>
          <w:szCs w:val="24"/>
          <w:lang w:val="en-GB"/>
        </w:rPr>
        <w:t>. This fi</w:t>
      </w:r>
      <w:r w:rsidRPr="00CD65BC">
        <w:rPr>
          <w:sz w:val="24"/>
          <w:szCs w:val="24"/>
          <w:lang w:val="en-GB"/>
        </w:rPr>
        <w:t xml:space="preserve">nding fits </w:t>
      </w:r>
      <w:r w:rsidR="00E75484" w:rsidRPr="00CD65BC">
        <w:rPr>
          <w:sz w:val="24"/>
          <w:szCs w:val="24"/>
          <w:lang w:val="en-GB"/>
        </w:rPr>
        <w:t xml:space="preserve">with </w:t>
      </w:r>
      <w:r w:rsidRPr="00CD65BC">
        <w:rPr>
          <w:sz w:val="24"/>
          <w:szCs w:val="24"/>
          <w:lang w:val="en-GB"/>
        </w:rPr>
        <w:t>the descriptive analysis result</w:t>
      </w:r>
      <w:r w:rsidR="008558C0" w:rsidRPr="00CD65BC">
        <w:rPr>
          <w:sz w:val="24"/>
          <w:szCs w:val="24"/>
          <w:lang w:val="en-GB"/>
        </w:rPr>
        <w:t>s,</w:t>
      </w:r>
      <w:r w:rsidRPr="00CD65BC">
        <w:rPr>
          <w:sz w:val="24"/>
          <w:szCs w:val="24"/>
          <w:lang w:val="en-GB"/>
        </w:rPr>
        <w:t xml:space="preserve"> which show that the MWTP for APD is lower for economy flight</w:t>
      </w:r>
      <w:r w:rsidR="008558C0" w:rsidRPr="00CD65BC">
        <w:rPr>
          <w:sz w:val="24"/>
          <w:szCs w:val="24"/>
          <w:lang w:val="en-GB"/>
        </w:rPr>
        <w:t>s</w:t>
      </w:r>
      <w:r w:rsidRPr="00CD65BC">
        <w:rPr>
          <w:sz w:val="24"/>
          <w:szCs w:val="24"/>
          <w:lang w:val="en-GB"/>
        </w:rPr>
        <w:t xml:space="preserve"> than for business flight</w:t>
      </w:r>
      <w:r w:rsidR="008558C0" w:rsidRPr="00CD65BC">
        <w:rPr>
          <w:sz w:val="24"/>
          <w:szCs w:val="24"/>
          <w:lang w:val="en-GB"/>
        </w:rPr>
        <w:t>s</w:t>
      </w:r>
      <w:r w:rsidRPr="00CD65BC">
        <w:rPr>
          <w:sz w:val="24"/>
          <w:szCs w:val="24"/>
          <w:lang w:val="en-GB"/>
        </w:rPr>
        <w:t xml:space="preserve">. Moreover, compared </w:t>
      </w:r>
      <w:r w:rsidR="008558C0" w:rsidRPr="00CD65BC">
        <w:rPr>
          <w:sz w:val="24"/>
          <w:szCs w:val="24"/>
          <w:lang w:val="en-GB"/>
        </w:rPr>
        <w:t>with</w:t>
      </w:r>
      <w:r w:rsidRPr="00CD65BC">
        <w:rPr>
          <w:sz w:val="24"/>
          <w:szCs w:val="24"/>
          <w:lang w:val="en-GB"/>
        </w:rPr>
        <w:t xml:space="preserve"> long</w:t>
      </w:r>
      <w:r w:rsidR="008558C0" w:rsidRPr="00CD65BC">
        <w:rPr>
          <w:sz w:val="24"/>
          <w:szCs w:val="24"/>
          <w:lang w:val="en-GB"/>
        </w:rPr>
        <w:t>-</w:t>
      </w:r>
      <w:r w:rsidRPr="00CD65BC">
        <w:rPr>
          <w:sz w:val="24"/>
          <w:szCs w:val="24"/>
          <w:lang w:val="en-GB"/>
        </w:rPr>
        <w:t>haul trip</w:t>
      </w:r>
      <w:r w:rsidR="008558C0" w:rsidRPr="00CD65BC">
        <w:rPr>
          <w:sz w:val="24"/>
          <w:szCs w:val="24"/>
          <w:lang w:val="en-GB"/>
        </w:rPr>
        <w:t>s</w:t>
      </w:r>
      <w:r w:rsidRPr="00CD65BC">
        <w:rPr>
          <w:sz w:val="24"/>
          <w:szCs w:val="24"/>
          <w:lang w:val="en-GB"/>
        </w:rPr>
        <w:t xml:space="preserve">, tourists </w:t>
      </w:r>
      <w:r w:rsidR="008558C0" w:rsidRPr="00CD65BC">
        <w:rPr>
          <w:sz w:val="24"/>
          <w:szCs w:val="24"/>
          <w:lang w:val="en-GB"/>
        </w:rPr>
        <w:t xml:space="preserve">exhibit </w:t>
      </w:r>
      <w:r w:rsidRPr="00CD65BC">
        <w:rPr>
          <w:sz w:val="24"/>
          <w:szCs w:val="24"/>
          <w:lang w:val="en-GB"/>
        </w:rPr>
        <w:t>significantly lower WTP for APD in the cases of short</w:t>
      </w:r>
      <w:r w:rsidR="008558C0" w:rsidRPr="00CD65BC">
        <w:rPr>
          <w:sz w:val="24"/>
          <w:szCs w:val="24"/>
          <w:lang w:val="en-GB"/>
        </w:rPr>
        <w:t>-</w:t>
      </w:r>
      <w:r w:rsidRPr="00CD65BC">
        <w:rPr>
          <w:sz w:val="24"/>
          <w:szCs w:val="24"/>
          <w:lang w:val="en-GB"/>
        </w:rPr>
        <w:t xml:space="preserve"> and medium</w:t>
      </w:r>
      <w:r w:rsidR="008558C0" w:rsidRPr="00CD65BC">
        <w:rPr>
          <w:sz w:val="24"/>
          <w:szCs w:val="24"/>
          <w:lang w:val="en-GB"/>
        </w:rPr>
        <w:t>-</w:t>
      </w:r>
      <w:r w:rsidRPr="00CD65BC">
        <w:rPr>
          <w:sz w:val="24"/>
          <w:szCs w:val="24"/>
          <w:lang w:val="en-GB"/>
        </w:rPr>
        <w:t xml:space="preserve">haul trips. </w:t>
      </w:r>
      <w:r w:rsidR="00462A72" w:rsidRPr="00CD65BC">
        <w:rPr>
          <w:sz w:val="24"/>
          <w:szCs w:val="24"/>
          <w:lang w:val="en-GB"/>
        </w:rPr>
        <w:t>This finding again echoes the previous descriptive findings</w:t>
      </w:r>
      <w:r w:rsidR="008558C0" w:rsidRPr="00CD65BC">
        <w:rPr>
          <w:sz w:val="24"/>
          <w:szCs w:val="24"/>
          <w:lang w:val="en-GB"/>
        </w:rPr>
        <w:t>,</w:t>
      </w:r>
      <w:r w:rsidR="00462A72" w:rsidRPr="00CD65BC">
        <w:rPr>
          <w:sz w:val="24"/>
          <w:szCs w:val="24"/>
          <w:lang w:val="en-GB"/>
        </w:rPr>
        <w:t xml:space="preserve"> which reveal that the MWTP for APD is larger</w:t>
      </w:r>
      <w:r w:rsidR="00FC4207" w:rsidRPr="00CD65BC">
        <w:rPr>
          <w:sz w:val="24"/>
          <w:szCs w:val="24"/>
          <w:lang w:val="en-GB"/>
        </w:rPr>
        <w:t xml:space="preserve"> </w:t>
      </w:r>
      <w:r w:rsidR="008558C0" w:rsidRPr="00CD65BC">
        <w:rPr>
          <w:sz w:val="24"/>
          <w:szCs w:val="24"/>
          <w:lang w:val="en-GB"/>
        </w:rPr>
        <w:t>for</w:t>
      </w:r>
      <w:r w:rsidR="00FC4207" w:rsidRPr="00CD65BC">
        <w:rPr>
          <w:sz w:val="24"/>
          <w:szCs w:val="24"/>
          <w:lang w:val="en-GB"/>
        </w:rPr>
        <w:t xml:space="preserve"> longer</w:t>
      </w:r>
      <w:r w:rsidR="008558C0" w:rsidRPr="00CD65BC">
        <w:rPr>
          <w:sz w:val="24"/>
          <w:szCs w:val="24"/>
          <w:lang w:val="en-GB"/>
        </w:rPr>
        <w:t>-</w:t>
      </w:r>
      <w:r w:rsidR="00FC4207" w:rsidRPr="00CD65BC">
        <w:rPr>
          <w:sz w:val="24"/>
          <w:szCs w:val="24"/>
          <w:lang w:val="en-GB"/>
        </w:rPr>
        <w:t>haul trips</w:t>
      </w:r>
      <w:r w:rsidR="00462A72" w:rsidRPr="00CD65BC">
        <w:rPr>
          <w:sz w:val="24"/>
          <w:szCs w:val="24"/>
          <w:lang w:val="en-GB"/>
        </w:rPr>
        <w:t xml:space="preserve">. </w:t>
      </w:r>
    </w:p>
    <w:p w14:paraId="57853685" w14:textId="489B36AC" w:rsidR="00944A76" w:rsidRPr="00CD65BC" w:rsidRDefault="00BF7CCB" w:rsidP="00C12AB1">
      <w:pPr>
        <w:jc w:val="left"/>
        <w:rPr>
          <w:sz w:val="24"/>
          <w:szCs w:val="24"/>
          <w:lang w:val="en-GB"/>
        </w:rPr>
      </w:pPr>
      <w:r w:rsidRPr="00CD65BC">
        <w:rPr>
          <w:sz w:val="24"/>
          <w:szCs w:val="24"/>
          <w:lang w:val="en-GB"/>
        </w:rPr>
        <w:tab/>
      </w:r>
      <w:r w:rsidR="00D50AA0" w:rsidRPr="00CD65BC">
        <w:rPr>
          <w:sz w:val="24"/>
          <w:szCs w:val="24"/>
          <w:lang w:val="en-GB"/>
        </w:rPr>
        <w:t>T</w:t>
      </w:r>
      <w:r w:rsidR="004A6389" w:rsidRPr="00CD65BC">
        <w:rPr>
          <w:sz w:val="24"/>
          <w:szCs w:val="24"/>
          <w:lang w:val="en-GB"/>
        </w:rPr>
        <w:t>he level-2 effects of personal socio-demographic traits, age, employment status</w:t>
      </w:r>
      <w:r w:rsidR="008558C0" w:rsidRPr="00CD65BC">
        <w:rPr>
          <w:sz w:val="24"/>
          <w:szCs w:val="24"/>
          <w:lang w:val="en-GB"/>
        </w:rPr>
        <w:t xml:space="preserve"> and</w:t>
      </w:r>
      <w:r w:rsidR="004A6389" w:rsidRPr="00CD65BC">
        <w:rPr>
          <w:sz w:val="24"/>
          <w:szCs w:val="24"/>
          <w:lang w:val="en-GB"/>
        </w:rPr>
        <w:t xml:space="preserve"> travel experience (both domestic and international</w:t>
      </w:r>
      <w:r w:rsidR="00D50AA0" w:rsidRPr="00CD65BC">
        <w:rPr>
          <w:sz w:val="24"/>
          <w:szCs w:val="24"/>
          <w:lang w:val="en-GB"/>
        </w:rPr>
        <w:t>)</w:t>
      </w:r>
      <w:r w:rsidR="004A6389" w:rsidRPr="00CD65BC">
        <w:rPr>
          <w:sz w:val="24"/>
          <w:szCs w:val="24"/>
          <w:lang w:val="en-GB"/>
        </w:rPr>
        <w:t xml:space="preserve"> may significantly affect WTP. Specifically, age is negatively correlated </w:t>
      </w:r>
      <w:r w:rsidR="008558C0" w:rsidRPr="00CD65BC">
        <w:rPr>
          <w:sz w:val="24"/>
          <w:szCs w:val="24"/>
          <w:lang w:val="en-GB"/>
        </w:rPr>
        <w:t>with</w:t>
      </w:r>
      <w:r w:rsidR="004A6389" w:rsidRPr="00CD65BC">
        <w:rPr>
          <w:sz w:val="24"/>
          <w:szCs w:val="24"/>
          <w:lang w:val="en-GB"/>
        </w:rPr>
        <w:t xml:space="preserve"> WTP, mean</w:t>
      </w:r>
      <w:r w:rsidR="008558C0" w:rsidRPr="00CD65BC">
        <w:rPr>
          <w:sz w:val="24"/>
          <w:szCs w:val="24"/>
          <w:lang w:val="en-GB"/>
        </w:rPr>
        <w:t>ing</w:t>
      </w:r>
      <w:r w:rsidR="004A6389" w:rsidRPr="00CD65BC">
        <w:rPr>
          <w:sz w:val="24"/>
          <w:szCs w:val="24"/>
          <w:lang w:val="en-GB"/>
        </w:rPr>
        <w:t xml:space="preserve"> that </w:t>
      </w:r>
      <w:r w:rsidR="00D50AA0" w:rsidRPr="00CD65BC">
        <w:rPr>
          <w:sz w:val="24"/>
          <w:szCs w:val="24"/>
          <w:lang w:val="en-GB"/>
        </w:rPr>
        <w:t xml:space="preserve">older </w:t>
      </w:r>
      <w:r w:rsidR="004A6389" w:rsidRPr="00CD65BC">
        <w:rPr>
          <w:sz w:val="24"/>
          <w:szCs w:val="24"/>
          <w:lang w:val="en-GB"/>
        </w:rPr>
        <w:t>travel</w:t>
      </w:r>
      <w:r w:rsidR="008558C0" w:rsidRPr="00CD65BC">
        <w:rPr>
          <w:sz w:val="24"/>
          <w:szCs w:val="24"/>
          <w:lang w:val="en-GB"/>
        </w:rPr>
        <w:t>l</w:t>
      </w:r>
      <w:r w:rsidR="004A6389" w:rsidRPr="00CD65BC">
        <w:rPr>
          <w:sz w:val="24"/>
          <w:szCs w:val="24"/>
          <w:lang w:val="en-GB"/>
        </w:rPr>
        <w:t>ers tend to have less</w:t>
      </w:r>
      <w:r w:rsidR="008558C0" w:rsidRPr="00CD65BC">
        <w:rPr>
          <w:sz w:val="24"/>
          <w:szCs w:val="24"/>
          <w:lang w:val="en-GB"/>
        </w:rPr>
        <w:t xml:space="preserve"> </w:t>
      </w:r>
      <w:r w:rsidR="004A6389" w:rsidRPr="00CD65BC">
        <w:rPr>
          <w:sz w:val="24"/>
          <w:szCs w:val="24"/>
          <w:lang w:val="en-GB"/>
        </w:rPr>
        <w:t>WTP for APD. The effect of employment is noteworthy</w:t>
      </w:r>
      <w:r w:rsidR="007948C5" w:rsidRPr="00CD65BC">
        <w:rPr>
          <w:sz w:val="24"/>
          <w:szCs w:val="24"/>
          <w:lang w:val="en-GB"/>
        </w:rPr>
        <w:t>:</w:t>
      </w:r>
      <w:r w:rsidR="00FF0ECE" w:rsidRPr="00CD65BC">
        <w:rPr>
          <w:sz w:val="24"/>
          <w:szCs w:val="24"/>
          <w:lang w:val="en-GB"/>
        </w:rPr>
        <w:t xml:space="preserve"> </w:t>
      </w:r>
      <w:r w:rsidR="004A6389" w:rsidRPr="00CD65BC">
        <w:rPr>
          <w:sz w:val="24"/>
          <w:szCs w:val="24"/>
          <w:lang w:val="en-GB"/>
        </w:rPr>
        <w:t xml:space="preserve">compared </w:t>
      </w:r>
      <w:r w:rsidR="007948C5" w:rsidRPr="00CD65BC">
        <w:rPr>
          <w:sz w:val="24"/>
          <w:szCs w:val="24"/>
          <w:lang w:val="en-GB"/>
        </w:rPr>
        <w:t>to</w:t>
      </w:r>
      <w:r w:rsidR="004A6389" w:rsidRPr="00CD65BC">
        <w:rPr>
          <w:sz w:val="24"/>
          <w:szCs w:val="24"/>
          <w:lang w:val="en-GB"/>
        </w:rPr>
        <w:t xml:space="preserve"> travel</w:t>
      </w:r>
      <w:r w:rsidR="008558C0" w:rsidRPr="00CD65BC">
        <w:rPr>
          <w:sz w:val="24"/>
          <w:szCs w:val="24"/>
          <w:lang w:val="en-GB"/>
        </w:rPr>
        <w:t>l</w:t>
      </w:r>
      <w:r w:rsidR="004A6389" w:rsidRPr="00CD65BC">
        <w:rPr>
          <w:sz w:val="24"/>
          <w:szCs w:val="24"/>
          <w:lang w:val="en-GB"/>
        </w:rPr>
        <w:t>ers who do not have job</w:t>
      </w:r>
      <w:r w:rsidR="008558C0" w:rsidRPr="00CD65BC">
        <w:rPr>
          <w:sz w:val="24"/>
          <w:szCs w:val="24"/>
          <w:lang w:val="en-GB"/>
        </w:rPr>
        <w:t>s</w:t>
      </w:r>
      <w:r w:rsidR="004A6389" w:rsidRPr="00CD65BC">
        <w:rPr>
          <w:sz w:val="24"/>
          <w:szCs w:val="24"/>
          <w:lang w:val="en-GB"/>
        </w:rPr>
        <w:t xml:space="preserve"> and </w:t>
      </w:r>
      <w:r w:rsidR="007948C5" w:rsidRPr="00CD65BC">
        <w:rPr>
          <w:sz w:val="24"/>
          <w:szCs w:val="24"/>
          <w:lang w:val="en-GB"/>
        </w:rPr>
        <w:t>instead look</w:t>
      </w:r>
      <w:r w:rsidR="004A6389" w:rsidRPr="00CD65BC">
        <w:rPr>
          <w:sz w:val="24"/>
          <w:szCs w:val="24"/>
          <w:lang w:val="en-GB"/>
        </w:rPr>
        <w:t xml:space="preserve"> after </w:t>
      </w:r>
      <w:r w:rsidR="008558C0" w:rsidRPr="00CD65BC">
        <w:rPr>
          <w:sz w:val="24"/>
          <w:szCs w:val="24"/>
          <w:lang w:val="en-GB"/>
        </w:rPr>
        <w:t xml:space="preserve">their </w:t>
      </w:r>
      <w:r w:rsidR="004A6389" w:rsidRPr="00CD65BC">
        <w:rPr>
          <w:sz w:val="24"/>
          <w:szCs w:val="24"/>
          <w:lang w:val="en-GB"/>
        </w:rPr>
        <w:t>famil</w:t>
      </w:r>
      <w:r w:rsidR="008558C0" w:rsidRPr="00CD65BC">
        <w:rPr>
          <w:sz w:val="24"/>
          <w:szCs w:val="24"/>
          <w:lang w:val="en-GB"/>
        </w:rPr>
        <w:t>ies</w:t>
      </w:r>
      <w:r w:rsidR="004A6389" w:rsidRPr="00CD65BC">
        <w:rPr>
          <w:sz w:val="24"/>
          <w:szCs w:val="24"/>
          <w:lang w:val="en-GB"/>
        </w:rPr>
        <w:t xml:space="preserve">, those who are </w:t>
      </w:r>
      <w:r w:rsidR="004A6389" w:rsidRPr="00CD65BC">
        <w:rPr>
          <w:sz w:val="24"/>
          <w:szCs w:val="24"/>
          <w:lang w:val="en-GB"/>
        </w:rPr>
        <w:lastRenderedPageBreak/>
        <w:t xml:space="preserve">employed, whether </w:t>
      </w:r>
      <w:r w:rsidR="00BF28BE" w:rsidRPr="00CD65BC">
        <w:rPr>
          <w:sz w:val="24"/>
          <w:szCs w:val="24"/>
          <w:lang w:val="en-GB"/>
        </w:rPr>
        <w:t>full</w:t>
      </w:r>
      <w:r w:rsidR="008558C0" w:rsidRPr="00CD65BC">
        <w:rPr>
          <w:sz w:val="24"/>
          <w:szCs w:val="24"/>
          <w:lang w:val="en-GB"/>
        </w:rPr>
        <w:t xml:space="preserve"> </w:t>
      </w:r>
      <w:r w:rsidR="00BF28BE" w:rsidRPr="00CD65BC">
        <w:rPr>
          <w:sz w:val="24"/>
          <w:szCs w:val="24"/>
          <w:lang w:val="en-GB"/>
        </w:rPr>
        <w:t>time, part</w:t>
      </w:r>
      <w:r w:rsidR="008558C0" w:rsidRPr="00CD65BC">
        <w:rPr>
          <w:sz w:val="24"/>
          <w:szCs w:val="24"/>
          <w:lang w:val="en-GB"/>
        </w:rPr>
        <w:t xml:space="preserve"> </w:t>
      </w:r>
      <w:r w:rsidR="00BF28BE" w:rsidRPr="00CD65BC">
        <w:rPr>
          <w:sz w:val="24"/>
          <w:szCs w:val="24"/>
          <w:lang w:val="en-GB"/>
        </w:rPr>
        <w:t>time or</w:t>
      </w:r>
      <w:r w:rsidR="004A6389" w:rsidRPr="00CD65BC">
        <w:rPr>
          <w:sz w:val="24"/>
          <w:szCs w:val="24"/>
          <w:lang w:val="en-GB"/>
        </w:rPr>
        <w:t xml:space="preserve"> self-employed, and those who are retired tend to have </w:t>
      </w:r>
      <w:r w:rsidR="008558C0" w:rsidRPr="00CD65BC">
        <w:rPr>
          <w:sz w:val="24"/>
          <w:szCs w:val="24"/>
          <w:lang w:val="en-GB"/>
        </w:rPr>
        <w:t xml:space="preserve">a </w:t>
      </w:r>
      <w:r w:rsidR="004A6389" w:rsidRPr="00CD65BC">
        <w:rPr>
          <w:sz w:val="24"/>
          <w:szCs w:val="24"/>
          <w:lang w:val="en-GB"/>
        </w:rPr>
        <w:t xml:space="preserve">higher WTP for APD. This finding </w:t>
      </w:r>
      <w:r w:rsidR="006E26A0" w:rsidRPr="00CD65BC">
        <w:rPr>
          <w:sz w:val="24"/>
          <w:szCs w:val="24"/>
          <w:lang w:val="en-GB"/>
        </w:rPr>
        <w:t xml:space="preserve">concurs with </w:t>
      </w:r>
      <w:r w:rsidR="007948C5" w:rsidRPr="00CD65BC">
        <w:rPr>
          <w:sz w:val="24"/>
          <w:szCs w:val="24"/>
          <w:lang w:val="en-GB"/>
        </w:rPr>
        <w:t xml:space="preserve">previous studies’ </w:t>
      </w:r>
      <w:r w:rsidR="006E26A0" w:rsidRPr="00CD65BC">
        <w:rPr>
          <w:sz w:val="24"/>
          <w:szCs w:val="24"/>
          <w:lang w:val="en-GB"/>
        </w:rPr>
        <w:t>findings</w:t>
      </w:r>
      <w:r w:rsidR="004A6389" w:rsidRPr="00CD65BC">
        <w:rPr>
          <w:sz w:val="24"/>
          <w:szCs w:val="24"/>
          <w:lang w:val="en-GB"/>
        </w:rPr>
        <w:t xml:space="preserve"> </w:t>
      </w:r>
      <w:r w:rsidR="007948C5" w:rsidRPr="00CD65BC">
        <w:rPr>
          <w:sz w:val="24"/>
          <w:szCs w:val="24"/>
          <w:lang w:val="en-GB"/>
        </w:rPr>
        <w:t xml:space="preserve">about </w:t>
      </w:r>
      <w:r w:rsidR="004A6389" w:rsidRPr="00CD65BC">
        <w:rPr>
          <w:sz w:val="24"/>
          <w:szCs w:val="24"/>
          <w:lang w:val="en-GB"/>
        </w:rPr>
        <w:t xml:space="preserve">people </w:t>
      </w:r>
      <w:r w:rsidR="006E26A0" w:rsidRPr="00CD65BC">
        <w:rPr>
          <w:sz w:val="24"/>
          <w:szCs w:val="24"/>
          <w:lang w:val="en-GB"/>
        </w:rPr>
        <w:t xml:space="preserve">who </w:t>
      </w:r>
      <w:r w:rsidR="004A6389" w:rsidRPr="00CD65BC">
        <w:rPr>
          <w:sz w:val="24"/>
          <w:szCs w:val="24"/>
          <w:lang w:val="en-GB"/>
        </w:rPr>
        <w:t>ha</w:t>
      </w:r>
      <w:r w:rsidR="008558C0" w:rsidRPr="00CD65BC">
        <w:rPr>
          <w:sz w:val="24"/>
          <w:szCs w:val="24"/>
          <w:lang w:val="en-GB"/>
        </w:rPr>
        <w:t>ve</w:t>
      </w:r>
      <w:r w:rsidR="004A6389" w:rsidRPr="00CD65BC">
        <w:rPr>
          <w:sz w:val="24"/>
          <w:szCs w:val="24"/>
          <w:lang w:val="en-GB"/>
        </w:rPr>
        <w:t xml:space="preserve"> more contact with society and thus </w:t>
      </w:r>
      <w:r w:rsidR="008558C0" w:rsidRPr="00CD65BC">
        <w:rPr>
          <w:sz w:val="24"/>
          <w:szCs w:val="24"/>
          <w:lang w:val="en-GB"/>
        </w:rPr>
        <w:t xml:space="preserve">a greater </w:t>
      </w:r>
      <w:r w:rsidR="004A6389" w:rsidRPr="00CD65BC">
        <w:rPr>
          <w:sz w:val="24"/>
          <w:szCs w:val="24"/>
          <w:lang w:val="en-GB"/>
        </w:rPr>
        <w:t xml:space="preserve">sense of </w:t>
      </w:r>
      <w:r w:rsidR="005870B8" w:rsidRPr="00CD65BC">
        <w:rPr>
          <w:sz w:val="24"/>
          <w:szCs w:val="24"/>
          <w:lang w:val="en-GB"/>
        </w:rPr>
        <w:t xml:space="preserve">social </w:t>
      </w:r>
      <w:r w:rsidR="004A6389" w:rsidRPr="00CD65BC">
        <w:rPr>
          <w:sz w:val="24"/>
          <w:szCs w:val="24"/>
          <w:lang w:val="en-GB"/>
        </w:rPr>
        <w:t xml:space="preserve">responsibility. Domestic and international travel experiences are both positively correlated </w:t>
      </w:r>
      <w:r w:rsidR="008558C0" w:rsidRPr="00CD65BC">
        <w:rPr>
          <w:sz w:val="24"/>
          <w:szCs w:val="24"/>
          <w:lang w:val="en-GB"/>
        </w:rPr>
        <w:t>with</w:t>
      </w:r>
      <w:r w:rsidR="004A6389" w:rsidRPr="00CD65BC">
        <w:rPr>
          <w:sz w:val="24"/>
          <w:szCs w:val="24"/>
          <w:lang w:val="en-GB"/>
        </w:rPr>
        <w:t xml:space="preserve"> WTP, and it seems that those who travel more tend to be more willing to pay APD. </w:t>
      </w:r>
    </w:p>
    <w:p w14:paraId="2C896003" w14:textId="7B35735A" w:rsidR="00944A76" w:rsidRPr="00CD65BC" w:rsidRDefault="00944A76" w:rsidP="00C12AB1">
      <w:pPr>
        <w:jc w:val="left"/>
        <w:rPr>
          <w:sz w:val="24"/>
          <w:szCs w:val="24"/>
          <w:lang w:val="en-GB"/>
        </w:rPr>
      </w:pPr>
    </w:p>
    <w:p w14:paraId="2D3528CF" w14:textId="59DD8BBC" w:rsidR="007C1273" w:rsidRPr="00CD65BC" w:rsidRDefault="00944A76" w:rsidP="00944A76">
      <w:pPr>
        <w:pStyle w:val="Caption"/>
        <w:rPr>
          <w:b/>
          <w:sz w:val="24"/>
          <w:szCs w:val="24"/>
          <w:lang w:val="en-GB"/>
        </w:rPr>
      </w:pPr>
      <w:r w:rsidRPr="00CD65BC">
        <w:rPr>
          <w:b/>
          <w:sz w:val="24"/>
          <w:szCs w:val="24"/>
          <w:lang w:val="en-GB"/>
        </w:rPr>
        <w:t xml:space="preserve">Table </w:t>
      </w:r>
      <w:r w:rsidR="00B06C1D" w:rsidRPr="00CD65BC">
        <w:rPr>
          <w:b/>
          <w:sz w:val="24"/>
          <w:szCs w:val="24"/>
          <w:lang w:val="en-GB"/>
        </w:rPr>
        <w:fldChar w:fldCharType="begin"/>
      </w:r>
      <w:r w:rsidR="00B06C1D" w:rsidRPr="00CD65BC">
        <w:rPr>
          <w:b/>
          <w:sz w:val="24"/>
          <w:szCs w:val="24"/>
          <w:lang w:val="en-GB"/>
        </w:rPr>
        <w:instrText xml:space="preserve"> SEQ Table \* ARABIC </w:instrText>
      </w:r>
      <w:r w:rsidR="00B06C1D" w:rsidRPr="00CD65BC">
        <w:rPr>
          <w:b/>
          <w:sz w:val="24"/>
          <w:szCs w:val="24"/>
          <w:lang w:val="en-GB"/>
        </w:rPr>
        <w:fldChar w:fldCharType="separate"/>
      </w:r>
      <w:r w:rsidR="0006048E" w:rsidRPr="00CD65BC">
        <w:rPr>
          <w:b/>
          <w:noProof/>
          <w:sz w:val="24"/>
          <w:szCs w:val="24"/>
          <w:lang w:val="en-GB"/>
        </w:rPr>
        <w:t>9</w:t>
      </w:r>
      <w:r w:rsidR="00B06C1D" w:rsidRPr="00CD65BC">
        <w:rPr>
          <w:b/>
          <w:sz w:val="24"/>
          <w:szCs w:val="24"/>
          <w:lang w:val="en-GB"/>
        </w:rPr>
        <w:fldChar w:fldCharType="end"/>
      </w:r>
      <w:r w:rsidRPr="00CD65BC">
        <w:rPr>
          <w:b/>
          <w:sz w:val="24"/>
          <w:szCs w:val="24"/>
          <w:lang w:val="en-GB"/>
        </w:rPr>
        <w:t xml:space="preserve"> </w:t>
      </w:r>
      <w:r w:rsidR="001F2495" w:rsidRPr="00CD65BC">
        <w:rPr>
          <w:rFonts w:hint="eastAsia"/>
          <w:b/>
          <w:sz w:val="24"/>
          <w:szCs w:val="24"/>
          <w:lang w:val="en-GB"/>
        </w:rPr>
        <w:t xml:space="preserve">Estimated </w:t>
      </w:r>
      <w:r w:rsidR="001F2495" w:rsidRPr="00CD65BC">
        <w:rPr>
          <w:b/>
          <w:sz w:val="24"/>
          <w:szCs w:val="24"/>
          <w:lang w:val="en-GB"/>
        </w:rPr>
        <w:t>coefficient</w:t>
      </w:r>
      <w:r w:rsidR="002C1805" w:rsidRPr="00CD65BC">
        <w:rPr>
          <w:b/>
          <w:sz w:val="24"/>
          <w:szCs w:val="24"/>
          <w:lang w:val="en-GB"/>
        </w:rPr>
        <w:t>s</w:t>
      </w:r>
    </w:p>
    <w:tbl>
      <w:tblPr>
        <w:tblStyle w:val="TableGrid"/>
        <w:tblW w:w="0" w:type="auto"/>
        <w:tblBorders>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130"/>
        <w:gridCol w:w="851"/>
        <w:gridCol w:w="667"/>
        <w:gridCol w:w="767"/>
        <w:gridCol w:w="667"/>
        <w:gridCol w:w="767"/>
        <w:gridCol w:w="667"/>
      </w:tblGrid>
      <w:tr w:rsidR="00CD65BC" w:rsidRPr="00CD65BC" w14:paraId="0AEDC945" w14:textId="77777777" w:rsidTr="006844E1">
        <w:trPr>
          <w:trHeight w:val="237"/>
        </w:trPr>
        <w:tc>
          <w:tcPr>
            <w:tcW w:w="2130" w:type="dxa"/>
            <w:noWrap/>
            <w:hideMark/>
          </w:tcPr>
          <w:p w14:paraId="6B6B5F3E" w14:textId="77777777" w:rsidR="007C1273" w:rsidRPr="00CD65BC" w:rsidRDefault="007C1273" w:rsidP="006844E1">
            <w:pPr>
              <w:spacing w:line="240" w:lineRule="exact"/>
              <w:rPr>
                <w:sz w:val="20"/>
                <w:lang w:val="en-GB"/>
              </w:rPr>
            </w:pPr>
          </w:p>
        </w:tc>
        <w:tc>
          <w:tcPr>
            <w:tcW w:w="1518" w:type="dxa"/>
            <w:gridSpan w:val="2"/>
            <w:noWrap/>
            <w:hideMark/>
          </w:tcPr>
          <w:p w14:paraId="1131C9C2" w14:textId="77777777" w:rsidR="007C1273" w:rsidRPr="00CD65BC" w:rsidRDefault="007C1273" w:rsidP="006844E1">
            <w:pPr>
              <w:spacing w:line="240" w:lineRule="exact"/>
              <w:jc w:val="center"/>
              <w:rPr>
                <w:sz w:val="20"/>
                <w:lang w:val="en-GB"/>
              </w:rPr>
            </w:pPr>
            <w:r w:rsidRPr="00CD65BC">
              <w:rPr>
                <w:rFonts w:hint="eastAsia"/>
                <w:sz w:val="20"/>
                <w:lang w:val="en-GB"/>
              </w:rPr>
              <w:t>Null Model</w:t>
            </w:r>
          </w:p>
        </w:tc>
        <w:tc>
          <w:tcPr>
            <w:tcW w:w="1434" w:type="dxa"/>
            <w:gridSpan w:val="2"/>
            <w:noWrap/>
            <w:hideMark/>
          </w:tcPr>
          <w:p w14:paraId="3E15D13F" w14:textId="77777777" w:rsidR="007C1273" w:rsidRPr="00CD65BC" w:rsidRDefault="007C1273" w:rsidP="006844E1">
            <w:pPr>
              <w:spacing w:line="240" w:lineRule="exact"/>
              <w:jc w:val="center"/>
              <w:rPr>
                <w:sz w:val="20"/>
                <w:lang w:val="en-GB"/>
              </w:rPr>
            </w:pPr>
            <w:r w:rsidRPr="00CD65BC">
              <w:rPr>
                <w:rFonts w:hint="eastAsia"/>
                <w:sz w:val="20"/>
                <w:lang w:val="en-GB"/>
              </w:rPr>
              <w:t>RIC Model</w:t>
            </w:r>
          </w:p>
        </w:tc>
        <w:tc>
          <w:tcPr>
            <w:tcW w:w="1434" w:type="dxa"/>
            <w:gridSpan w:val="2"/>
            <w:noWrap/>
            <w:hideMark/>
          </w:tcPr>
          <w:p w14:paraId="66093972" w14:textId="77777777" w:rsidR="007C1273" w:rsidRPr="00CD65BC" w:rsidRDefault="007C1273" w:rsidP="006844E1">
            <w:pPr>
              <w:spacing w:line="240" w:lineRule="exact"/>
              <w:jc w:val="center"/>
              <w:rPr>
                <w:sz w:val="20"/>
                <w:lang w:val="en-GB"/>
              </w:rPr>
            </w:pPr>
            <w:proofErr w:type="spellStart"/>
            <w:r w:rsidRPr="00CD65BC">
              <w:rPr>
                <w:rFonts w:hint="eastAsia"/>
                <w:sz w:val="20"/>
                <w:lang w:val="en-GB"/>
              </w:rPr>
              <w:t>IaO</w:t>
            </w:r>
            <w:proofErr w:type="spellEnd"/>
            <w:r w:rsidRPr="00CD65BC">
              <w:rPr>
                <w:rFonts w:hint="eastAsia"/>
                <w:sz w:val="20"/>
                <w:lang w:val="en-GB"/>
              </w:rPr>
              <w:t xml:space="preserve"> Model</w:t>
            </w:r>
          </w:p>
        </w:tc>
      </w:tr>
      <w:tr w:rsidR="00CD65BC" w:rsidRPr="00CD65BC" w14:paraId="5D80585F" w14:textId="77777777" w:rsidTr="006844E1">
        <w:trPr>
          <w:trHeight w:val="237"/>
        </w:trPr>
        <w:tc>
          <w:tcPr>
            <w:tcW w:w="2130" w:type="dxa"/>
            <w:noWrap/>
            <w:hideMark/>
          </w:tcPr>
          <w:p w14:paraId="5F4F2366" w14:textId="77777777" w:rsidR="007C1273" w:rsidRPr="00CD65BC" w:rsidRDefault="007C1273" w:rsidP="006844E1">
            <w:pPr>
              <w:spacing w:line="240" w:lineRule="exact"/>
              <w:rPr>
                <w:sz w:val="20"/>
                <w:lang w:val="en-GB"/>
              </w:rPr>
            </w:pPr>
          </w:p>
        </w:tc>
        <w:tc>
          <w:tcPr>
            <w:tcW w:w="851" w:type="dxa"/>
            <w:noWrap/>
            <w:hideMark/>
          </w:tcPr>
          <w:p w14:paraId="7A0DD6E5" w14:textId="77777777" w:rsidR="007C1273" w:rsidRPr="00CD65BC" w:rsidRDefault="007C1273" w:rsidP="006844E1">
            <w:pPr>
              <w:spacing w:line="240" w:lineRule="exact"/>
              <w:jc w:val="center"/>
              <w:rPr>
                <w:sz w:val="20"/>
                <w:lang w:val="en-GB"/>
              </w:rPr>
            </w:pPr>
            <w:r w:rsidRPr="00CD65BC">
              <w:rPr>
                <w:rFonts w:hint="eastAsia"/>
                <w:sz w:val="20"/>
                <w:lang w:val="en-GB"/>
              </w:rPr>
              <w:t>B</w:t>
            </w:r>
          </w:p>
        </w:tc>
        <w:tc>
          <w:tcPr>
            <w:tcW w:w="667" w:type="dxa"/>
            <w:noWrap/>
            <w:hideMark/>
          </w:tcPr>
          <w:p w14:paraId="7FF9FD08" w14:textId="77777777" w:rsidR="007C1273" w:rsidRPr="00CD65BC" w:rsidRDefault="007C1273" w:rsidP="006844E1">
            <w:pPr>
              <w:spacing w:line="240" w:lineRule="exact"/>
              <w:jc w:val="center"/>
              <w:rPr>
                <w:sz w:val="20"/>
                <w:lang w:val="en-GB"/>
              </w:rPr>
            </w:pPr>
            <w:r w:rsidRPr="00CD65BC">
              <w:rPr>
                <w:rFonts w:hint="eastAsia"/>
                <w:sz w:val="20"/>
                <w:lang w:val="en-GB"/>
              </w:rPr>
              <w:t>Sig.</w:t>
            </w:r>
          </w:p>
        </w:tc>
        <w:tc>
          <w:tcPr>
            <w:tcW w:w="767" w:type="dxa"/>
            <w:noWrap/>
            <w:hideMark/>
          </w:tcPr>
          <w:p w14:paraId="346D2733" w14:textId="77777777" w:rsidR="007C1273" w:rsidRPr="00CD65BC" w:rsidRDefault="007C1273" w:rsidP="006844E1">
            <w:pPr>
              <w:spacing w:line="240" w:lineRule="exact"/>
              <w:jc w:val="center"/>
              <w:rPr>
                <w:sz w:val="20"/>
                <w:lang w:val="en-GB"/>
              </w:rPr>
            </w:pPr>
            <w:r w:rsidRPr="00CD65BC">
              <w:rPr>
                <w:rFonts w:hint="eastAsia"/>
                <w:sz w:val="20"/>
                <w:lang w:val="en-GB"/>
              </w:rPr>
              <w:t>B</w:t>
            </w:r>
          </w:p>
        </w:tc>
        <w:tc>
          <w:tcPr>
            <w:tcW w:w="667" w:type="dxa"/>
            <w:noWrap/>
            <w:hideMark/>
          </w:tcPr>
          <w:p w14:paraId="5A859CC7" w14:textId="77777777" w:rsidR="007C1273" w:rsidRPr="00CD65BC" w:rsidRDefault="007C1273" w:rsidP="006844E1">
            <w:pPr>
              <w:spacing w:line="240" w:lineRule="exact"/>
              <w:jc w:val="center"/>
              <w:rPr>
                <w:sz w:val="20"/>
                <w:lang w:val="en-GB"/>
              </w:rPr>
            </w:pPr>
            <w:r w:rsidRPr="00CD65BC">
              <w:rPr>
                <w:rFonts w:hint="eastAsia"/>
                <w:sz w:val="20"/>
                <w:lang w:val="en-GB"/>
              </w:rPr>
              <w:t>Sig.</w:t>
            </w:r>
          </w:p>
        </w:tc>
        <w:tc>
          <w:tcPr>
            <w:tcW w:w="767" w:type="dxa"/>
            <w:noWrap/>
            <w:hideMark/>
          </w:tcPr>
          <w:p w14:paraId="52DC628C" w14:textId="77777777" w:rsidR="007C1273" w:rsidRPr="00CD65BC" w:rsidRDefault="007C1273" w:rsidP="006844E1">
            <w:pPr>
              <w:spacing w:line="240" w:lineRule="exact"/>
              <w:jc w:val="center"/>
              <w:rPr>
                <w:sz w:val="20"/>
                <w:lang w:val="en-GB"/>
              </w:rPr>
            </w:pPr>
            <w:r w:rsidRPr="00CD65BC">
              <w:rPr>
                <w:rFonts w:hint="eastAsia"/>
                <w:sz w:val="20"/>
                <w:lang w:val="en-GB"/>
              </w:rPr>
              <w:t>B</w:t>
            </w:r>
          </w:p>
        </w:tc>
        <w:tc>
          <w:tcPr>
            <w:tcW w:w="667" w:type="dxa"/>
            <w:noWrap/>
            <w:hideMark/>
          </w:tcPr>
          <w:p w14:paraId="6BBD700B" w14:textId="77777777" w:rsidR="007C1273" w:rsidRPr="00CD65BC" w:rsidRDefault="007C1273" w:rsidP="006844E1">
            <w:pPr>
              <w:spacing w:line="240" w:lineRule="exact"/>
              <w:jc w:val="center"/>
              <w:rPr>
                <w:sz w:val="20"/>
                <w:lang w:val="en-GB"/>
              </w:rPr>
            </w:pPr>
            <w:r w:rsidRPr="00CD65BC">
              <w:rPr>
                <w:rFonts w:hint="eastAsia"/>
                <w:sz w:val="20"/>
                <w:lang w:val="en-GB"/>
              </w:rPr>
              <w:t>Sig.</w:t>
            </w:r>
          </w:p>
        </w:tc>
      </w:tr>
      <w:tr w:rsidR="00CD65BC" w:rsidRPr="00CD65BC" w14:paraId="6D74D6FF" w14:textId="77777777" w:rsidTr="006844E1">
        <w:trPr>
          <w:trHeight w:val="237"/>
        </w:trPr>
        <w:tc>
          <w:tcPr>
            <w:tcW w:w="2130" w:type="dxa"/>
            <w:noWrap/>
            <w:hideMark/>
          </w:tcPr>
          <w:p w14:paraId="1FCB1073" w14:textId="77777777" w:rsidR="007C1273" w:rsidRPr="00CD65BC" w:rsidRDefault="007C1273" w:rsidP="00BF28BE">
            <w:pPr>
              <w:spacing w:line="240" w:lineRule="exact"/>
              <w:ind w:firstLineChars="113" w:firstLine="226"/>
              <w:rPr>
                <w:sz w:val="20"/>
                <w:lang w:val="en-GB"/>
              </w:rPr>
            </w:pPr>
            <w:r w:rsidRPr="00CD65BC">
              <w:rPr>
                <w:rFonts w:hint="eastAsia"/>
                <w:sz w:val="20"/>
                <w:lang w:val="en-GB"/>
              </w:rPr>
              <w:t>INTRCPT</w:t>
            </w:r>
          </w:p>
        </w:tc>
        <w:tc>
          <w:tcPr>
            <w:tcW w:w="851" w:type="dxa"/>
            <w:noWrap/>
            <w:hideMark/>
          </w:tcPr>
          <w:p w14:paraId="4C42E0BF" w14:textId="77777777" w:rsidR="007C1273" w:rsidRPr="00CD65BC" w:rsidRDefault="007C1273" w:rsidP="006844E1">
            <w:pPr>
              <w:spacing w:line="240" w:lineRule="exact"/>
              <w:jc w:val="right"/>
              <w:rPr>
                <w:sz w:val="20"/>
                <w:lang w:val="en-GB"/>
              </w:rPr>
            </w:pPr>
            <w:r w:rsidRPr="00CD65BC">
              <w:rPr>
                <w:rFonts w:hint="eastAsia"/>
                <w:sz w:val="20"/>
                <w:lang w:val="en-GB"/>
              </w:rPr>
              <w:t xml:space="preserve">25.674 </w:t>
            </w:r>
          </w:p>
        </w:tc>
        <w:tc>
          <w:tcPr>
            <w:tcW w:w="667" w:type="dxa"/>
            <w:noWrap/>
            <w:hideMark/>
          </w:tcPr>
          <w:p w14:paraId="3CB4D87A" w14:textId="77777777" w:rsidR="007C1273" w:rsidRPr="00CD65BC" w:rsidRDefault="007C1273" w:rsidP="006844E1">
            <w:pPr>
              <w:spacing w:line="240" w:lineRule="exact"/>
              <w:jc w:val="right"/>
              <w:rPr>
                <w:sz w:val="20"/>
                <w:lang w:val="en-GB"/>
              </w:rPr>
            </w:pPr>
            <w:r w:rsidRPr="00CD65BC">
              <w:rPr>
                <w:sz w:val="20"/>
                <w:lang w:val="en-GB"/>
              </w:rPr>
              <w:t>***</w:t>
            </w:r>
            <w:r w:rsidRPr="00CD65BC">
              <w:rPr>
                <w:rFonts w:hint="eastAsia"/>
                <w:sz w:val="20"/>
                <w:lang w:val="en-GB"/>
              </w:rPr>
              <w:t xml:space="preserve"> </w:t>
            </w:r>
          </w:p>
        </w:tc>
        <w:tc>
          <w:tcPr>
            <w:tcW w:w="767" w:type="dxa"/>
            <w:noWrap/>
            <w:hideMark/>
          </w:tcPr>
          <w:p w14:paraId="00E1990A" w14:textId="77777777" w:rsidR="007C1273" w:rsidRPr="00CD65BC" w:rsidRDefault="007C1273" w:rsidP="006844E1">
            <w:pPr>
              <w:spacing w:line="240" w:lineRule="exact"/>
              <w:jc w:val="right"/>
              <w:rPr>
                <w:sz w:val="20"/>
                <w:lang w:val="en-GB"/>
              </w:rPr>
            </w:pPr>
            <w:r w:rsidRPr="00CD65BC">
              <w:rPr>
                <w:rFonts w:hint="eastAsia"/>
                <w:sz w:val="20"/>
                <w:lang w:val="en-GB"/>
              </w:rPr>
              <w:t xml:space="preserve">35.676 </w:t>
            </w:r>
          </w:p>
        </w:tc>
        <w:tc>
          <w:tcPr>
            <w:tcW w:w="667" w:type="dxa"/>
            <w:noWrap/>
            <w:hideMark/>
          </w:tcPr>
          <w:p w14:paraId="69B8CA81" w14:textId="77777777" w:rsidR="007C1273" w:rsidRPr="00CD65BC" w:rsidRDefault="007C1273" w:rsidP="006844E1">
            <w:pPr>
              <w:spacing w:line="240" w:lineRule="exact"/>
              <w:jc w:val="right"/>
              <w:rPr>
                <w:sz w:val="20"/>
                <w:lang w:val="en-GB"/>
              </w:rPr>
            </w:pPr>
            <w:r w:rsidRPr="00CD65BC">
              <w:rPr>
                <w:sz w:val="20"/>
                <w:lang w:val="en-GB"/>
              </w:rPr>
              <w:t>***</w:t>
            </w:r>
          </w:p>
        </w:tc>
        <w:tc>
          <w:tcPr>
            <w:tcW w:w="767" w:type="dxa"/>
            <w:noWrap/>
            <w:hideMark/>
          </w:tcPr>
          <w:p w14:paraId="713DA7B4" w14:textId="77777777" w:rsidR="007C1273" w:rsidRPr="00CD65BC" w:rsidRDefault="007C1273" w:rsidP="006844E1">
            <w:pPr>
              <w:spacing w:line="240" w:lineRule="exact"/>
              <w:jc w:val="right"/>
              <w:rPr>
                <w:sz w:val="20"/>
                <w:lang w:val="en-GB"/>
              </w:rPr>
            </w:pPr>
            <w:r w:rsidRPr="00CD65BC">
              <w:rPr>
                <w:rFonts w:hint="eastAsia"/>
                <w:sz w:val="20"/>
                <w:lang w:val="en-GB"/>
              </w:rPr>
              <w:t xml:space="preserve">26.032 </w:t>
            </w:r>
          </w:p>
        </w:tc>
        <w:tc>
          <w:tcPr>
            <w:tcW w:w="667" w:type="dxa"/>
            <w:noWrap/>
            <w:hideMark/>
          </w:tcPr>
          <w:p w14:paraId="65579ED2" w14:textId="77777777" w:rsidR="007C1273" w:rsidRPr="00CD65BC" w:rsidRDefault="007C1273" w:rsidP="006844E1">
            <w:pPr>
              <w:spacing w:line="240" w:lineRule="exact"/>
              <w:jc w:val="right"/>
              <w:rPr>
                <w:sz w:val="20"/>
                <w:lang w:val="en-GB"/>
              </w:rPr>
            </w:pPr>
            <w:r w:rsidRPr="00CD65BC">
              <w:rPr>
                <w:sz w:val="20"/>
                <w:lang w:val="en-GB"/>
              </w:rPr>
              <w:t>***</w:t>
            </w:r>
          </w:p>
        </w:tc>
      </w:tr>
      <w:tr w:rsidR="00CD65BC" w:rsidRPr="00CD65BC" w14:paraId="7B374CCC" w14:textId="77777777" w:rsidTr="006844E1">
        <w:trPr>
          <w:trHeight w:val="237"/>
        </w:trPr>
        <w:tc>
          <w:tcPr>
            <w:tcW w:w="2130" w:type="dxa"/>
            <w:noWrap/>
          </w:tcPr>
          <w:p w14:paraId="3668E661" w14:textId="77777777" w:rsidR="00BF28BE" w:rsidRPr="00CD65BC" w:rsidRDefault="00BF28BE" w:rsidP="00BF28BE">
            <w:pPr>
              <w:spacing w:line="240" w:lineRule="exact"/>
              <w:ind w:firstLineChars="113" w:firstLine="226"/>
              <w:rPr>
                <w:sz w:val="20"/>
                <w:lang w:val="en-GB"/>
              </w:rPr>
            </w:pPr>
          </w:p>
        </w:tc>
        <w:tc>
          <w:tcPr>
            <w:tcW w:w="851" w:type="dxa"/>
            <w:noWrap/>
          </w:tcPr>
          <w:p w14:paraId="715AE6E2" w14:textId="77777777" w:rsidR="00BF28BE" w:rsidRPr="00CD65BC" w:rsidRDefault="00BF28BE" w:rsidP="006844E1">
            <w:pPr>
              <w:spacing w:line="240" w:lineRule="exact"/>
              <w:jc w:val="right"/>
              <w:rPr>
                <w:sz w:val="20"/>
                <w:lang w:val="en-GB"/>
              </w:rPr>
            </w:pPr>
          </w:p>
        </w:tc>
        <w:tc>
          <w:tcPr>
            <w:tcW w:w="667" w:type="dxa"/>
            <w:noWrap/>
          </w:tcPr>
          <w:p w14:paraId="47586F87" w14:textId="77777777" w:rsidR="00BF28BE" w:rsidRPr="00CD65BC" w:rsidRDefault="00BF28BE" w:rsidP="006844E1">
            <w:pPr>
              <w:spacing w:line="240" w:lineRule="exact"/>
              <w:jc w:val="right"/>
              <w:rPr>
                <w:sz w:val="20"/>
                <w:lang w:val="en-GB"/>
              </w:rPr>
            </w:pPr>
          </w:p>
        </w:tc>
        <w:tc>
          <w:tcPr>
            <w:tcW w:w="767" w:type="dxa"/>
            <w:noWrap/>
          </w:tcPr>
          <w:p w14:paraId="26BB5899" w14:textId="77777777" w:rsidR="00BF28BE" w:rsidRPr="00CD65BC" w:rsidRDefault="00BF28BE" w:rsidP="006844E1">
            <w:pPr>
              <w:spacing w:line="240" w:lineRule="exact"/>
              <w:jc w:val="right"/>
              <w:rPr>
                <w:sz w:val="20"/>
                <w:lang w:val="en-GB"/>
              </w:rPr>
            </w:pPr>
          </w:p>
        </w:tc>
        <w:tc>
          <w:tcPr>
            <w:tcW w:w="667" w:type="dxa"/>
            <w:noWrap/>
          </w:tcPr>
          <w:p w14:paraId="7C42B527" w14:textId="77777777" w:rsidR="00BF28BE" w:rsidRPr="00CD65BC" w:rsidRDefault="00BF28BE" w:rsidP="006844E1">
            <w:pPr>
              <w:spacing w:line="240" w:lineRule="exact"/>
              <w:jc w:val="right"/>
              <w:rPr>
                <w:sz w:val="20"/>
                <w:lang w:val="en-GB"/>
              </w:rPr>
            </w:pPr>
          </w:p>
        </w:tc>
        <w:tc>
          <w:tcPr>
            <w:tcW w:w="767" w:type="dxa"/>
            <w:noWrap/>
          </w:tcPr>
          <w:p w14:paraId="262C95A0" w14:textId="77777777" w:rsidR="00BF28BE" w:rsidRPr="00CD65BC" w:rsidRDefault="00BF28BE" w:rsidP="006844E1">
            <w:pPr>
              <w:spacing w:line="240" w:lineRule="exact"/>
              <w:jc w:val="right"/>
              <w:rPr>
                <w:sz w:val="20"/>
                <w:lang w:val="en-GB"/>
              </w:rPr>
            </w:pPr>
          </w:p>
        </w:tc>
        <w:tc>
          <w:tcPr>
            <w:tcW w:w="667" w:type="dxa"/>
            <w:noWrap/>
          </w:tcPr>
          <w:p w14:paraId="1774E9BA" w14:textId="77777777" w:rsidR="00BF28BE" w:rsidRPr="00CD65BC" w:rsidRDefault="00BF28BE" w:rsidP="006844E1">
            <w:pPr>
              <w:spacing w:line="240" w:lineRule="exact"/>
              <w:jc w:val="right"/>
              <w:rPr>
                <w:sz w:val="20"/>
                <w:lang w:val="en-GB"/>
              </w:rPr>
            </w:pPr>
          </w:p>
        </w:tc>
      </w:tr>
      <w:tr w:rsidR="00CD65BC" w:rsidRPr="00CD65BC" w14:paraId="4AD76A12" w14:textId="77777777" w:rsidTr="006844E1">
        <w:trPr>
          <w:trHeight w:val="237"/>
        </w:trPr>
        <w:tc>
          <w:tcPr>
            <w:tcW w:w="2130" w:type="dxa"/>
            <w:noWrap/>
          </w:tcPr>
          <w:p w14:paraId="138A3236" w14:textId="77777777" w:rsidR="007C1273" w:rsidRPr="00CD65BC" w:rsidRDefault="007C1273" w:rsidP="00BF28BE">
            <w:pPr>
              <w:spacing w:line="240" w:lineRule="exact"/>
              <w:rPr>
                <w:sz w:val="20"/>
                <w:lang w:val="en-GB"/>
              </w:rPr>
            </w:pPr>
            <w:r w:rsidRPr="00CD65BC">
              <w:rPr>
                <w:rFonts w:hint="eastAsia"/>
                <w:sz w:val="20"/>
                <w:lang w:val="en-GB"/>
              </w:rPr>
              <w:t>Level-2 effects</w:t>
            </w:r>
          </w:p>
        </w:tc>
        <w:tc>
          <w:tcPr>
            <w:tcW w:w="851" w:type="dxa"/>
            <w:noWrap/>
          </w:tcPr>
          <w:p w14:paraId="37B4FE16" w14:textId="77777777" w:rsidR="007C1273" w:rsidRPr="00CD65BC" w:rsidRDefault="007C1273" w:rsidP="006844E1">
            <w:pPr>
              <w:spacing w:line="240" w:lineRule="exact"/>
              <w:jc w:val="right"/>
              <w:rPr>
                <w:sz w:val="20"/>
                <w:lang w:val="en-GB"/>
              </w:rPr>
            </w:pPr>
          </w:p>
        </w:tc>
        <w:tc>
          <w:tcPr>
            <w:tcW w:w="667" w:type="dxa"/>
            <w:noWrap/>
          </w:tcPr>
          <w:p w14:paraId="35845BDF" w14:textId="77777777" w:rsidR="007C1273" w:rsidRPr="00CD65BC" w:rsidRDefault="007C1273" w:rsidP="006844E1">
            <w:pPr>
              <w:spacing w:line="240" w:lineRule="exact"/>
              <w:jc w:val="right"/>
              <w:rPr>
                <w:sz w:val="20"/>
                <w:lang w:val="en-GB"/>
              </w:rPr>
            </w:pPr>
          </w:p>
        </w:tc>
        <w:tc>
          <w:tcPr>
            <w:tcW w:w="767" w:type="dxa"/>
            <w:noWrap/>
          </w:tcPr>
          <w:p w14:paraId="31C55799" w14:textId="77777777" w:rsidR="007C1273" w:rsidRPr="00CD65BC" w:rsidRDefault="007C1273" w:rsidP="006844E1">
            <w:pPr>
              <w:spacing w:line="240" w:lineRule="exact"/>
              <w:jc w:val="right"/>
              <w:rPr>
                <w:sz w:val="20"/>
                <w:lang w:val="en-GB"/>
              </w:rPr>
            </w:pPr>
          </w:p>
        </w:tc>
        <w:tc>
          <w:tcPr>
            <w:tcW w:w="667" w:type="dxa"/>
            <w:noWrap/>
          </w:tcPr>
          <w:p w14:paraId="7ABE5D66" w14:textId="77777777" w:rsidR="007C1273" w:rsidRPr="00CD65BC" w:rsidRDefault="007C1273" w:rsidP="006844E1">
            <w:pPr>
              <w:spacing w:line="240" w:lineRule="exact"/>
              <w:jc w:val="right"/>
              <w:rPr>
                <w:sz w:val="20"/>
                <w:lang w:val="en-GB"/>
              </w:rPr>
            </w:pPr>
          </w:p>
        </w:tc>
        <w:tc>
          <w:tcPr>
            <w:tcW w:w="767" w:type="dxa"/>
            <w:noWrap/>
          </w:tcPr>
          <w:p w14:paraId="74120391" w14:textId="77777777" w:rsidR="007C1273" w:rsidRPr="00CD65BC" w:rsidRDefault="007C1273" w:rsidP="006844E1">
            <w:pPr>
              <w:spacing w:line="240" w:lineRule="exact"/>
              <w:jc w:val="right"/>
              <w:rPr>
                <w:sz w:val="20"/>
                <w:lang w:val="en-GB"/>
              </w:rPr>
            </w:pPr>
          </w:p>
        </w:tc>
        <w:tc>
          <w:tcPr>
            <w:tcW w:w="667" w:type="dxa"/>
            <w:noWrap/>
          </w:tcPr>
          <w:p w14:paraId="721FD912" w14:textId="77777777" w:rsidR="007C1273" w:rsidRPr="00CD65BC" w:rsidRDefault="007C1273" w:rsidP="006844E1">
            <w:pPr>
              <w:spacing w:line="240" w:lineRule="exact"/>
              <w:jc w:val="right"/>
              <w:rPr>
                <w:sz w:val="20"/>
                <w:lang w:val="en-GB"/>
              </w:rPr>
            </w:pPr>
          </w:p>
        </w:tc>
      </w:tr>
      <w:tr w:rsidR="00CD65BC" w:rsidRPr="00CD65BC" w14:paraId="288F67B8" w14:textId="77777777" w:rsidTr="006844E1">
        <w:trPr>
          <w:trHeight w:val="237"/>
        </w:trPr>
        <w:tc>
          <w:tcPr>
            <w:tcW w:w="2130" w:type="dxa"/>
            <w:noWrap/>
            <w:hideMark/>
          </w:tcPr>
          <w:p w14:paraId="450D08FC" w14:textId="77777777" w:rsidR="007C1273" w:rsidRPr="00CD65BC" w:rsidRDefault="007C1273" w:rsidP="00BF28BE">
            <w:pPr>
              <w:spacing w:line="240" w:lineRule="exact"/>
              <w:ind w:firstLineChars="113" w:firstLine="226"/>
              <w:rPr>
                <w:sz w:val="20"/>
                <w:lang w:val="en-GB"/>
              </w:rPr>
            </w:pPr>
            <w:r w:rsidRPr="00CD65BC">
              <w:rPr>
                <w:rFonts w:hint="eastAsia"/>
                <w:sz w:val="20"/>
                <w:lang w:val="en-GB"/>
              </w:rPr>
              <w:t>AGE</w:t>
            </w:r>
          </w:p>
        </w:tc>
        <w:tc>
          <w:tcPr>
            <w:tcW w:w="851" w:type="dxa"/>
            <w:noWrap/>
            <w:hideMark/>
          </w:tcPr>
          <w:p w14:paraId="201E7A39" w14:textId="77777777" w:rsidR="007C1273" w:rsidRPr="00CD65BC" w:rsidRDefault="007C1273" w:rsidP="006844E1">
            <w:pPr>
              <w:spacing w:line="240" w:lineRule="exact"/>
              <w:jc w:val="right"/>
              <w:rPr>
                <w:sz w:val="20"/>
                <w:lang w:val="en-GB"/>
              </w:rPr>
            </w:pPr>
          </w:p>
        </w:tc>
        <w:tc>
          <w:tcPr>
            <w:tcW w:w="667" w:type="dxa"/>
            <w:noWrap/>
            <w:hideMark/>
          </w:tcPr>
          <w:p w14:paraId="4C43ABE8" w14:textId="77777777" w:rsidR="007C1273" w:rsidRPr="00CD65BC" w:rsidRDefault="007C1273" w:rsidP="006844E1">
            <w:pPr>
              <w:spacing w:line="240" w:lineRule="exact"/>
              <w:jc w:val="right"/>
              <w:rPr>
                <w:sz w:val="20"/>
                <w:lang w:val="en-GB"/>
              </w:rPr>
            </w:pPr>
          </w:p>
        </w:tc>
        <w:tc>
          <w:tcPr>
            <w:tcW w:w="767" w:type="dxa"/>
            <w:noWrap/>
            <w:hideMark/>
          </w:tcPr>
          <w:p w14:paraId="5B26BCE5" w14:textId="77777777" w:rsidR="007C1273" w:rsidRPr="00CD65BC" w:rsidRDefault="007C1273" w:rsidP="006844E1">
            <w:pPr>
              <w:spacing w:line="240" w:lineRule="exact"/>
              <w:jc w:val="right"/>
              <w:rPr>
                <w:sz w:val="20"/>
                <w:lang w:val="en-GB"/>
              </w:rPr>
            </w:pPr>
          </w:p>
        </w:tc>
        <w:tc>
          <w:tcPr>
            <w:tcW w:w="667" w:type="dxa"/>
            <w:noWrap/>
            <w:hideMark/>
          </w:tcPr>
          <w:p w14:paraId="78298052" w14:textId="77777777" w:rsidR="007C1273" w:rsidRPr="00CD65BC" w:rsidRDefault="007C1273" w:rsidP="006844E1">
            <w:pPr>
              <w:spacing w:line="240" w:lineRule="exact"/>
              <w:jc w:val="right"/>
              <w:rPr>
                <w:sz w:val="20"/>
                <w:lang w:val="en-GB"/>
              </w:rPr>
            </w:pPr>
          </w:p>
        </w:tc>
        <w:tc>
          <w:tcPr>
            <w:tcW w:w="767" w:type="dxa"/>
            <w:noWrap/>
            <w:hideMark/>
          </w:tcPr>
          <w:p w14:paraId="6B2CAF8A" w14:textId="77777777" w:rsidR="007C1273" w:rsidRPr="00CD65BC" w:rsidRDefault="007C1273" w:rsidP="006844E1">
            <w:pPr>
              <w:spacing w:line="240" w:lineRule="exact"/>
              <w:jc w:val="right"/>
              <w:rPr>
                <w:sz w:val="20"/>
                <w:lang w:val="en-GB"/>
              </w:rPr>
            </w:pPr>
            <w:r w:rsidRPr="00CD65BC">
              <w:rPr>
                <w:rFonts w:hint="eastAsia"/>
                <w:sz w:val="20"/>
                <w:lang w:val="en-GB"/>
              </w:rPr>
              <w:t xml:space="preserve">-0.283 </w:t>
            </w:r>
          </w:p>
        </w:tc>
        <w:tc>
          <w:tcPr>
            <w:tcW w:w="667" w:type="dxa"/>
            <w:noWrap/>
            <w:hideMark/>
          </w:tcPr>
          <w:p w14:paraId="2C5734C0" w14:textId="77777777" w:rsidR="007C1273" w:rsidRPr="00CD65BC" w:rsidRDefault="007C1273" w:rsidP="006844E1">
            <w:pPr>
              <w:spacing w:line="240" w:lineRule="exact"/>
              <w:jc w:val="right"/>
              <w:rPr>
                <w:sz w:val="20"/>
                <w:lang w:val="en-GB"/>
              </w:rPr>
            </w:pPr>
            <w:r w:rsidRPr="00CD65BC">
              <w:rPr>
                <w:sz w:val="20"/>
                <w:lang w:val="en-GB"/>
              </w:rPr>
              <w:t>***</w:t>
            </w:r>
            <w:r w:rsidRPr="00CD65BC">
              <w:rPr>
                <w:rFonts w:hint="eastAsia"/>
                <w:sz w:val="20"/>
                <w:lang w:val="en-GB"/>
              </w:rPr>
              <w:t xml:space="preserve"> </w:t>
            </w:r>
          </w:p>
        </w:tc>
      </w:tr>
      <w:tr w:rsidR="00CD65BC" w:rsidRPr="00CD65BC" w14:paraId="2C2151CD" w14:textId="77777777" w:rsidTr="006844E1">
        <w:trPr>
          <w:trHeight w:val="237"/>
        </w:trPr>
        <w:tc>
          <w:tcPr>
            <w:tcW w:w="2130" w:type="dxa"/>
            <w:noWrap/>
          </w:tcPr>
          <w:p w14:paraId="208AB9A4" w14:textId="77777777" w:rsidR="007C1273" w:rsidRPr="00CD65BC" w:rsidRDefault="007C1273" w:rsidP="00BF28BE">
            <w:pPr>
              <w:spacing w:line="240" w:lineRule="exact"/>
              <w:ind w:firstLineChars="113" w:firstLine="226"/>
              <w:rPr>
                <w:sz w:val="20"/>
                <w:lang w:val="en-GB"/>
              </w:rPr>
            </w:pPr>
            <w:r w:rsidRPr="00CD65BC">
              <w:rPr>
                <w:rFonts w:hint="eastAsia"/>
                <w:sz w:val="20"/>
                <w:lang w:val="en-GB"/>
              </w:rPr>
              <w:t>GENDR=</w:t>
            </w:r>
          </w:p>
        </w:tc>
        <w:tc>
          <w:tcPr>
            <w:tcW w:w="851" w:type="dxa"/>
            <w:noWrap/>
          </w:tcPr>
          <w:p w14:paraId="05007A1C" w14:textId="77777777" w:rsidR="007C1273" w:rsidRPr="00CD65BC" w:rsidRDefault="007C1273" w:rsidP="006844E1">
            <w:pPr>
              <w:spacing w:line="240" w:lineRule="exact"/>
              <w:jc w:val="right"/>
              <w:rPr>
                <w:sz w:val="20"/>
                <w:lang w:val="en-GB"/>
              </w:rPr>
            </w:pPr>
          </w:p>
        </w:tc>
        <w:tc>
          <w:tcPr>
            <w:tcW w:w="667" w:type="dxa"/>
            <w:noWrap/>
          </w:tcPr>
          <w:p w14:paraId="7E593A1E" w14:textId="77777777" w:rsidR="007C1273" w:rsidRPr="00CD65BC" w:rsidRDefault="007C1273" w:rsidP="006844E1">
            <w:pPr>
              <w:spacing w:line="240" w:lineRule="exact"/>
              <w:jc w:val="right"/>
              <w:rPr>
                <w:sz w:val="20"/>
                <w:lang w:val="en-GB"/>
              </w:rPr>
            </w:pPr>
          </w:p>
        </w:tc>
        <w:tc>
          <w:tcPr>
            <w:tcW w:w="767" w:type="dxa"/>
            <w:noWrap/>
          </w:tcPr>
          <w:p w14:paraId="401788B6" w14:textId="77777777" w:rsidR="007C1273" w:rsidRPr="00CD65BC" w:rsidRDefault="007C1273" w:rsidP="006844E1">
            <w:pPr>
              <w:spacing w:line="240" w:lineRule="exact"/>
              <w:jc w:val="right"/>
              <w:rPr>
                <w:sz w:val="20"/>
                <w:lang w:val="en-GB"/>
              </w:rPr>
            </w:pPr>
          </w:p>
        </w:tc>
        <w:tc>
          <w:tcPr>
            <w:tcW w:w="667" w:type="dxa"/>
            <w:noWrap/>
          </w:tcPr>
          <w:p w14:paraId="61E472AD" w14:textId="77777777" w:rsidR="007C1273" w:rsidRPr="00CD65BC" w:rsidRDefault="007C1273" w:rsidP="006844E1">
            <w:pPr>
              <w:spacing w:line="240" w:lineRule="exact"/>
              <w:jc w:val="right"/>
              <w:rPr>
                <w:sz w:val="20"/>
                <w:lang w:val="en-GB"/>
              </w:rPr>
            </w:pPr>
          </w:p>
        </w:tc>
        <w:tc>
          <w:tcPr>
            <w:tcW w:w="767" w:type="dxa"/>
            <w:noWrap/>
          </w:tcPr>
          <w:p w14:paraId="14103868" w14:textId="77777777" w:rsidR="007C1273" w:rsidRPr="00CD65BC" w:rsidRDefault="007C1273" w:rsidP="006844E1">
            <w:pPr>
              <w:spacing w:line="240" w:lineRule="exact"/>
              <w:jc w:val="right"/>
              <w:rPr>
                <w:sz w:val="20"/>
                <w:lang w:val="en-GB"/>
              </w:rPr>
            </w:pPr>
          </w:p>
        </w:tc>
        <w:tc>
          <w:tcPr>
            <w:tcW w:w="667" w:type="dxa"/>
            <w:noWrap/>
          </w:tcPr>
          <w:p w14:paraId="4D50B44A" w14:textId="77777777" w:rsidR="007C1273" w:rsidRPr="00CD65BC" w:rsidRDefault="007C1273" w:rsidP="006844E1">
            <w:pPr>
              <w:spacing w:line="240" w:lineRule="exact"/>
              <w:jc w:val="right"/>
              <w:rPr>
                <w:sz w:val="20"/>
                <w:lang w:val="en-GB"/>
              </w:rPr>
            </w:pPr>
          </w:p>
        </w:tc>
      </w:tr>
      <w:tr w:rsidR="00CD65BC" w:rsidRPr="00CD65BC" w14:paraId="73A722A7" w14:textId="77777777" w:rsidTr="006844E1">
        <w:trPr>
          <w:trHeight w:val="237"/>
        </w:trPr>
        <w:tc>
          <w:tcPr>
            <w:tcW w:w="2130" w:type="dxa"/>
            <w:noWrap/>
          </w:tcPr>
          <w:p w14:paraId="154BF3ED"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Male</w:t>
            </w:r>
          </w:p>
        </w:tc>
        <w:tc>
          <w:tcPr>
            <w:tcW w:w="851" w:type="dxa"/>
            <w:noWrap/>
          </w:tcPr>
          <w:p w14:paraId="1DD98565" w14:textId="77777777" w:rsidR="007C1273" w:rsidRPr="00CD65BC" w:rsidRDefault="007C1273" w:rsidP="006844E1">
            <w:pPr>
              <w:spacing w:line="240" w:lineRule="exact"/>
              <w:jc w:val="right"/>
              <w:rPr>
                <w:sz w:val="20"/>
                <w:lang w:val="en-GB"/>
              </w:rPr>
            </w:pPr>
          </w:p>
        </w:tc>
        <w:tc>
          <w:tcPr>
            <w:tcW w:w="667" w:type="dxa"/>
            <w:noWrap/>
          </w:tcPr>
          <w:p w14:paraId="3CDF334E" w14:textId="77777777" w:rsidR="007C1273" w:rsidRPr="00CD65BC" w:rsidRDefault="007C1273" w:rsidP="006844E1">
            <w:pPr>
              <w:spacing w:line="240" w:lineRule="exact"/>
              <w:jc w:val="right"/>
              <w:rPr>
                <w:sz w:val="20"/>
                <w:lang w:val="en-GB"/>
              </w:rPr>
            </w:pPr>
          </w:p>
        </w:tc>
        <w:tc>
          <w:tcPr>
            <w:tcW w:w="767" w:type="dxa"/>
            <w:noWrap/>
          </w:tcPr>
          <w:p w14:paraId="59C01957" w14:textId="77777777" w:rsidR="007C1273" w:rsidRPr="00CD65BC" w:rsidRDefault="007C1273" w:rsidP="006844E1">
            <w:pPr>
              <w:spacing w:line="240" w:lineRule="exact"/>
              <w:jc w:val="right"/>
              <w:rPr>
                <w:sz w:val="20"/>
                <w:lang w:val="en-GB"/>
              </w:rPr>
            </w:pPr>
          </w:p>
        </w:tc>
        <w:tc>
          <w:tcPr>
            <w:tcW w:w="667" w:type="dxa"/>
            <w:noWrap/>
          </w:tcPr>
          <w:p w14:paraId="39990EEC" w14:textId="77777777" w:rsidR="007C1273" w:rsidRPr="00CD65BC" w:rsidRDefault="007C1273" w:rsidP="006844E1">
            <w:pPr>
              <w:spacing w:line="240" w:lineRule="exact"/>
              <w:jc w:val="right"/>
              <w:rPr>
                <w:sz w:val="20"/>
                <w:lang w:val="en-GB"/>
              </w:rPr>
            </w:pPr>
          </w:p>
        </w:tc>
        <w:tc>
          <w:tcPr>
            <w:tcW w:w="767" w:type="dxa"/>
            <w:noWrap/>
          </w:tcPr>
          <w:p w14:paraId="3FDE584A" w14:textId="77777777" w:rsidR="007C1273" w:rsidRPr="00CD65BC" w:rsidRDefault="007C1273" w:rsidP="006844E1">
            <w:pPr>
              <w:spacing w:line="240" w:lineRule="exact"/>
              <w:jc w:val="right"/>
              <w:rPr>
                <w:sz w:val="20"/>
                <w:lang w:val="en-GB"/>
              </w:rPr>
            </w:pPr>
            <w:r w:rsidRPr="00CD65BC">
              <w:rPr>
                <w:rFonts w:hint="eastAsia"/>
                <w:sz w:val="20"/>
                <w:lang w:val="en-GB"/>
              </w:rPr>
              <w:t xml:space="preserve">0.234 </w:t>
            </w:r>
          </w:p>
        </w:tc>
        <w:tc>
          <w:tcPr>
            <w:tcW w:w="667" w:type="dxa"/>
            <w:noWrap/>
          </w:tcPr>
          <w:p w14:paraId="4FEDDF94" w14:textId="77777777" w:rsidR="007C1273" w:rsidRPr="00CD65BC" w:rsidRDefault="007C1273" w:rsidP="006844E1">
            <w:pPr>
              <w:spacing w:line="240" w:lineRule="exact"/>
              <w:jc w:val="right"/>
              <w:rPr>
                <w:sz w:val="20"/>
                <w:lang w:val="en-GB"/>
              </w:rPr>
            </w:pPr>
            <w:r w:rsidRPr="00CD65BC">
              <w:rPr>
                <w:rFonts w:hint="eastAsia"/>
                <w:sz w:val="20"/>
                <w:lang w:val="en-GB"/>
              </w:rPr>
              <w:t xml:space="preserve">0.850 </w:t>
            </w:r>
          </w:p>
        </w:tc>
      </w:tr>
      <w:tr w:rsidR="00CD65BC" w:rsidRPr="00CD65BC" w14:paraId="5FE56011" w14:textId="77777777" w:rsidTr="006844E1">
        <w:trPr>
          <w:trHeight w:val="237"/>
        </w:trPr>
        <w:tc>
          <w:tcPr>
            <w:tcW w:w="2130" w:type="dxa"/>
            <w:noWrap/>
          </w:tcPr>
          <w:p w14:paraId="6DE96477"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Female</w:t>
            </w:r>
          </w:p>
        </w:tc>
        <w:tc>
          <w:tcPr>
            <w:tcW w:w="851" w:type="dxa"/>
            <w:noWrap/>
          </w:tcPr>
          <w:p w14:paraId="2DC0168D" w14:textId="77777777" w:rsidR="007C1273" w:rsidRPr="00CD65BC" w:rsidRDefault="007C1273" w:rsidP="006844E1">
            <w:pPr>
              <w:spacing w:line="240" w:lineRule="exact"/>
              <w:jc w:val="right"/>
              <w:rPr>
                <w:sz w:val="20"/>
                <w:lang w:val="en-GB"/>
              </w:rPr>
            </w:pPr>
          </w:p>
        </w:tc>
        <w:tc>
          <w:tcPr>
            <w:tcW w:w="667" w:type="dxa"/>
            <w:noWrap/>
          </w:tcPr>
          <w:p w14:paraId="3D2DF9A9" w14:textId="77777777" w:rsidR="007C1273" w:rsidRPr="00CD65BC" w:rsidRDefault="007C1273" w:rsidP="006844E1">
            <w:pPr>
              <w:spacing w:line="240" w:lineRule="exact"/>
              <w:jc w:val="right"/>
              <w:rPr>
                <w:sz w:val="20"/>
                <w:lang w:val="en-GB"/>
              </w:rPr>
            </w:pPr>
          </w:p>
        </w:tc>
        <w:tc>
          <w:tcPr>
            <w:tcW w:w="767" w:type="dxa"/>
            <w:noWrap/>
          </w:tcPr>
          <w:p w14:paraId="27CFAB74" w14:textId="77777777" w:rsidR="007C1273" w:rsidRPr="00CD65BC" w:rsidRDefault="007C1273" w:rsidP="006844E1">
            <w:pPr>
              <w:spacing w:line="240" w:lineRule="exact"/>
              <w:jc w:val="right"/>
              <w:rPr>
                <w:sz w:val="20"/>
                <w:lang w:val="en-GB"/>
              </w:rPr>
            </w:pPr>
          </w:p>
        </w:tc>
        <w:tc>
          <w:tcPr>
            <w:tcW w:w="667" w:type="dxa"/>
            <w:noWrap/>
          </w:tcPr>
          <w:p w14:paraId="64F1398F" w14:textId="77777777" w:rsidR="007C1273" w:rsidRPr="00CD65BC" w:rsidRDefault="007C1273" w:rsidP="006844E1">
            <w:pPr>
              <w:spacing w:line="240" w:lineRule="exact"/>
              <w:jc w:val="right"/>
              <w:rPr>
                <w:sz w:val="20"/>
                <w:lang w:val="en-GB"/>
              </w:rPr>
            </w:pPr>
          </w:p>
        </w:tc>
        <w:tc>
          <w:tcPr>
            <w:tcW w:w="767" w:type="dxa"/>
            <w:noWrap/>
          </w:tcPr>
          <w:p w14:paraId="153A1A8A" w14:textId="77777777" w:rsidR="007C1273" w:rsidRPr="00CD65BC" w:rsidRDefault="007C1273" w:rsidP="006844E1">
            <w:pPr>
              <w:spacing w:line="240" w:lineRule="exact"/>
              <w:jc w:val="right"/>
              <w:rPr>
                <w:sz w:val="20"/>
                <w:lang w:val="en-GB"/>
              </w:rPr>
            </w:pPr>
          </w:p>
        </w:tc>
        <w:tc>
          <w:tcPr>
            <w:tcW w:w="667" w:type="dxa"/>
            <w:noWrap/>
          </w:tcPr>
          <w:p w14:paraId="7118CFB6" w14:textId="77777777" w:rsidR="007C1273" w:rsidRPr="00CD65BC" w:rsidRDefault="007C1273" w:rsidP="006844E1">
            <w:pPr>
              <w:spacing w:line="240" w:lineRule="exact"/>
              <w:jc w:val="right"/>
              <w:rPr>
                <w:sz w:val="20"/>
                <w:lang w:val="en-GB"/>
              </w:rPr>
            </w:pPr>
          </w:p>
        </w:tc>
      </w:tr>
      <w:tr w:rsidR="00CD65BC" w:rsidRPr="00CD65BC" w14:paraId="127D7628" w14:textId="77777777" w:rsidTr="006844E1">
        <w:trPr>
          <w:trHeight w:val="237"/>
        </w:trPr>
        <w:tc>
          <w:tcPr>
            <w:tcW w:w="2130" w:type="dxa"/>
            <w:noWrap/>
          </w:tcPr>
          <w:p w14:paraId="7DA35C31" w14:textId="77777777" w:rsidR="007C1273" w:rsidRPr="00CD65BC" w:rsidRDefault="007C1273" w:rsidP="00BF28BE">
            <w:pPr>
              <w:spacing w:line="240" w:lineRule="exact"/>
              <w:ind w:firstLineChars="113" w:firstLine="226"/>
              <w:rPr>
                <w:sz w:val="20"/>
                <w:lang w:val="en-GB"/>
              </w:rPr>
            </w:pPr>
            <w:r w:rsidRPr="00CD65BC">
              <w:rPr>
                <w:rFonts w:hint="eastAsia"/>
                <w:sz w:val="20"/>
                <w:lang w:val="en-GB"/>
              </w:rPr>
              <w:t>EDU=</w:t>
            </w:r>
          </w:p>
        </w:tc>
        <w:tc>
          <w:tcPr>
            <w:tcW w:w="851" w:type="dxa"/>
            <w:noWrap/>
          </w:tcPr>
          <w:p w14:paraId="7F14B2D7" w14:textId="77777777" w:rsidR="007C1273" w:rsidRPr="00CD65BC" w:rsidRDefault="007C1273" w:rsidP="006844E1">
            <w:pPr>
              <w:spacing w:line="240" w:lineRule="exact"/>
              <w:jc w:val="right"/>
              <w:rPr>
                <w:sz w:val="20"/>
                <w:lang w:val="en-GB"/>
              </w:rPr>
            </w:pPr>
          </w:p>
        </w:tc>
        <w:tc>
          <w:tcPr>
            <w:tcW w:w="667" w:type="dxa"/>
            <w:noWrap/>
          </w:tcPr>
          <w:p w14:paraId="581DE9CD" w14:textId="77777777" w:rsidR="007C1273" w:rsidRPr="00CD65BC" w:rsidRDefault="007C1273" w:rsidP="006844E1">
            <w:pPr>
              <w:spacing w:line="240" w:lineRule="exact"/>
              <w:jc w:val="right"/>
              <w:rPr>
                <w:sz w:val="20"/>
                <w:lang w:val="en-GB"/>
              </w:rPr>
            </w:pPr>
          </w:p>
        </w:tc>
        <w:tc>
          <w:tcPr>
            <w:tcW w:w="767" w:type="dxa"/>
            <w:noWrap/>
          </w:tcPr>
          <w:p w14:paraId="0E9F3584" w14:textId="77777777" w:rsidR="007C1273" w:rsidRPr="00CD65BC" w:rsidRDefault="007C1273" w:rsidP="006844E1">
            <w:pPr>
              <w:spacing w:line="240" w:lineRule="exact"/>
              <w:jc w:val="right"/>
              <w:rPr>
                <w:sz w:val="20"/>
                <w:lang w:val="en-GB"/>
              </w:rPr>
            </w:pPr>
          </w:p>
        </w:tc>
        <w:tc>
          <w:tcPr>
            <w:tcW w:w="667" w:type="dxa"/>
            <w:noWrap/>
          </w:tcPr>
          <w:p w14:paraId="0CD4CCD7" w14:textId="77777777" w:rsidR="007C1273" w:rsidRPr="00CD65BC" w:rsidRDefault="007C1273" w:rsidP="006844E1">
            <w:pPr>
              <w:spacing w:line="240" w:lineRule="exact"/>
              <w:jc w:val="right"/>
              <w:rPr>
                <w:sz w:val="20"/>
                <w:lang w:val="en-GB"/>
              </w:rPr>
            </w:pPr>
          </w:p>
        </w:tc>
        <w:tc>
          <w:tcPr>
            <w:tcW w:w="767" w:type="dxa"/>
            <w:noWrap/>
          </w:tcPr>
          <w:p w14:paraId="5AC31D4F" w14:textId="77777777" w:rsidR="007C1273" w:rsidRPr="00CD65BC" w:rsidRDefault="007C1273" w:rsidP="006844E1">
            <w:pPr>
              <w:spacing w:line="240" w:lineRule="exact"/>
              <w:jc w:val="right"/>
              <w:rPr>
                <w:sz w:val="20"/>
                <w:lang w:val="en-GB"/>
              </w:rPr>
            </w:pPr>
          </w:p>
        </w:tc>
        <w:tc>
          <w:tcPr>
            <w:tcW w:w="667" w:type="dxa"/>
            <w:noWrap/>
          </w:tcPr>
          <w:p w14:paraId="0A484B4D" w14:textId="77777777" w:rsidR="007C1273" w:rsidRPr="00CD65BC" w:rsidRDefault="007C1273" w:rsidP="006844E1">
            <w:pPr>
              <w:spacing w:line="240" w:lineRule="exact"/>
              <w:jc w:val="right"/>
              <w:rPr>
                <w:sz w:val="20"/>
                <w:lang w:val="en-GB"/>
              </w:rPr>
            </w:pPr>
          </w:p>
        </w:tc>
      </w:tr>
      <w:tr w:rsidR="00CD65BC" w:rsidRPr="00CD65BC" w14:paraId="6ADCECA3" w14:textId="77777777" w:rsidTr="006844E1">
        <w:trPr>
          <w:trHeight w:val="237"/>
        </w:trPr>
        <w:tc>
          <w:tcPr>
            <w:tcW w:w="2130" w:type="dxa"/>
            <w:noWrap/>
          </w:tcPr>
          <w:p w14:paraId="722AA44F"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GCSE or O level</w:t>
            </w:r>
          </w:p>
        </w:tc>
        <w:tc>
          <w:tcPr>
            <w:tcW w:w="851" w:type="dxa"/>
            <w:noWrap/>
          </w:tcPr>
          <w:p w14:paraId="68EE6B59" w14:textId="77777777" w:rsidR="007C1273" w:rsidRPr="00CD65BC" w:rsidRDefault="007C1273" w:rsidP="006844E1">
            <w:pPr>
              <w:spacing w:line="240" w:lineRule="exact"/>
              <w:jc w:val="right"/>
              <w:rPr>
                <w:sz w:val="20"/>
                <w:lang w:val="en-GB"/>
              </w:rPr>
            </w:pPr>
          </w:p>
        </w:tc>
        <w:tc>
          <w:tcPr>
            <w:tcW w:w="667" w:type="dxa"/>
            <w:noWrap/>
          </w:tcPr>
          <w:p w14:paraId="1D9930E4" w14:textId="77777777" w:rsidR="007C1273" w:rsidRPr="00CD65BC" w:rsidRDefault="007C1273" w:rsidP="006844E1">
            <w:pPr>
              <w:spacing w:line="240" w:lineRule="exact"/>
              <w:jc w:val="right"/>
              <w:rPr>
                <w:sz w:val="20"/>
                <w:lang w:val="en-GB"/>
              </w:rPr>
            </w:pPr>
          </w:p>
        </w:tc>
        <w:tc>
          <w:tcPr>
            <w:tcW w:w="767" w:type="dxa"/>
            <w:noWrap/>
          </w:tcPr>
          <w:p w14:paraId="18F56276" w14:textId="77777777" w:rsidR="007C1273" w:rsidRPr="00CD65BC" w:rsidRDefault="007C1273" w:rsidP="006844E1">
            <w:pPr>
              <w:spacing w:line="240" w:lineRule="exact"/>
              <w:jc w:val="right"/>
              <w:rPr>
                <w:sz w:val="20"/>
                <w:lang w:val="en-GB"/>
              </w:rPr>
            </w:pPr>
          </w:p>
        </w:tc>
        <w:tc>
          <w:tcPr>
            <w:tcW w:w="667" w:type="dxa"/>
            <w:noWrap/>
          </w:tcPr>
          <w:p w14:paraId="18CF1539" w14:textId="77777777" w:rsidR="007C1273" w:rsidRPr="00CD65BC" w:rsidRDefault="007C1273" w:rsidP="006844E1">
            <w:pPr>
              <w:spacing w:line="240" w:lineRule="exact"/>
              <w:jc w:val="right"/>
              <w:rPr>
                <w:sz w:val="20"/>
                <w:lang w:val="en-GB"/>
              </w:rPr>
            </w:pPr>
          </w:p>
        </w:tc>
        <w:tc>
          <w:tcPr>
            <w:tcW w:w="767" w:type="dxa"/>
            <w:noWrap/>
          </w:tcPr>
          <w:p w14:paraId="5B6DE2B4" w14:textId="77777777" w:rsidR="007C1273" w:rsidRPr="00CD65BC" w:rsidRDefault="007C1273" w:rsidP="006844E1">
            <w:pPr>
              <w:spacing w:line="240" w:lineRule="exact"/>
              <w:jc w:val="right"/>
              <w:rPr>
                <w:sz w:val="20"/>
                <w:lang w:val="en-GB"/>
              </w:rPr>
            </w:pPr>
            <w:r w:rsidRPr="00CD65BC">
              <w:rPr>
                <w:rFonts w:hint="eastAsia"/>
                <w:sz w:val="20"/>
                <w:lang w:val="en-GB"/>
              </w:rPr>
              <w:t xml:space="preserve">4.751 </w:t>
            </w:r>
          </w:p>
        </w:tc>
        <w:tc>
          <w:tcPr>
            <w:tcW w:w="667" w:type="dxa"/>
            <w:noWrap/>
          </w:tcPr>
          <w:p w14:paraId="219EF9AC" w14:textId="77777777" w:rsidR="007C1273" w:rsidRPr="00CD65BC" w:rsidRDefault="007C1273" w:rsidP="006844E1">
            <w:pPr>
              <w:spacing w:line="240" w:lineRule="exact"/>
              <w:jc w:val="right"/>
              <w:rPr>
                <w:sz w:val="20"/>
                <w:lang w:val="en-GB"/>
              </w:rPr>
            </w:pPr>
            <w:r w:rsidRPr="00CD65BC">
              <w:rPr>
                <w:rFonts w:hint="eastAsia"/>
                <w:sz w:val="20"/>
                <w:lang w:val="en-GB"/>
              </w:rPr>
              <w:t xml:space="preserve">0.128 </w:t>
            </w:r>
          </w:p>
        </w:tc>
      </w:tr>
      <w:tr w:rsidR="00CD65BC" w:rsidRPr="00CD65BC" w14:paraId="71F7898E" w14:textId="77777777" w:rsidTr="006844E1">
        <w:trPr>
          <w:trHeight w:val="237"/>
        </w:trPr>
        <w:tc>
          <w:tcPr>
            <w:tcW w:w="2130" w:type="dxa"/>
            <w:noWrap/>
          </w:tcPr>
          <w:p w14:paraId="386F090D"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A or AS level</w:t>
            </w:r>
          </w:p>
        </w:tc>
        <w:tc>
          <w:tcPr>
            <w:tcW w:w="851" w:type="dxa"/>
            <w:noWrap/>
          </w:tcPr>
          <w:p w14:paraId="16BAF77D" w14:textId="77777777" w:rsidR="007C1273" w:rsidRPr="00CD65BC" w:rsidRDefault="007C1273" w:rsidP="006844E1">
            <w:pPr>
              <w:spacing w:line="240" w:lineRule="exact"/>
              <w:jc w:val="right"/>
              <w:rPr>
                <w:sz w:val="20"/>
                <w:lang w:val="en-GB"/>
              </w:rPr>
            </w:pPr>
          </w:p>
        </w:tc>
        <w:tc>
          <w:tcPr>
            <w:tcW w:w="667" w:type="dxa"/>
            <w:noWrap/>
          </w:tcPr>
          <w:p w14:paraId="1DB53FFE" w14:textId="77777777" w:rsidR="007C1273" w:rsidRPr="00CD65BC" w:rsidRDefault="007C1273" w:rsidP="006844E1">
            <w:pPr>
              <w:spacing w:line="240" w:lineRule="exact"/>
              <w:jc w:val="right"/>
              <w:rPr>
                <w:sz w:val="20"/>
                <w:lang w:val="en-GB"/>
              </w:rPr>
            </w:pPr>
          </w:p>
        </w:tc>
        <w:tc>
          <w:tcPr>
            <w:tcW w:w="767" w:type="dxa"/>
            <w:noWrap/>
          </w:tcPr>
          <w:p w14:paraId="4D64B4FC" w14:textId="77777777" w:rsidR="007C1273" w:rsidRPr="00CD65BC" w:rsidRDefault="007C1273" w:rsidP="006844E1">
            <w:pPr>
              <w:spacing w:line="240" w:lineRule="exact"/>
              <w:jc w:val="right"/>
              <w:rPr>
                <w:sz w:val="20"/>
                <w:lang w:val="en-GB"/>
              </w:rPr>
            </w:pPr>
          </w:p>
        </w:tc>
        <w:tc>
          <w:tcPr>
            <w:tcW w:w="667" w:type="dxa"/>
            <w:noWrap/>
          </w:tcPr>
          <w:p w14:paraId="2B800CDA" w14:textId="77777777" w:rsidR="007C1273" w:rsidRPr="00CD65BC" w:rsidRDefault="007C1273" w:rsidP="006844E1">
            <w:pPr>
              <w:spacing w:line="240" w:lineRule="exact"/>
              <w:jc w:val="right"/>
              <w:rPr>
                <w:sz w:val="20"/>
                <w:lang w:val="en-GB"/>
              </w:rPr>
            </w:pPr>
          </w:p>
        </w:tc>
        <w:tc>
          <w:tcPr>
            <w:tcW w:w="767" w:type="dxa"/>
            <w:noWrap/>
          </w:tcPr>
          <w:p w14:paraId="6A79D0D9" w14:textId="77777777" w:rsidR="007C1273" w:rsidRPr="00CD65BC" w:rsidRDefault="007C1273" w:rsidP="006844E1">
            <w:pPr>
              <w:spacing w:line="240" w:lineRule="exact"/>
              <w:jc w:val="right"/>
              <w:rPr>
                <w:sz w:val="20"/>
                <w:lang w:val="en-GB"/>
              </w:rPr>
            </w:pPr>
            <w:r w:rsidRPr="00CD65BC">
              <w:rPr>
                <w:rFonts w:hint="eastAsia"/>
                <w:sz w:val="20"/>
                <w:lang w:val="en-GB"/>
              </w:rPr>
              <w:t xml:space="preserve">3.253 </w:t>
            </w:r>
          </w:p>
        </w:tc>
        <w:tc>
          <w:tcPr>
            <w:tcW w:w="667" w:type="dxa"/>
            <w:noWrap/>
          </w:tcPr>
          <w:p w14:paraId="5E4E03E0" w14:textId="77777777" w:rsidR="007C1273" w:rsidRPr="00CD65BC" w:rsidRDefault="007C1273" w:rsidP="006844E1">
            <w:pPr>
              <w:spacing w:line="240" w:lineRule="exact"/>
              <w:jc w:val="right"/>
              <w:rPr>
                <w:sz w:val="20"/>
                <w:lang w:val="en-GB"/>
              </w:rPr>
            </w:pPr>
            <w:r w:rsidRPr="00CD65BC">
              <w:rPr>
                <w:rFonts w:hint="eastAsia"/>
                <w:sz w:val="20"/>
                <w:lang w:val="en-GB"/>
              </w:rPr>
              <w:t xml:space="preserve">0.328 </w:t>
            </w:r>
          </w:p>
        </w:tc>
      </w:tr>
      <w:tr w:rsidR="00CD65BC" w:rsidRPr="00CD65BC" w14:paraId="3F82B7F1" w14:textId="77777777" w:rsidTr="006844E1">
        <w:trPr>
          <w:trHeight w:val="237"/>
        </w:trPr>
        <w:tc>
          <w:tcPr>
            <w:tcW w:w="2130" w:type="dxa"/>
            <w:noWrap/>
          </w:tcPr>
          <w:p w14:paraId="4064FCFB"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Higher qualification</w:t>
            </w:r>
          </w:p>
        </w:tc>
        <w:tc>
          <w:tcPr>
            <w:tcW w:w="851" w:type="dxa"/>
            <w:noWrap/>
          </w:tcPr>
          <w:p w14:paraId="7D49EE57" w14:textId="77777777" w:rsidR="007C1273" w:rsidRPr="00CD65BC" w:rsidRDefault="007C1273" w:rsidP="006844E1">
            <w:pPr>
              <w:spacing w:line="240" w:lineRule="exact"/>
              <w:jc w:val="right"/>
              <w:rPr>
                <w:sz w:val="20"/>
                <w:lang w:val="en-GB"/>
              </w:rPr>
            </w:pPr>
          </w:p>
        </w:tc>
        <w:tc>
          <w:tcPr>
            <w:tcW w:w="667" w:type="dxa"/>
            <w:noWrap/>
          </w:tcPr>
          <w:p w14:paraId="1849728C" w14:textId="77777777" w:rsidR="007C1273" w:rsidRPr="00CD65BC" w:rsidRDefault="007C1273" w:rsidP="006844E1">
            <w:pPr>
              <w:spacing w:line="240" w:lineRule="exact"/>
              <w:jc w:val="right"/>
              <w:rPr>
                <w:sz w:val="20"/>
                <w:lang w:val="en-GB"/>
              </w:rPr>
            </w:pPr>
          </w:p>
        </w:tc>
        <w:tc>
          <w:tcPr>
            <w:tcW w:w="767" w:type="dxa"/>
            <w:noWrap/>
          </w:tcPr>
          <w:p w14:paraId="54BC30E9" w14:textId="77777777" w:rsidR="007C1273" w:rsidRPr="00CD65BC" w:rsidRDefault="007C1273" w:rsidP="006844E1">
            <w:pPr>
              <w:spacing w:line="240" w:lineRule="exact"/>
              <w:jc w:val="right"/>
              <w:rPr>
                <w:sz w:val="20"/>
                <w:lang w:val="en-GB"/>
              </w:rPr>
            </w:pPr>
          </w:p>
        </w:tc>
        <w:tc>
          <w:tcPr>
            <w:tcW w:w="667" w:type="dxa"/>
            <w:noWrap/>
          </w:tcPr>
          <w:p w14:paraId="52AD427F" w14:textId="77777777" w:rsidR="007C1273" w:rsidRPr="00CD65BC" w:rsidRDefault="007C1273" w:rsidP="006844E1">
            <w:pPr>
              <w:spacing w:line="240" w:lineRule="exact"/>
              <w:jc w:val="right"/>
              <w:rPr>
                <w:sz w:val="20"/>
                <w:lang w:val="en-GB"/>
              </w:rPr>
            </w:pPr>
          </w:p>
        </w:tc>
        <w:tc>
          <w:tcPr>
            <w:tcW w:w="767" w:type="dxa"/>
            <w:noWrap/>
          </w:tcPr>
          <w:p w14:paraId="5BDCD289" w14:textId="77777777" w:rsidR="007C1273" w:rsidRPr="00CD65BC" w:rsidRDefault="007C1273" w:rsidP="006844E1">
            <w:pPr>
              <w:spacing w:line="240" w:lineRule="exact"/>
              <w:jc w:val="right"/>
              <w:rPr>
                <w:sz w:val="20"/>
                <w:lang w:val="en-GB"/>
              </w:rPr>
            </w:pPr>
            <w:r w:rsidRPr="00CD65BC">
              <w:rPr>
                <w:rFonts w:hint="eastAsia"/>
                <w:sz w:val="20"/>
                <w:lang w:val="en-GB"/>
              </w:rPr>
              <w:t xml:space="preserve">3.962 </w:t>
            </w:r>
          </w:p>
        </w:tc>
        <w:tc>
          <w:tcPr>
            <w:tcW w:w="667" w:type="dxa"/>
            <w:noWrap/>
          </w:tcPr>
          <w:p w14:paraId="4185A7CA" w14:textId="77777777" w:rsidR="007C1273" w:rsidRPr="00CD65BC" w:rsidRDefault="007C1273" w:rsidP="006844E1">
            <w:pPr>
              <w:spacing w:line="240" w:lineRule="exact"/>
              <w:jc w:val="right"/>
              <w:rPr>
                <w:sz w:val="20"/>
                <w:lang w:val="en-GB"/>
              </w:rPr>
            </w:pPr>
            <w:r w:rsidRPr="00CD65BC">
              <w:rPr>
                <w:rFonts w:hint="eastAsia"/>
                <w:sz w:val="20"/>
                <w:lang w:val="en-GB"/>
              </w:rPr>
              <w:t xml:space="preserve">0.243 </w:t>
            </w:r>
          </w:p>
        </w:tc>
      </w:tr>
      <w:tr w:rsidR="00CD65BC" w:rsidRPr="00CD65BC" w14:paraId="397E53CE" w14:textId="77777777" w:rsidTr="006844E1">
        <w:trPr>
          <w:trHeight w:val="237"/>
        </w:trPr>
        <w:tc>
          <w:tcPr>
            <w:tcW w:w="2130" w:type="dxa"/>
            <w:noWrap/>
          </w:tcPr>
          <w:p w14:paraId="14D75DF0"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Undergraduate</w:t>
            </w:r>
          </w:p>
        </w:tc>
        <w:tc>
          <w:tcPr>
            <w:tcW w:w="851" w:type="dxa"/>
            <w:noWrap/>
          </w:tcPr>
          <w:p w14:paraId="253B7B4F" w14:textId="77777777" w:rsidR="007C1273" w:rsidRPr="00CD65BC" w:rsidRDefault="007C1273" w:rsidP="006844E1">
            <w:pPr>
              <w:spacing w:line="240" w:lineRule="exact"/>
              <w:jc w:val="right"/>
              <w:rPr>
                <w:sz w:val="20"/>
                <w:lang w:val="en-GB"/>
              </w:rPr>
            </w:pPr>
          </w:p>
        </w:tc>
        <w:tc>
          <w:tcPr>
            <w:tcW w:w="667" w:type="dxa"/>
            <w:noWrap/>
          </w:tcPr>
          <w:p w14:paraId="75F6453C" w14:textId="77777777" w:rsidR="007C1273" w:rsidRPr="00CD65BC" w:rsidRDefault="007C1273" w:rsidP="006844E1">
            <w:pPr>
              <w:spacing w:line="240" w:lineRule="exact"/>
              <w:jc w:val="right"/>
              <w:rPr>
                <w:sz w:val="20"/>
                <w:lang w:val="en-GB"/>
              </w:rPr>
            </w:pPr>
          </w:p>
        </w:tc>
        <w:tc>
          <w:tcPr>
            <w:tcW w:w="767" w:type="dxa"/>
            <w:noWrap/>
          </w:tcPr>
          <w:p w14:paraId="03CB1034" w14:textId="77777777" w:rsidR="007C1273" w:rsidRPr="00CD65BC" w:rsidRDefault="007C1273" w:rsidP="006844E1">
            <w:pPr>
              <w:spacing w:line="240" w:lineRule="exact"/>
              <w:jc w:val="right"/>
              <w:rPr>
                <w:sz w:val="20"/>
                <w:lang w:val="en-GB"/>
              </w:rPr>
            </w:pPr>
          </w:p>
        </w:tc>
        <w:tc>
          <w:tcPr>
            <w:tcW w:w="667" w:type="dxa"/>
            <w:noWrap/>
          </w:tcPr>
          <w:p w14:paraId="203942AE" w14:textId="77777777" w:rsidR="007C1273" w:rsidRPr="00CD65BC" w:rsidRDefault="007C1273" w:rsidP="006844E1">
            <w:pPr>
              <w:spacing w:line="240" w:lineRule="exact"/>
              <w:jc w:val="right"/>
              <w:rPr>
                <w:sz w:val="20"/>
                <w:lang w:val="en-GB"/>
              </w:rPr>
            </w:pPr>
          </w:p>
        </w:tc>
        <w:tc>
          <w:tcPr>
            <w:tcW w:w="767" w:type="dxa"/>
            <w:noWrap/>
          </w:tcPr>
          <w:p w14:paraId="4FBFD1FF" w14:textId="77777777" w:rsidR="007C1273" w:rsidRPr="00CD65BC" w:rsidRDefault="007C1273" w:rsidP="006844E1">
            <w:pPr>
              <w:spacing w:line="240" w:lineRule="exact"/>
              <w:jc w:val="right"/>
              <w:rPr>
                <w:sz w:val="20"/>
                <w:lang w:val="en-GB"/>
              </w:rPr>
            </w:pPr>
            <w:r w:rsidRPr="00CD65BC">
              <w:rPr>
                <w:rFonts w:hint="eastAsia"/>
                <w:sz w:val="20"/>
                <w:lang w:val="en-GB"/>
              </w:rPr>
              <w:t xml:space="preserve">4.573 </w:t>
            </w:r>
          </w:p>
        </w:tc>
        <w:tc>
          <w:tcPr>
            <w:tcW w:w="667" w:type="dxa"/>
            <w:noWrap/>
          </w:tcPr>
          <w:p w14:paraId="0CE7F3BD" w14:textId="77777777" w:rsidR="007C1273" w:rsidRPr="00CD65BC" w:rsidRDefault="007C1273" w:rsidP="006844E1">
            <w:pPr>
              <w:spacing w:line="240" w:lineRule="exact"/>
              <w:jc w:val="right"/>
              <w:rPr>
                <w:sz w:val="20"/>
                <w:lang w:val="en-GB"/>
              </w:rPr>
            </w:pPr>
            <w:r w:rsidRPr="00CD65BC">
              <w:rPr>
                <w:rFonts w:hint="eastAsia"/>
                <w:sz w:val="20"/>
                <w:lang w:val="en-GB"/>
              </w:rPr>
              <w:t xml:space="preserve">0.163 </w:t>
            </w:r>
          </w:p>
        </w:tc>
      </w:tr>
      <w:tr w:rsidR="00CD65BC" w:rsidRPr="00CD65BC" w14:paraId="2E05B372" w14:textId="77777777" w:rsidTr="006844E1">
        <w:trPr>
          <w:trHeight w:val="237"/>
        </w:trPr>
        <w:tc>
          <w:tcPr>
            <w:tcW w:w="2130" w:type="dxa"/>
            <w:noWrap/>
          </w:tcPr>
          <w:p w14:paraId="3E61DDE1"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Postgraduate</w:t>
            </w:r>
          </w:p>
        </w:tc>
        <w:tc>
          <w:tcPr>
            <w:tcW w:w="851" w:type="dxa"/>
            <w:noWrap/>
          </w:tcPr>
          <w:p w14:paraId="4B89C49F" w14:textId="77777777" w:rsidR="007C1273" w:rsidRPr="00CD65BC" w:rsidRDefault="007C1273" w:rsidP="006844E1">
            <w:pPr>
              <w:spacing w:line="240" w:lineRule="exact"/>
              <w:jc w:val="right"/>
              <w:rPr>
                <w:sz w:val="20"/>
                <w:lang w:val="en-GB"/>
              </w:rPr>
            </w:pPr>
          </w:p>
        </w:tc>
        <w:tc>
          <w:tcPr>
            <w:tcW w:w="667" w:type="dxa"/>
            <w:noWrap/>
          </w:tcPr>
          <w:p w14:paraId="7F48F754" w14:textId="77777777" w:rsidR="007C1273" w:rsidRPr="00CD65BC" w:rsidRDefault="007C1273" w:rsidP="006844E1">
            <w:pPr>
              <w:spacing w:line="240" w:lineRule="exact"/>
              <w:jc w:val="right"/>
              <w:rPr>
                <w:sz w:val="20"/>
                <w:lang w:val="en-GB"/>
              </w:rPr>
            </w:pPr>
          </w:p>
        </w:tc>
        <w:tc>
          <w:tcPr>
            <w:tcW w:w="767" w:type="dxa"/>
            <w:noWrap/>
          </w:tcPr>
          <w:p w14:paraId="2D453D1D" w14:textId="77777777" w:rsidR="007C1273" w:rsidRPr="00CD65BC" w:rsidRDefault="007C1273" w:rsidP="006844E1">
            <w:pPr>
              <w:spacing w:line="240" w:lineRule="exact"/>
              <w:jc w:val="right"/>
              <w:rPr>
                <w:sz w:val="20"/>
                <w:lang w:val="en-GB"/>
              </w:rPr>
            </w:pPr>
          </w:p>
        </w:tc>
        <w:tc>
          <w:tcPr>
            <w:tcW w:w="667" w:type="dxa"/>
            <w:noWrap/>
          </w:tcPr>
          <w:p w14:paraId="54465514" w14:textId="77777777" w:rsidR="007C1273" w:rsidRPr="00CD65BC" w:rsidRDefault="007C1273" w:rsidP="006844E1">
            <w:pPr>
              <w:spacing w:line="240" w:lineRule="exact"/>
              <w:jc w:val="right"/>
              <w:rPr>
                <w:sz w:val="20"/>
                <w:lang w:val="en-GB"/>
              </w:rPr>
            </w:pPr>
          </w:p>
        </w:tc>
        <w:tc>
          <w:tcPr>
            <w:tcW w:w="767" w:type="dxa"/>
            <w:noWrap/>
          </w:tcPr>
          <w:p w14:paraId="293ACE69" w14:textId="77777777" w:rsidR="007C1273" w:rsidRPr="00CD65BC" w:rsidRDefault="007C1273" w:rsidP="006844E1">
            <w:pPr>
              <w:spacing w:line="240" w:lineRule="exact"/>
              <w:jc w:val="right"/>
              <w:rPr>
                <w:sz w:val="20"/>
                <w:lang w:val="en-GB"/>
              </w:rPr>
            </w:pPr>
            <w:r w:rsidRPr="00CD65BC">
              <w:rPr>
                <w:rFonts w:hint="eastAsia"/>
                <w:sz w:val="20"/>
                <w:lang w:val="en-GB"/>
              </w:rPr>
              <w:t xml:space="preserve">2.724 </w:t>
            </w:r>
          </w:p>
        </w:tc>
        <w:tc>
          <w:tcPr>
            <w:tcW w:w="667" w:type="dxa"/>
            <w:noWrap/>
          </w:tcPr>
          <w:p w14:paraId="500D6C6F" w14:textId="77777777" w:rsidR="007C1273" w:rsidRPr="00CD65BC" w:rsidRDefault="007C1273" w:rsidP="006844E1">
            <w:pPr>
              <w:spacing w:line="240" w:lineRule="exact"/>
              <w:jc w:val="right"/>
              <w:rPr>
                <w:sz w:val="20"/>
                <w:lang w:val="en-GB"/>
              </w:rPr>
            </w:pPr>
            <w:r w:rsidRPr="00CD65BC">
              <w:rPr>
                <w:rFonts w:hint="eastAsia"/>
                <w:sz w:val="20"/>
                <w:lang w:val="en-GB"/>
              </w:rPr>
              <w:t xml:space="preserve">0.436 </w:t>
            </w:r>
          </w:p>
        </w:tc>
      </w:tr>
      <w:tr w:rsidR="00CD65BC" w:rsidRPr="00CD65BC" w14:paraId="50C47993" w14:textId="77777777" w:rsidTr="006844E1">
        <w:trPr>
          <w:trHeight w:val="237"/>
        </w:trPr>
        <w:tc>
          <w:tcPr>
            <w:tcW w:w="2130" w:type="dxa"/>
            <w:noWrap/>
          </w:tcPr>
          <w:p w14:paraId="2BC1DD14"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Other qualification</w:t>
            </w:r>
          </w:p>
        </w:tc>
        <w:tc>
          <w:tcPr>
            <w:tcW w:w="851" w:type="dxa"/>
            <w:noWrap/>
          </w:tcPr>
          <w:p w14:paraId="474B18BD" w14:textId="77777777" w:rsidR="007C1273" w:rsidRPr="00CD65BC" w:rsidRDefault="007C1273" w:rsidP="006844E1">
            <w:pPr>
              <w:spacing w:line="240" w:lineRule="exact"/>
              <w:jc w:val="right"/>
              <w:rPr>
                <w:sz w:val="20"/>
                <w:lang w:val="en-GB"/>
              </w:rPr>
            </w:pPr>
          </w:p>
        </w:tc>
        <w:tc>
          <w:tcPr>
            <w:tcW w:w="667" w:type="dxa"/>
            <w:noWrap/>
          </w:tcPr>
          <w:p w14:paraId="2700E7A6" w14:textId="77777777" w:rsidR="007C1273" w:rsidRPr="00CD65BC" w:rsidRDefault="007C1273" w:rsidP="006844E1">
            <w:pPr>
              <w:spacing w:line="240" w:lineRule="exact"/>
              <w:jc w:val="right"/>
              <w:rPr>
                <w:sz w:val="20"/>
                <w:lang w:val="en-GB"/>
              </w:rPr>
            </w:pPr>
          </w:p>
        </w:tc>
        <w:tc>
          <w:tcPr>
            <w:tcW w:w="767" w:type="dxa"/>
            <w:noWrap/>
          </w:tcPr>
          <w:p w14:paraId="68C38EBD" w14:textId="77777777" w:rsidR="007C1273" w:rsidRPr="00CD65BC" w:rsidRDefault="007C1273" w:rsidP="006844E1">
            <w:pPr>
              <w:spacing w:line="240" w:lineRule="exact"/>
              <w:jc w:val="right"/>
              <w:rPr>
                <w:sz w:val="20"/>
                <w:lang w:val="en-GB"/>
              </w:rPr>
            </w:pPr>
          </w:p>
        </w:tc>
        <w:tc>
          <w:tcPr>
            <w:tcW w:w="667" w:type="dxa"/>
            <w:noWrap/>
          </w:tcPr>
          <w:p w14:paraId="3147D4C8" w14:textId="77777777" w:rsidR="007C1273" w:rsidRPr="00CD65BC" w:rsidRDefault="007C1273" w:rsidP="006844E1">
            <w:pPr>
              <w:spacing w:line="240" w:lineRule="exact"/>
              <w:jc w:val="right"/>
              <w:rPr>
                <w:sz w:val="20"/>
                <w:lang w:val="en-GB"/>
              </w:rPr>
            </w:pPr>
          </w:p>
        </w:tc>
        <w:tc>
          <w:tcPr>
            <w:tcW w:w="767" w:type="dxa"/>
            <w:noWrap/>
          </w:tcPr>
          <w:p w14:paraId="2BBADA9E" w14:textId="77777777" w:rsidR="007C1273" w:rsidRPr="00CD65BC" w:rsidRDefault="007C1273" w:rsidP="006844E1">
            <w:pPr>
              <w:spacing w:line="240" w:lineRule="exact"/>
              <w:jc w:val="right"/>
              <w:rPr>
                <w:sz w:val="20"/>
                <w:lang w:val="en-GB"/>
              </w:rPr>
            </w:pPr>
            <w:r w:rsidRPr="00CD65BC">
              <w:rPr>
                <w:rFonts w:hint="eastAsia"/>
                <w:sz w:val="20"/>
                <w:lang w:val="en-GB"/>
              </w:rPr>
              <w:t xml:space="preserve">4.049 </w:t>
            </w:r>
          </w:p>
        </w:tc>
        <w:tc>
          <w:tcPr>
            <w:tcW w:w="667" w:type="dxa"/>
            <w:noWrap/>
          </w:tcPr>
          <w:p w14:paraId="3A61B0B2" w14:textId="77777777" w:rsidR="007C1273" w:rsidRPr="00CD65BC" w:rsidRDefault="007C1273" w:rsidP="006844E1">
            <w:pPr>
              <w:spacing w:line="240" w:lineRule="exact"/>
              <w:jc w:val="right"/>
              <w:rPr>
                <w:sz w:val="20"/>
                <w:lang w:val="en-GB"/>
              </w:rPr>
            </w:pPr>
            <w:r w:rsidRPr="00CD65BC">
              <w:rPr>
                <w:rFonts w:hint="eastAsia"/>
                <w:sz w:val="20"/>
                <w:lang w:val="en-GB"/>
              </w:rPr>
              <w:t xml:space="preserve">0.309 </w:t>
            </w:r>
          </w:p>
        </w:tc>
      </w:tr>
      <w:tr w:rsidR="00CD65BC" w:rsidRPr="00CD65BC" w14:paraId="364FF144" w14:textId="77777777" w:rsidTr="006844E1">
        <w:trPr>
          <w:trHeight w:val="237"/>
        </w:trPr>
        <w:tc>
          <w:tcPr>
            <w:tcW w:w="2130" w:type="dxa"/>
            <w:noWrap/>
          </w:tcPr>
          <w:p w14:paraId="1C78DF3C"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School leaver</w:t>
            </w:r>
          </w:p>
        </w:tc>
        <w:tc>
          <w:tcPr>
            <w:tcW w:w="851" w:type="dxa"/>
            <w:noWrap/>
          </w:tcPr>
          <w:p w14:paraId="6418CAAD" w14:textId="77777777" w:rsidR="007C1273" w:rsidRPr="00CD65BC" w:rsidRDefault="007C1273" w:rsidP="006844E1">
            <w:pPr>
              <w:spacing w:line="240" w:lineRule="exact"/>
              <w:jc w:val="right"/>
              <w:rPr>
                <w:sz w:val="20"/>
                <w:lang w:val="en-GB"/>
              </w:rPr>
            </w:pPr>
          </w:p>
        </w:tc>
        <w:tc>
          <w:tcPr>
            <w:tcW w:w="667" w:type="dxa"/>
            <w:noWrap/>
          </w:tcPr>
          <w:p w14:paraId="26242C6F" w14:textId="77777777" w:rsidR="007C1273" w:rsidRPr="00CD65BC" w:rsidRDefault="007C1273" w:rsidP="006844E1">
            <w:pPr>
              <w:spacing w:line="240" w:lineRule="exact"/>
              <w:jc w:val="right"/>
              <w:rPr>
                <w:sz w:val="20"/>
                <w:lang w:val="en-GB"/>
              </w:rPr>
            </w:pPr>
          </w:p>
        </w:tc>
        <w:tc>
          <w:tcPr>
            <w:tcW w:w="767" w:type="dxa"/>
            <w:noWrap/>
          </w:tcPr>
          <w:p w14:paraId="54C97324" w14:textId="77777777" w:rsidR="007C1273" w:rsidRPr="00CD65BC" w:rsidRDefault="007C1273" w:rsidP="006844E1">
            <w:pPr>
              <w:spacing w:line="240" w:lineRule="exact"/>
              <w:jc w:val="right"/>
              <w:rPr>
                <w:sz w:val="20"/>
                <w:lang w:val="en-GB"/>
              </w:rPr>
            </w:pPr>
          </w:p>
        </w:tc>
        <w:tc>
          <w:tcPr>
            <w:tcW w:w="667" w:type="dxa"/>
            <w:noWrap/>
          </w:tcPr>
          <w:p w14:paraId="4F531D98" w14:textId="77777777" w:rsidR="007C1273" w:rsidRPr="00CD65BC" w:rsidRDefault="007C1273" w:rsidP="006844E1">
            <w:pPr>
              <w:spacing w:line="240" w:lineRule="exact"/>
              <w:jc w:val="right"/>
              <w:rPr>
                <w:sz w:val="20"/>
                <w:lang w:val="en-GB"/>
              </w:rPr>
            </w:pPr>
          </w:p>
        </w:tc>
        <w:tc>
          <w:tcPr>
            <w:tcW w:w="767" w:type="dxa"/>
            <w:noWrap/>
          </w:tcPr>
          <w:p w14:paraId="42A3312D" w14:textId="77777777" w:rsidR="007C1273" w:rsidRPr="00CD65BC" w:rsidRDefault="007C1273" w:rsidP="006844E1">
            <w:pPr>
              <w:spacing w:line="240" w:lineRule="exact"/>
              <w:jc w:val="right"/>
              <w:rPr>
                <w:sz w:val="20"/>
                <w:lang w:val="en-GB"/>
              </w:rPr>
            </w:pPr>
          </w:p>
        </w:tc>
        <w:tc>
          <w:tcPr>
            <w:tcW w:w="667" w:type="dxa"/>
            <w:noWrap/>
          </w:tcPr>
          <w:p w14:paraId="09A266D7" w14:textId="77777777" w:rsidR="007C1273" w:rsidRPr="00CD65BC" w:rsidRDefault="007C1273" w:rsidP="006844E1">
            <w:pPr>
              <w:spacing w:line="240" w:lineRule="exact"/>
              <w:jc w:val="right"/>
              <w:rPr>
                <w:sz w:val="20"/>
                <w:lang w:val="en-GB"/>
              </w:rPr>
            </w:pPr>
          </w:p>
        </w:tc>
      </w:tr>
      <w:tr w:rsidR="00CD65BC" w:rsidRPr="00CD65BC" w14:paraId="50778F63" w14:textId="77777777" w:rsidTr="006844E1">
        <w:trPr>
          <w:trHeight w:val="237"/>
        </w:trPr>
        <w:tc>
          <w:tcPr>
            <w:tcW w:w="2130" w:type="dxa"/>
            <w:noWrap/>
            <w:hideMark/>
          </w:tcPr>
          <w:p w14:paraId="33E78928" w14:textId="77777777" w:rsidR="007C1273" w:rsidRPr="00CD65BC" w:rsidRDefault="007C1273" w:rsidP="00BF28BE">
            <w:pPr>
              <w:spacing w:line="240" w:lineRule="exact"/>
              <w:ind w:firstLineChars="113" w:firstLine="226"/>
              <w:rPr>
                <w:sz w:val="20"/>
                <w:lang w:val="en-GB"/>
              </w:rPr>
            </w:pPr>
            <w:r w:rsidRPr="00CD65BC">
              <w:rPr>
                <w:rFonts w:hint="eastAsia"/>
                <w:sz w:val="20"/>
                <w:lang w:val="en-GB"/>
              </w:rPr>
              <w:t>INCOME=</w:t>
            </w:r>
          </w:p>
        </w:tc>
        <w:tc>
          <w:tcPr>
            <w:tcW w:w="851" w:type="dxa"/>
            <w:noWrap/>
            <w:hideMark/>
          </w:tcPr>
          <w:p w14:paraId="548599FF" w14:textId="77777777" w:rsidR="007C1273" w:rsidRPr="00CD65BC" w:rsidRDefault="007C1273" w:rsidP="006844E1">
            <w:pPr>
              <w:spacing w:line="240" w:lineRule="exact"/>
              <w:jc w:val="right"/>
              <w:rPr>
                <w:sz w:val="20"/>
                <w:lang w:val="en-GB"/>
              </w:rPr>
            </w:pPr>
          </w:p>
        </w:tc>
        <w:tc>
          <w:tcPr>
            <w:tcW w:w="667" w:type="dxa"/>
            <w:noWrap/>
            <w:hideMark/>
          </w:tcPr>
          <w:p w14:paraId="2471BD01" w14:textId="77777777" w:rsidR="007C1273" w:rsidRPr="00CD65BC" w:rsidRDefault="007C1273" w:rsidP="006844E1">
            <w:pPr>
              <w:spacing w:line="240" w:lineRule="exact"/>
              <w:jc w:val="right"/>
              <w:rPr>
                <w:sz w:val="20"/>
                <w:lang w:val="en-GB"/>
              </w:rPr>
            </w:pPr>
          </w:p>
        </w:tc>
        <w:tc>
          <w:tcPr>
            <w:tcW w:w="767" w:type="dxa"/>
            <w:noWrap/>
            <w:hideMark/>
          </w:tcPr>
          <w:p w14:paraId="3A6CA262" w14:textId="77777777" w:rsidR="007C1273" w:rsidRPr="00CD65BC" w:rsidRDefault="007C1273" w:rsidP="006844E1">
            <w:pPr>
              <w:spacing w:line="240" w:lineRule="exact"/>
              <w:jc w:val="right"/>
              <w:rPr>
                <w:sz w:val="20"/>
                <w:lang w:val="en-GB"/>
              </w:rPr>
            </w:pPr>
          </w:p>
        </w:tc>
        <w:tc>
          <w:tcPr>
            <w:tcW w:w="667" w:type="dxa"/>
            <w:noWrap/>
            <w:hideMark/>
          </w:tcPr>
          <w:p w14:paraId="749E6D54" w14:textId="77777777" w:rsidR="007C1273" w:rsidRPr="00CD65BC" w:rsidRDefault="007C1273" w:rsidP="006844E1">
            <w:pPr>
              <w:spacing w:line="240" w:lineRule="exact"/>
              <w:jc w:val="right"/>
              <w:rPr>
                <w:sz w:val="20"/>
                <w:lang w:val="en-GB"/>
              </w:rPr>
            </w:pPr>
          </w:p>
        </w:tc>
        <w:tc>
          <w:tcPr>
            <w:tcW w:w="767" w:type="dxa"/>
            <w:noWrap/>
            <w:hideMark/>
          </w:tcPr>
          <w:p w14:paraId="7CD526A6" w14:textId="77777777" w:rsidR="007C1273" w:rsidRPr="00CD65BC" w:rsidRDefault="007C1273" w:rsidP="006844E1">
            <w:pPr>
              <w:spacing w:line="240" w:lineRule="exact"/>
              <w:jc w:val="right"/>
              <w:rPr>
                <w:sz w:val="20"/>
                <w:lang w:val="en-GB"/>
              </w:rPr>
            </w:pPr>
          </w:p>
        </w:tc>
        <w:tc>
          <w:tcPr>
            <w:tcW w:w="667" w:type="dxa"/>
            <w:noWrap/>
            <w:hideMark/>
          </w:tcPr>
          <w:p w14:paraId="1838A751" w14:textId="77777777" w:rsidR="007C1273" w:rsidRPr="00CD65BC" w:rsidRDefault="007C1273" w:rsidP="006844E1">
            <w:pPr>
              <w:spacing w:line="240" w:lineRule="exact"/>
              <w:jc w:val="right"/>
              <w:rPr>
                <w:sz w:val="20"/>
                <w:lang w:val="en-GB"/>
              </w:rPr>
            </w:pPr>
          </w:p>
        </w:tc>
      </w:tr>
      <w:tr w:rsidR="00CD65BC" w:rsidRPr="00CD65BC" w14:paraId="25C10242" w14:textId="77777777" w:rsidTr="006844E1">
        <w:trPr>
          <w:trHeight w:val="237"/>
        </w:trPr>
        <w:tc>
          <w:tcPr>
            <w:tcW w:w="2130" w:type="dxa"/>
            <w:noWrap/>
            <w:hideMark/>
          </w:tcPr>
          <w:p w14:paraId="15C4B550" w14:textId="7B43A11D" w:rsidR="007C1273" w:rsidRPr="00CD65BC" w:rsidRDefault="007C1273" w:rsidP="00BF28BE">
            <w:pPr>
              <w:spacing w:line="240" w:lineRule="exact"/>
              <w:ind w:firstLineChars="113" w:firstLine="226"/>
              <w:rPr>
                <w:i/>
                <w:sz w:val="20"/>
                <w:lang w:val="en-GB"/>
              </w:rPr>
            </w:pPr>
            <w:r w:rsidRPr="00CD65BC">
              <w:rPr>
                <w:rFonts w:hint="eastAsia"/>
                <w:i/>
                <w:sz w:val="20"/>
                <w:lang w:val="en-GB"/>
              </w:rPr>
              <w:t>&lt;10</w:t>
            </w:r>
            <w:r w:rsidR="008558C0" w:rsidRPr="00CD65BC">
              <w:rPr>
                <w:i/>
                <w:sz w:val="20"/>
                <w:lang w:val="en-GB"/>
              </w:rPr>
              <w:t>,</w:t>
            </w:r>
            <w:r w:rsidRPr="00CD65BC">
              <w:rPr>
                <w:rFonts w:hint="eastAsia"/>
                <w:i/>
                <w:sz w:val="20"/>
                <w:lang w:val="en-GB"/>
              </w:rPr>
              <w:t>000</w:t>
            </w:r>
          </w:p>
        </w:tc>
        <w:tc>
          <w:tcPr>
            <w:tcW w:w="851" w:type="dxa"/>
            <w:noWrap/>
            <w:hideMark/>
          </w:tcPr>
          <w:p w14:paraId="366C8A91" w14:textId="77777777" w:rsidR="007C1273" w:rsidRPr="00CD65BC" w:rsidRDefault="007C1273" w:rsidP="006844E1">
            <w:pPr>
              <w:spacing w:line="240" w:lineRule="exact"/>
              <w:jc w:val="right"/>
              <w:rPr>
                <w:sz w:val="20"/>
                <w:lang w:val="en-GB"/>
              </w:rPr>
            </w:pPr>
          </w:p>
        </w:tc>
        <w:tc>
          <w:tcPr>
            <w:tcW w:w="667" w:type="dxa"/>
            <w:noWrap/>
            <w:hideMark/>
          </w:tcPr>
          <w:p w14:paraId="7D0CA19B" w14:textId="77777777" w:rsidR="007C1273" w:rsidRPr="00CD65BC" w:rsidRDefault="007C1273" w:rsidP="006844E1">
            <w:pPr>
              <w:spacing w:line="240" w:lineRule="exact"/>
              <w:jc w:val="right"/>
              <w:rPr>
                <w:sz w:val="20"/>
                <w:lang w:val="en-GB"/>
              </w:rPr>
            </w:pPr>
          </w:p>
        </w:tc>
        <w:tc>
          <w:tcPr>
            <w:tcW w:w="767" w:type="dxa"/>
            <w:noWrap/>
            <w:hideMark/>
          </w:tcPr>
          <w:p w14:paraId="68A0BBB4" w14:textId="77777777" w:rsidR="007C1273" w:rsidRPr="00CD65BC" w:rsidRDefault="007C1273" w:rsidP="006844E1">
            <w:pPr>
              <w:spacing w:line="240" w:lineRule="exact"/>
              <w:jc w:val="right"/>
              <w:rPr>
                <w:sz w:val="20"/>
                <w:lang w:val="en-GB"/>
              </w:rPr>
            </w:pPr>
          </w:p>
        </w:tc>
        <w:tc>
          <w:tcPr>
            <w:tcW w:w="667" w:type="dxa"/>
            <w:noWrap/>
            <w:hideMark/>
          </w:tcPr>
          <w:p w14:paraId="794DE717" w14:textId="77777777" w:rsidR="007C1273" w:rsidRPr="00CD65BC" w:rsidRDefault="007C1273" w:rsidP="006844E1">
            <w:pPr>
              <w:spacing w:line="240" w:lineRule="exact"/>
              <w:jc w:val="right"/>
              <w:rPr>
                <w:sz w:val="20"/>
                <w:lang w:val="en-GB"/>
              </w:rPr>
            </w:pPr>
          </w:p>
        </w:tc>
        <w:tc>
          <w:tcPr>
            <w:tcW w:w="767" w:type="dxa"/>
            <w:noWrap/>
            <w:hideMark/>
          </w:tcPr>
          <w:p w14:paraId="3CA7637A" w14:textId="77777777" w:rsidR="007C1273" w:rsidRPr="00CD65BC" w:rsidRDefault="007C1273" w:rsidP="006844E1">
            <w:pPr>
              <w:spacing w:line="240" w:lineRule="exact"/>
              <w:jc w:val="right"/>
              <w:rPr>
                <w:sz w:val="20"/>
                <w:lang w:val="en-GB"/>
              </w:rPr>
            </w:pPr>
            <w:r w:rsidRPr="00CD65BC">
              <w:rPr>
                <w:rFonts w:hint="eastAsia"/>
                <w:sz w:val="20"/>
                <w:lang w:val="en-GB"/>
              </w:rPr>
              <w:t xml:space="preserve">-3.807 </w:t>
            </w:r>
          </w:p>
        </w:tc>
        <w:tc>
          <w:tcPr>
            <w:tcW w:w="667" w:type="dxa"/>
            <w:noWrap/>
            <w:hideMark/>
          </w:tcPr>
          <w:p w14:paraId="7CA01E8D" w14:textId="77777777" w:rsidR="007C1273" w:rsidRPr="00CD65BC" w:rsidRDefault="007C1273" w:rsidP="006844E1">
            <w:pPr>
              <w:spacing w:line="240" w:lineRule="exact"/>
              <w:jc w:val="right"/>
              <w:rPr>
                <w:sz w:val="20"/>
                <w:lang w:val="en-GB"/>
              </w:rPr>
            </w:pPr>
            <w:r w:rsidRPr="00CD65BC">
              <w:rPr>
                <w:rFonts w:hint="eastAsia"/>
                <w:sz w:val="20"/>
                <w:lang w:val="en-GB"/>
              </w:rPr>
              <w:t xml:space="preserve">0.199 </w:t>
            </w:r>
          </w:p>
        </w:tc>
      </w:tr>
      <w:tr w:rsidR="00CD65BC" w:rsidRPr="00CD65BC" w14:paraId="6F1C2EF3" w14:textId="77777777" w:rsidTr="006844E1">
        <w:trPr>
          <w:trHeight w:val="237"/>
        </w:trPr>
        <w:tc>
          <w:tcPr>
            <w:tcW w:w="2130" w:type="dxa"/>
            <w:noWrap/>
            <w:hideMark/>
          </w:tcPr>
          <w:p w14:paraId="78805B57" w14:textId="451FD7FA" w:rsidR="007C1273" w:rsidRPr="00CD65BC" w:rsidRDefault="007C1273">
            <w:pPr>
              <w:spacing w:line="240" w:lineRule="exact"/>
              <w:ind w:firstLineChars="113" w:firstLine="226"/>
              <w:rPr>
                <w:i/>
                <w:sz w:val="20"/>
                <w:lang w:val="en-GB"/>
              </w:rPr>
            </w:pPr>
            <w:r w:rsidRPr="00CD65BC">
              <w:rPr>
                <w:rFonts w:hint="eastAsia"/>
                <w:i/>
                <w:sz w:val="20"/>
                <w:lang w:val="en-GB"/>
              </w:rPr>
              <w:t>10</w:t>
            </w:r>
            <w:r w:rsidR="008558C0" w:rsidRPr="00CD65BC">
              <w:rPr>
                <w:i/>
                <w:sz w:val="20"/>
                <w:lang w:val="en-GB"/>
              </w:rPr>
              <w:t>,</w:t>
            </w:r>
            <w:r w:rsidRPr="00CD65BC">
              <w:rPr>
                <w:rFonts w:hint="eastAsia"/>
                <w:i/>
                <w:sz w:val="20"/>
                <w:lang w:val="en-GB"/>
              </w:rPr>
              <w:t>000</w:t>
            </w:r>
            <w:r w:rsidR="00093785" w:rsidRPr="00CD65BC">
              <w:rPr>
                <w:i/>
                <w:sz w:val="20"/>
                <w:lang w:val="en-GB"/>
              </w:rPr>
              <w:t>-</w:t>
            </w:r>
            <w:r w:rsidRPr="00CD65BC">
              <w:rPr>
                <w:rFonts w:hint="eastAsia"/>
                <w:i/>
                <w:sz w:val="20"/>
                <w:lang w:val="en-GB"/>
              </w:rPr>
              <w:t>20</w:t>
            </w:r>
            <w:r w:rsidR="008558C0" w:rsidRPr="00CD65BC">
              <w:rPr>
                <w:i/>
                <w:sz w:val="20"/>
                <w:lang w:val="en-GB"/>
              </w:rPr>
              <w:t>,</w:t>
            </w:r>
            <w:r w:rsidRPr="00CD65BC">
              <w:rPr>
                <w:rFonts w:hint="eastAsia"/>
                <w:i/>
                <w:sz w:val="20"/>
                <w:lang w:val="en-GB"/>
              </w:rPr>
              <w:t>000</w:t>
            </w:r>
          </w:p>
        </w:tc>
        <w:tc>
          <w:tcPr>
            <w:tcW w:w="851" w:type="dxa"/>
            <w:noWrap/>
            <w:hideMark/>
          </w:tcPr>
          <w:p w14:paraId="6F3D0FBD" w14:textId="77777777" w:rsidR="007C1273" w:rsidRPr="00CD65BC" w:rsidRDefault="007C1273" w:rsidP="006844E1">
            <w:pPr>
              <w:spacing w:line="240" w:lineRule="exact"/>
              <w:jc w:val="right"/>
              <w:rPr>
                <w:sz w:val="20"/>
                <w:lang w:val="en-GB"/>
              </w:rPr>
            </w:pPr>
          </w:p>
        </w:tc>
        <w:tc>
          <w:tcPr>
            <w:tcW w:w="667" w:type="dxa"/>
            <w:noWrap/>
            <w:hideMark/>
          </w:tcPr>
          <w:p w14:paraId="1491BEAC" w14:textId="77777777" w:rsidR="007C1273" w:rsidRPr="00CD65BC" w:rsidRDefault="007C1273" w:rsidP="006844E1">
            <w:pPr>
              <w:spacing w:line="240" w:lineRule="exact"/>
              <w:jc w:val="right"/>
              <w:rPr>
                <w:sz w:val="20"/>
                <w:lang w:val="en-GB"/>
              </w:rPr>
            </w:pPr>
          </w:p>
        </w:tc>
        <w:tc>
          <w:tcPr>
            <w:tcW w:w="767" w:type="dxa"/>
            <w:noWrap/>
            <w:hideMark/>
          </w:tcPr>
          <w:p w14:paraId="364C8D73" w14:textId="77777777" w:rsidR="007C1273" w:rsidRPr="00CD65BC" w:rsidRDefault="007C1273" w:rsidP="006844E1">
            <w:pPr>
              <w:spacing w:line="240" w:lineRule="exact"/>
              <w:jc w:val="right"/>
              <w:rPr>
                <w:sz w:val="20"/>
                <w:lang w:val="en-GB"/>
              </w:rPr>
            </w:pPr>
          </w:p>
        </w:tc>
        <w:tc>
          <w:tcPr>
            <w:tcW w:w="667" w:type="dxa"/>
            <w:noWrap/>
            <w:hideMark/>
          </w:tcPr>
          <w:p w14:paraId="31DB3AC3" w14:textId="77777777" w:rsidR="007C1273" w:rsidRPr="00CD65BC" w:rsidRDefault="007C1273" w:rsidP="006844E1">
            <w:pPr>
              <w:spacing w:line="240" w:lineRule="exact"/>
              <w:jc w:val="right"/>
              <w:rPr>
                <w:sz w:val="20"/>
                <w:lang w:val="en-GB"/>
              </w:rPr>
            </w:pPr>
          </w:p>
        </w:tc>
        <w:tc>
          <w:tcPr>
            <w:tcW w:w="767" w:type="dxa"/>
            <w:noWrap/>
            <w:hideMark/>
          </w:tcPr>
          <w:p w14:paraId="426A1758" w14:textId="77777777" w:rsidR="007C1273" w:rsidRPr="00CD65BC" w:rsidRDefault="007C1273" w:rsidP="006844E1">
            <w:pPr>
              <w:spacing w:line="240" w:lineRule="exact"/>
              <w:jc w:val="right"/>
              <w:rPr>
                <w:sz w:val="20"/>
                <w:lang w:val="en-GB"/>
              </w:rPr>
            </w:pPr>
            <w:r w:rsidRPr="00CD65BC">
              <w:rPr>
                <w:rFonts w:hint="eastAsia"/>
                <w:sz w:val="20"/>
                <w:lang w:val="en-GB"/>
              </w:rPr>
              <w:t xml:space="preserve">0.401 </w:t>
            </w:r>
          </w:p>
        </w:tc>
        <w:tc>
          <w:tcPr>
            <w:tcW w:w="667" w:type="dxa"/>
            <w:noWrap/>
            <w:hideMark/>
          </w:tcPr>
          <w:p w14:paraId="7B0E4FE6" w14:textId="77777777" w:rsidR="007C1273" w:rsidRPr="00CD65BC" w:rsidRDefault="007C1273" w:rsidP="006844E1">
            <w:pPr>
              <w:spacing w:line="240" w:lineRule="exact"/>
              <w:jc w:val="right"/>
              <w:rPr>
                <w:sz w:val="20"/>
                <w:lang w:val="en-GB"/>
              </w:rPr>
            </w:pPr>
            <w:r w:rsidRPr="00CD65BC">
              <w:rPr>
                <w:rFonts w:hint="eastAsia"/>
                <w:sz w:val="20"/>
                <w:lang w:val="en-GB"/>
              </w:rPr>
              <w:t xml:space="preserve">0.871 </w:t>
            </w:r>
          </w:p>
        </w:tc>
      </w:tr>
      <w:tr w:rsidR="00CD65BC" w:rsidRPr="00CD65BC" w14:paraId="27E6F9DA" w14:textId="77777777" w:rsidTr="006844E1">
        <w:trPr>
          <w:trHeight w:val="237"/>
        </w:trPr>
        <w:tc>
          <w:tcPr>
            <w:tcW w:w="2130" w:type="dxa"/>
            <w:noWrap/>
            <w:hideMark/>
          </w:tcPr>
          <w:p w14:paraId="27421EFC" w14:textId="71AD63F0" w:rsidR="007C1273" w:rsidRPr="00CD65BC" w:rsidRDefault="007C1273">
            <w:pPr>
              <w:spacing w:line="240" w:lineRule="exact"/>
              <w:ind w:firstLineChars="113" w:firstLine="226"/>
              <w:rPr>
                <w:i/>
                <w:sz w:val="20"/>
                <w:lang w:val="en-GB"/>
              </w:rPr>
            </w:pPr>
            <w:r w:rsidRPr="00CD65BC">
              <w:rPr>
                <w:rFonts w:hint="eastAsia"/>
                <w:i/>
                <w:sz w:val="20"/>
                <w:lang w:val="en-GB"/>
              </w:rPr>
              <w:t>20</w:t>
            </w:r>
            <w:r w:rsidR="008558C0" w:rsidRPr="00CD65BC">
              <w:rPr>
                <w:i/>
                <w:sz w:val="20"/>
                <w:lang w:val="en-GB"/>
              </w:rPr>
              <w:t>,</w:t>
            </w:r>
            <w:r w:rsidRPr="00CD65BC">
              <w:rPr>
                <w:rFonts w:hint="eastAsia"/>
                <w:i/>
                <w:sz w:val="20"/>
                <w:lang w:val="en-GB"/>
              </w:rPr>
              <w:t>000</w:t>
            </w:r>
            <w:r w:rsidR="00093785" w:rsidRPr="00CD65BC">
              <w:rPr>
                <w:i/>
                <w:sz w:val="20"/>
                <w:lang w:val="en-GB"/>
              </w:rPr>
              <w:t>-</w:t>
            </w:r>
            <w:r w:rsidRPr="00CD65BC">
              <w:rPr>
                <w:rFonts w:hint="eastAsia"/>
                <w:i/>
                <w:sz w:val="20"/>
                <w:lang w:val="en-GB"/>
              </w:rPr>
              <w:t>30</w:t>
            </w:r>
            <w:r w:rsidR="008558C0" w:rsidRPr="00CD65BC">
              <w:rPr>
                <w:i/>
                <w:sz w:val="20"/>
                <w:lang w:val="en-GB"/>
              </w:rPr>
              <w:t>,</w:t>
            </w:r>
            <w:r w:rsidRPr="00CD65BC">
              <w:rPr>
                <w:rFonts w:hint="eastAsia"/>
                <w:i/>
                <w:sz w:val="20"/>
                <w:lang w:val="en-GB"/>
              </w:rPr>
              <w:t>000</w:t>
            </w:r>
          </w:p>
        </w:tc>
        <w:tc>
          <w:tcPr>
            <w:tcW w:w="851" w:type="dxa"/>
            <w:noWrap/>
            <w:hideMark/>
          </w:tcPr>
          <w:p w14:paraId="2EAB6305" w14:textId="77777777" w:rsidR="007C1273" w:rsidRPr="00CD65BC" w:rsidRDefault="007C1273" w:rsidP="006844E1">
            <w:pPr>
              <w:spacing w:line="240" w:lineRule="exact"/>
              <w:jc w:val="right"/>
              <w:rPr>
                <w:sz w:val="20"/>
                <w:lang w:val="en-GB"/>
              </w:rPr>
            </w:pPr>
          </w:p>
        </w:tc>
        <w:tc>
          <w:tcPr>
            <w:tcW w:w="667" w:type="dxa"/>
            <w:noWrap/>
            <w:hideMark/>
          </w:tcPr>
          <w:p w14:paraId="00027682" w14:textId="77777777" w:rsidR="007C1273" w:rsidRPr="00CD65BC" w:rsidRDefault="007C1273" w:rsidP="006844E1">
            <w:pPr>
              <w:spacing w:line="240" w:lineRule="exact"/>
              <w:jc w:val="right"/>
              <w:rPr>
                <w:sz w:val="20"/>
                <w:lang w:val="en-GB"/>
              </w:rPr>
            </w:pPr>
          </w:p>
        </w:tc>
        <w:tc>
          <w:tcPr>
            <w:tcW w:w="767" w:type="dxa"/>
            <w:noWrap/>
            <w:hideMark/>
          </w:tcPr>
          <w:p w14:paraId="79891BD6" w14:textId="77777777" w:rsidR="007C1273" w:rsidRPr="00CD65BC" w:rsidRDefault="007C1273" w:rsidP="006844E1">
            <w:pPr>
              <w:spacing w:line="240" w:lineRule="exact"/>
              <w:jc w:val="right"/>
              <w:rPr>
                <w:sz w:val="20"/>
                <w:lang w:val="en-GB"/>
              </w:rPr>
            </w:pPr>
          </w:p>
        </w:tc>
        <w:tc>
          <w:tcPr>
            <w:tcW w:w="667" w:type="dxa"/>
            <w:noWrap/>
            <w:hideMark/>
          </w:tcPr>
          <w:p w14:paraId="1BFDCCF1" w14:textId="77777777" w:rsidR="007C1273" w:rsidRPr="00CD65BC" w:rsidRDefault="007C1273" w:rsidP="006844E1">
            <w:pPr>
              <w:spacing w:line="240" w:lineRule="exact"/>
              <w:jc w:val="right"/>
              <w:rPr>
                <w:sz w:val="20"/>
                <w:lang w:val="en-GB"/>
              </w:rPr>
            </w:pPr>
          </w:p>
        </w:tc>
        <w:tc>
          <w:tcPr>
            <w:tcW w:w="767" w:type="dxa"/>
            <w:noWrap/>
            <w:hideMark/>
          </w:tcPr>
          <w:p w14:paraId="72AC060D" w14:textId="77777777" w:rsidR="007C1273" w:rsidRPr="00CD65BC" w:rsidRDefault="007C1273" w:rsidP="006844E1">
            <w:pPr>
              <w:spacing w:line="240" w:lineRule="exact"/>
              <w:jc w:val="right"/>
              <w:rPr>
                <w:sz w:val="20"/>
                <w:lang w:val="en-GB"/>
              </w:rPr>
            </w:pPr>
            <w:r w:rsidRPr="00CD65BC">
              <w:rPr>
                <w:rFonts w:hint="eastAsia"/>
                <w:sz w:val="20"/>
                <w:lang w:val="en-GB"/>
              </w:rPr>
              <w:t xml:space="preserve">-0.397 </w:t>
            </w:r>
          </w:p>
        </w:tc>
        <w:tc>
          <w:tcPr>
            <w:tcW w:w="667" w:type="dxa"/>
            <w:noWrap/>
            <w:hideMark/>
          </w:tcPr>
          <w:p w14:paraId="4C710C05" w14:textId="77777777" w:rsidR="007C1273" w:rsidRPr="00CD65BC" w:rsidRDefault="007C1273" w:rsidP="006844E1">
            <w:pPr>
              <w:spacing w:line="240" w:lineRule="exact"/>
              <w:jc w:val="right"/>
              <w:rPr>
                <w:sz w:val="20"/>
                <w:lang w:val="en-GB"/>
              </w:rPr>
            </w:pPr>
            <w:r w:rsidRPr="00CD65BC">
              <w:rPr>
                <w:rFonts w:hint="eastAsia"/>
                <w:sz w:val="20"/>
                <w:lang w:val="en-GB"/>
              </w:rPr>
              <w:t xml:space="preserve">0.873 </w:t>
            </w:r>
          </w:p>
        </w:tc>
      </w:tr>
      <w:tr w:rsidR="00CD65BC" w:rsidRPr="00CD65BC" w14:paraId="794B47C1" w14:textId="77777777" w:rsidTr="006844E1">
        <w:trPr>
          <w:trHeight w:val="237"/>
        </w:trPr>
        <w:tc>
          <w:tcPr>
            <w:tcW w:w="2130" w:type="dxa"/>
            <w:noWrap/>
            <w:hideMark/>
          </w:tcPr>
          <w:p w14:paraId="630BF876" w14:textId="23DFF164" w:rsidR="007C1273" w:rsidRPr="00CD65BC" w:rsidRDefault="007C1273">
            <w:pPr>
              <w:spacing w:line="240" w:lineRule="exact"/>
              <w:ind w:firstLineChars="113" w:firstLine="226"/>
              <w:rPr>
                <w:i/>
                <w:sz w:val="20"/>
                <w:lang w:val="en-GB"/>
              </w:rPr>
            </w:pPr>
            <w:r w:rsidRPr="00CD65BC">
              <w:rPr>
                <w:rFonts w:hint="eastAsia"/>
                <w:i/>
                <w:sz w:val="20"/>
                <w:lang w:val="en-GB"/>
              </w:rPr>
              <w:t>30</w:t>
            </w:r>
            <w:r w:rsidR="008558C0" w:rsidRPr="00CD65BC">
              <w:rPr>
                <w:i/>
                <w:sz w:val="20"/>
                <w:lang w:val="en-GB"/>
              </w:rPr>
              <w:t>,</w:t>
            </w:r>
            <w:r w:rsidRPr="00CD65BC">
              <w:rPr>
                <w:rFonts w:hint="eastAsia"/>
                <w:i/>
                <w:sz w:val="20"/>
                <w:lang w:val="en-GB"/>
              </w:rPr>
              <w:t>000</w:t>
            </w:r>
            <w:r w:rsidR="00093785" w:rsidRPr="00CD65BC">
              <w:rPr>
                <w:i/>
                <w:sz w:val="20"/>
                <w:lang w:val="en-GB"/>
              </w:rPr>
              <w:t>-</w:t>
            </w:r>
            <w:r w:rsidRPr="00CD65BC">
              <w:rPr>
                <w:rFonts w:hint="eastAsia"/>
                <w:i/>
                <w:sz w:val="20"/>
                <w:lang w:val="en-GB"/>
              </w:rPr>
              <w:t>40</w:t>
            </w:r>
            <w:r w:rsidR="008558C0" w:rsidRPr="00CD65BC">
              <w:rPr>
                <w:i/>
                <w:sz w:val="20"/>
                <w:lang w:val="en-GB"/>
              </w:rPr>
              <w:t>,</w:t>
            </w:r>
            <w:r w:rsidRPr="00CD65BC">
              <w:rPr>
                <w:rFonts w:hint="eastAsia"/>
                <w:i/>
                <w:sz w:val="20"/>
                <w:lang w:val="en-GB"/>
              </w:rPr>
              <w:t>000</w:t>
            </w:r>
          </w:p>
        </w:tc>
        <w:tc>
          <w:tcPr>
            <w:tcW w:w="851" w:type="dxa"/>
            <w:noWrap/>
            <w:hideMark/>
          </w:tcPr>
          <w:p w14:paraId="5D479FA8" w14:textId="77777777" w:rsidR="007C1273" w:rsidRPr="00CD65BC" w:rsidRDefault="007C1273" w:rsidP="006844E1">
            <w:pPr>
              <w:spacing w:line="240" w:lineRule="exact"/>
              <w:jc w:val="right"/>
              <w:rPr>
                <w:sz w:val="20"/>
                <w:lang w:val="en-GB"/>
              </w:rPr>
            </w:pPr>
          </w:p>
        </w:tc>
        <w:tc>
          <w:tcPr>
            <w:tcW w:w="667" w:type="dxa"/>
            <w:noWrap/>
            <w:hideMark/>
          </w:tcPr>
          <w:p w14:paraId="1FC4D33D" w14:textId="77777777" w:rsidR="007C1273" w:rsidRPr="00CD65BC" w:rsidRDefault="007C1273" w:rsidP="006844E1">
            <w:pPr>
              <w:spacing w:line="240" w:lineRule="exact"/>
              <w:jc w:val="right"/>
              <w:rPr>
                <w:sz w:val="20"/>
                <w:lang w:val="en-GB"/>
              </w:rPr>
            </w:pPr>
          </w:p>
        </w:tc>
        <w:tc>
          <w:tcPr>
            <w:tcW w:w="767" w:type="dxa"/>
            <w:noWrap/>
            <w:hideMark/>
          </w:tcPr>
          <w:p w14:paraId="5CE89184" w14:textId="77777777" w:rsidR="007C1273" w:rsidRPr="00CD65BC" w:rsidRDefault="007C1273" w:rsidP="006844E1">
            <w:pPr>
              <w:spacing w:line="240" w:lineRule="exact"/>
              <w:jc w:val="right"/>
              <w:rPr>
                <w:sz w:val="20"/>
                <w:lang w:val="en-GB"/>
              </w:rPr>
            </w:pPr>
          </w:p>
        </w:tc>
        <w:tc>
          <w:tcPr>
            <w:tcW w:w="667" w:type="dxa"/>
            <w:noWrap/>
            <w:hideMark/>
          </w:tcPr>
          <w:p w14:paraId="6123644B" w14:textId="77777777" w:rsidR="007C1273" w:rsidRPr="00CD65BC" w:rsidRDefault="007C1273" w:rsidP="006844E1">
            <w:pPr>
              <w:spacing w:line="240" w:lineRule="exact"/>
              <w:jc w:val="right"/>
              <w:rPr>
                <w:sz w:val="20"/>
                <w:lang w:val="en-GB"/>
              </w:rPr>
            </w:pPr>
          </w:p>
        </w:tc>
        <w:tc>
          <w:tcPr>
            <w:tcW w:w="767" w:type="dxa"/>
            <w:noWrap/>
            <w:hideMark/>
          </w:tcPr>
          <w:p w14:paraId="25CB8E4E" w14:textId="77777777" w:rsidR="007C1273" w:rsidRPr="00CD65BC" w:rsidRDefault="007C1273" w:rsidP="006844E1">
            <w:pPr>
              <w:spacing w:line="240" w:lineRule="exact"/>
              <w:jc w:val="right"/>
              <w:rPr>
                <w:sz w:val="20"/>
                <w:lang w:val="en-GB"/>
              </w:rPr>
            </w:pPr>
            <w:r w:rsidRPr="00CD65BC">
              <w:rPr>
                <w:rFonts w:hint="eastAsia"/>
                <w:sz w:val="20"/>
                <w:lang w:val="en-GB"/>
              </w:rPr>
              <w:t xml:space="preserve">-0.062 </w:t>
            </w:r>
          </w:p>
        </w:tc>
        <w:tc>
          <w:tcPr>
            <w:tcW w:w="667" w:type="dxa"/>
            <w:noWrap/>
            <w:hideMark/>
          </w:tcPr>
          <w:p w14:paraId="0D1EFFE2" w14:textId="77777777" w:rsidR="007C1273" w:rsidRPr="00CD65BC" w:rsidRDefault="007C1273" w:rsidP="006844E1">
            <w:pPr>
              <w:spacing w:line="240" w:lineRule="exact"/>
              <w:jc w:val="right"/>
              <w:rPr>
                <w:sz w:val="20"/>
                <w:lang w:val="en-GB"/>
              </w:rPr>
            </w:pPr>
            <w:r w:rsidRPr="00CD65BC">
              <w:rPr>
                <w:rFonts w:hint="eastAsia"/>
                <w:sz w:val="20"/>
                <w:lang w:val="en-GB"/>
              </w:rPr>
              <w:t xml:space="preserve">0.981 </w:t>
            </w:r>
          </w:p>
        </w:tc>
      </w:tr>
      <w:tr w:rsidR="00CD65BC" w:rsidRPr="00CD65BC" w14:paraId="3E78B0CB" w14:textId="77777777" w:rsidTr="006844E1">
        <w:trPr>
          <w:trHeight w:val="237"/>
        </w:trPr>
        <w:tc>
          <w:tcPr>
            <w:tcW w:w="2130" w:type="dxa"/>
            <w:noWrap/>
            <w:hideMark/>
          </w:tcPr>
          <w:p w14:paraId="580CC254" w14:textId="613C3EE6" w:rsidR="007C1273" w:rsidRPr="00CD65BC" w:rsidRDefault="007C1273">
            <w:pPr>
              <w:spacing w:line="240" w:lineRule="exact"/>
              <w:ind w:firstLineChars="113" w:firstLine="226"/>
              <w:rPr>
                <w:i/>
                <w:sz w:val="20"/>
                <w:lang w:val="en-GB"/>
              </w:rPr>
            </w:pPr>
            <w:r w:rsidRPr="00CD65BC">
              <w:rPr>
                <w:rFonts w:hint="eastAsia"/>
                <w:i/>
                <w:sz w:val="20"/>
                <w:lang w:val="en-GB"/>
              </w:rPr>
              <w:t>40</w:t>
            </w:r>
            <w:r w:rsidR="008558C0" w:rsidRPr="00CD65BC">
              <w:rPr>
                <w:i/>
                <w:sz w:val="20"/>
                <w:lang w:val="en-GB"/>
              </w:rPr>
              <w:t>,</w:t>
            </w:r>
            <w:r w:rsidRPr="00CD65BC">
              <w:rPr>
                <w:rFonts w:hint="eastAsia"/>
                <w:i/>
                <w:sz w:val="20"/>
                <w:lang w:val="en-GB"/>
              </w:rPr>
              <w:t>000</w:t>
            </w:r>
            <w:r w:rsidR="00093785" w:rsidRPr="00CD65BC">
              <w:rPr>
                <w:i/>
                <w:sz w:val="20"/>
                <w:lang w:val="en-GB"/>
              </w:rPr>
              <w:t>-</w:t>
            </w:r>
            <w:r w:rsidRPr="00CD65BC">
              <w:rPr>
                <w:rFonts w:hint="eastAsia"/>
                <w:i/>
                <w:sz w:val="20"/>
                <w:lang w:val="en-GB"/>
              </w:rPr>
              <w:t>50</w:t>
            </w:r>
            <w:r w:rsidR="008558C0" w:rsidRPr="00CD65BC">
              <w:rPr>
                <w:i/>
                <w:sz w:val="20"/>
                <w:lang w:val="en-GB"/>
              </w:rPr>
              <w:t>,</w:t>
            </w:r>
            <w:r w:rsidRPr="00CD65BC">
              <w:rPr>
                <w:rFonts w:hint="eastAsia"/>
                <w:i/>
                <w:sz w:val="20"/>
                <w:lang w:val="en-GB"/>
              </w:rPr>
              <w:t>000</w:t>
            </w:r>
          </w:p>
        </w:tc>
        <w:tc>
          <w:tcPr>
            <w:tcW w:w="851" w:type="dxa"/>
            <w:noWrap/>
            <w:hideMark/>
          </w:tcPr>
          <w:p w14:paraId="7C87FD3C" w14:textId="77777777" w:rsidR="007C1273" w:rsidRPr="00CD65BC" w:rsidRDefault="007C1273" w:rsidP="006844E1">
            <w:pPr>
              <w:spacing w:line="240" w:lineRule="exact"/>
              <w:jc w:val="right"/>
              <w:rPr>
                <w:sz w:val="20"/>
                <w:lang w:val="en-GB"/>
              </w:rPr>
            </w:pPr>
          </w:p>
        </w:tc>
        <w:tc>
          <w:tcPr>
            <w:tcW w:w="667" w:type="dxa"/>
            <w:noWrap/>
            <w:hideMark/>
          </w:tcPr>
          <w:p w14:paraId="080AD625" w14:textId="77777777" w:rsidR="007C1273" w:rsidRPr="00CD65BC" w:rsidRDefault="007C1273" w:rsidP="006844E1">
            <w:pPr>
              <w:spacing w:line="240" w:lineRule="exact"/>
              <w:jc w:val="right"/>
              <w:rPr>
                <w:sz w:val="20"/>
                <w:lang w:val="en-GB"/>
              </w:rPr>
            </w:pPr>
          </w:p>
        </w:tc>
        <w:tc>
          <w:tcPr>
            <w:tcW w:w="767" w:type="dxa"/>
            <w:noWrap/>
            <w:hideMark/>
          </w:tcPr>
          <w:p w14:paraId="22C5F9EC" w14:textId="77777777" w:rsidR="007C1273" w:rsidRPr="00CD65BC" w:rsidRDefault="007C1273" w:rsidP="006844E1">
            <w:pPr>
              <w:spacing w:line="240" w:lineRule="exact"/>
              <w:jc w:val="right"/>
              <w:rPr>
                <w:sz w:val="20"/>
                <w:lang w:val="en-GB"/>
              </w:rPr>
            </w:pPr>
          </w:p>
        </w:tc>
        <w:tc>
          <w:tcPr>
            <w:tcW w:w="667" w:type="dxa"/>
            <w:noWrap/>
            <w:hideMark/>
          </w:tcPr>
          <w:p w14:paraId="20119A38" w14:textId="77777777" w:rsidR="007C1273" w:rsidRPr="00CD65BC" w:rsidRDefault="007C1273" w:rsidP="006844E1">
            <w:pPr>
              <w:spacing w:line="240" w:lineRule="exact"/>
              <w:jc w:val="right"/>
              <w:rPr>
                <w:sz w:val="20"/>
                <w:lang w:val="en-GB"/>
              </w:rPr>
            </w:pPr>
          </w:p>
        </w:tc>
        <w:tc>
          <w:tcPr>
            <w:tcW w:w="767" w:type="dxa"/>
            <w:noWrap/>
            <w:hideMark/>
          </w:tcPr>
          <w:p w14:paraId="5E5614C2" w14:textId="77777777" w:rsidR="007C1273" w:rsidRPr="00CD65BC" w:rsidRDefault="007C1273" w:rsidP="006844E1">
            <w:pPr>
              <w:spacing w:line="240" w:lineRule="exact"/>
              <w:jc w:val="right"/>
              <w:rPr>
                <w:sz w:val="20"/>
                <w:lang w:val="en-GB"/>
              </w:rPr>
            </w:pPr>
            <w:r w:rsidRPr="00CD65BC">
              <w:rPr>
                <w:rFonts w:hint="eastAsia"/>
                <w:sz w:val="20"/>
                <w:lang w:val="en-GB"/>
              </w:rPr>
              <w:t xml:space="preserve">4.049 </w:t>
            </w:r>
          </w:p>
        </w:tc>
        <w:tc>
          <w:tcPr>
            <w:tcW w:w="667" w:type="dxa"/>
            <w:noWrap/>
            <w:hideMark/>
          </w:tcPr>
          <w:p w14:paraId="27673C15" w14:textId="77777777" w:rsidR="007C1273" w:rsidRPr="00CD65BC" w:rsidRDefault="007C1273" w:rsidP="006844E1">
            <w:pPr>
              <w:spacing w:line="240" w:lineRule="exact"/>
              <w:jc w:val="right"/>
              <w:rPr>
                <w:sz w:val="20"/>
                <w:lang w:val="en-GB"/>
              </w:rPr>
            </w:pPr>
            <w:r w:rsidRPr="00CD65BC">
              <w:rPr>
                <w:rFonts w:hint="eastAsia"/>
                <w:sz w:val="20"/>
                <w:lang w:val="en-GB"/>
              </w:rPr>
              <w:t xml:space="preserve">0.145 </w:t>
            </w:r>
          </w:p>
        </w:tc>
      </w:tr>
      <w:tr w:rsidR="00CD65BC" w:rsidRPr="00CD65BC" w14:paraId="63C81E84" w14:textId="77777777" w:rsidTr="006844E1">
        <w:trPr>
          <w:trHeight w:val="237"/>
        </w:trPr>
        <w:tc>
          <w:tcPr>
            <w:tcW w:w="2130" w:type="dxa"/>
            <w:noWrap/>
            <w:hideMark/>
          </w:tcPr>
          <w:p w14:paraId="37233A4E" w14:textId="5F45F8E3" w:rsidR="007C1273" w:rsidRPr="00CD65BC" w:rsidRDefault="007C1273">
            <w:pPr>
              <w:spacing w:line="240" w:lineRule="exact"/>
              <w:ind w:firstLineChars="113" w:firstLine="226"/>
              <w:rPr>
                <w:i/>
                <w:sz w:val="20"/>
                <w:lang w:val="en-GB"/>
              </w:rPr>
            </w:pPr>
            <w:r w:rsidRPr="00CD65BC">
              <w:rPr>
                <w:rFonts w:hint="eastAsia"/>
                <w:i/>
                <w:sz w:val="20"/>
                <w:lang w:val="en-GB"/>
              </w:rPr>
              <w:t>50</w:t>
            </w:r>
            <w:r w:rsidR="008558C0" w:rsidRPr="00CD65BC">
              <w:rPr>
                <w:i/>
                <w:sz w:val="20"/>
                <w:lang w:val="en-GB"/>
              </w:rPr>
              <w:t>,</w:t>
            </w:r>
            <w:r w:rsidRPr="00CD65BC">
              <w:rPr>
                <w:rFonts w:hint="eastAsia"/>
                <w:i/>
                <w:sz w:val="20"/>
                <w:lang w:val="en-GB"/>
              </w:rPr>
              <w:t>000</w:t>
            </w:r>
            <w:r w:rsidR="00093785" w:rsidRPr="00CD65BC">
              <w:rPr>
                <w:i/>
                <w:sz w:val="20"/>
                <w:lang w:val="en-GB"/>
              </w:rPr>
              <w:t>-</w:t>
            </w:r>
            <w:r w:rsidRPr="00CD65BC">
              <w:rPr>
                <w:rFonts w:hint="eastAsia"/>
                <w:i/>
                <w:sz w:val="20"/>
                <w:lang w:val="en-GB"/>
              </w:rPr>
              <w:t xml:space="preserve"> 60</w:t>
            </w:r>
            <w:r w:rsidR="008558C0" w:rsidRPr="00CD65BC">
              <w:rPr>
                <w:i/>
                <w:sz w:val="20"/>
                <w:lang w:val="en-GB"/>
              </w:rPr>
              <w:t>,</w:t>
            </w:r>
            <w:r w:rsidRPr="00CD65BC">
              <w:rPr>
                <w:rFonts w:hint="eastAsia"/>
                <w:i/>
                <w:sz w:val="20"/>
                <w:lang w:val="en-GB"/>
              </w:rPr>
              <w:t>000</w:t>
            </w:r>
          </w:p>
        </w:tc>
        <w:tc>
          <w:tcPr>
            <w:tcW w:w="851" w:type="dxa"/>
            <w:noWrap/>
            <w:hideMark/>
          </w:tcPr>
          <w:p w14:paraId="5D80A504" w14:textId="77777777" w:rsidR="007C1273" w:rsidRPr="00CD65BC" w:rsidRDefault="007C1273" w:rsidP="006844E1">
            <w:pPr>
              <w:spacing w:line="240" w:lineRule="exact"/>
              <w:jc w:val="right"/>
              <w:rPr>
                <w:sz w:val="20"/>
                <w:lang w:val="en-GB"/>
              </w:rPr>
            </w:pPr>
          </w:p>
        </w:tc>
        <w:tc>
          <w:tcPr>
            <w:tcW w:w="667" w:type="dxa"/>
            <w:noWrap/>
            <w:hideMark/>
          </w:tcPr>
          <w:p w14:paraId="2B476CC3" w14:textId="77777777" w:rsidR="007C1273" w:rsidRPr="00CD65BC" w:rsidRDefault="007C1273" w:rsidP="006844E1">
            <w:pPr>
              <w:spacing w:line="240" w:lineRule="exact"/>
              <w:jc w:val="right"/>
              <w:rPr>
                <w:sz w:val="20"/>
                <w:lang w:val="en-GB"/>
              </w:rPr>
            </w:pPr>
          </w:p>
        </w:tc>
        <w:tc>
          <w:tcPr>
            <w:tcW w:w="767" w:type="dxa"/>
            <w:noWrap/>
            <w:hideMark/>
          </w:tcPr>
          <w:p w14:paraId="6E24344D" w14:textId="77777777" w:rsidR="007C1273" w:rsidRPr="00CD65BC" w:rsidRDefault="007C1273" w:rsidP="006844E1">
            <w:pPr>
              <w:spacing w:line="240" w:lineRule="exact"/>
              <w:jc w:val="right"/>
              <w:rPr>
                <w:sz w:val="20"/>
                <w:lang w:val="en-GB"/>
              </w:rPr>
            </w:pPr>
          </w:p>
        </w:tc>
        <w:tc>
          <w:tcPr>
            <w:tcW w:w="667" w:type="dxa"/>
            <w:noWrap/>
            <w:hideMark/>
          </w:tcPr>
          <w:p w14:paraId="7DF76867" w14:textId="77777777" w:rsidR="007C1273" w:rsidRPr="00CD65BC" w:rsidRDefault="007C1273" w:rsidP="006844E1">
            <w:pPr>
              <w:spacing w:line="240" w:lineRule="exact"/>
              <w:jc w:val="right"/>
              <w:rPr>
                <w:sz w:val="20"/>
                <w:lang w:val="en-GB"/>
              </w:rPr>
            </w:pPr>
          </w:p>
        </w:tc>
        <w:tc>
          <w:tcPr>
            <w:tcW w:w="767" w:type="dxa"/>
            <w:noWrap/>
            <w:hideMark/>
          </w:tcPr>
          <w:p w14:paraId="176D3021" w14:textId="77777777" w:rsidR="007C1273" w:rsidRPr="00CD65BC" w:rsidRDefault="007C1273" w:rsidP="006844E1">
            <w:pPr>
              <w:spacing w:line="240" w:lineRule="exact"/>
              <w:jc w:val="right"/>
              <w:rPr>
                <w:sz w:val="20"/>
                <w:lang w:val="en-GB"/>
              </w:rPr>
            </w:pPr>
            <w:r w:rsidRPr="00CD65BC">
              <w:rPr>
                <w:rFonts w:hint="eastAsia"/>
                <w:sz w:val="20"/>
                <w:lang w:val="en-GB"/>
              </w:rPr>
              <w:t xml:space="preserve">1.642 </w:t>
            </w:r>
          </w:p>
        </w:tc>
        <w:tc>
          <w:tcPr>
            <w:tcW w:w="667" w:type="dxa"/>
            <w:noWrap/>
            <w:hideMark/>
          </w:tcPr>
          <w:p w14:paraId="52DC2D71" w14:textId="77777777" w:rsidR="007C1273" w:rsidRPr="00CD65BC" w:rsidRDefault="007C1273" w:rsidP="006844E1">
            <w:pPr>
              <w:spacing w:line="240" w:lineRule="exact"/>
              <w:jc w:val="right"/>
              <w:rPr>
                <w:sz w:val="20"/>
                <w:lang w:val="en-GB"/>
              </w:rPr>
            </w:pPr>
            <w:r w:rsidRPr="00CD65BC">
              <w:rPr>
                <w:rFonts w:hint="eastAsia"/>
                <w:sz w:val="20"/>
                <w:lang w:val="en-GB"/>
              </w:rPr>
              <w:t xml:space="preserve">0.548 </w:t>
            </w:r>
          </w:p>
        </w:tc>
      </w:tr>
      <w:tr w:rsidR="00CD65BC" w:rsidRPr="00CD65BC" w14:paraId="2927DC21" w14:textId="77777777" w:rsidTr="006844E1">
        <w:trPr>
          <w:trHeight w:val="237"/>
        </w:trPr>
        <w:tc>
          <w:tcPr>
            <w:tcW w:w="2130" w:type="dxa"/>
            <w:noWrap/>
            <w:hideMark/>
          </w:tcPr>
          <w:p w14:paraId="0F479F53" w14:textId="1A69F58F" w:rsidR="007C1273" w:rsidRPr="00CD65BC" w:rsidRDefault="007C1273">
            <w:pPr>
              <w:spacing w:line="240" w:lineRule="exact"/>
              <w:ind w:firstLineChars="113" w:firstLine="226"/>
              <w:rPr>
                <w:i/>
                <w:sz w:val="20"/>
                <w:lang w:val="en-GB"/>
              </w:rPr>
            </w:pPr>
            <w:r w:rsidRPr="00CD65BC">
              <w:rPr>
                <w:rFonts w:hint="eastAsia"/>
                <w:i/>
                <w:sz w:val="20"/>
                <w:lang w:val="en-GB"/>
              </w:rPr>
              <w:t>60</w:t>
            </w:r>
            <w:r w:rsidR="008558C0" w:rsidRPr="00CD65BC">
              <w:rPr>
                <w:i/>
                <w:sz w:val="20"/>
                <w:lang w:val="en-GB"/>
              </w:rPr>
              <w:t>,</w:t>
            </w:r>
            <w:r w:rsidRPr="00CD65BC">
              <w:rPr>
                <w:rFonts w:hint="eastAsia"/>
                <w:i/>
                <w:sz w:val="20"/>
                <w:lang w:val="en-GB"/>
              </w:rPr>
              <w:t>000</w:t>
            </w:r>
            <w:r w:rsidR="00093785" w:rsidRPr="00CD65BC">
              <w:rPr>
                <w:i/>
                <w:sz w:val="20"/>
                <w:lang w:val="en-GB"/>
              </w:rPr>
              <w:t>-</w:t>
            </w:r>
            <w:r w:rsidRPr="00CD65BC">
              <w:rPr>
                <w:rFonts w:hint="eastAsia"/>
                <w:i/>
                <w:sz w:val="20"/>
                <w:lang w:val="en-GB"/>
              </w:rPr>
              <w:t>70</w:t>
            </w:r>
            <w:r w:rsidR="008558C0" w:rsidRPr="00CD65BC">
              <w:rPr>
                <w:i/>
                <w:sz w:val="20"/>
                <w:lang w:val="en-GB"/>
              </w:rPr>
              <w:t>,</w:t>
            </w:r>
            <w:r w:rsidRPr="00CD65BC">
              <w:rPr>
                <w:rFonts w:hint="eastAsia"/>
                <w:i/>
                <w:sz w:val="20"/>
                <w:lang w:val="en-GB"/>
              </w:rPr>
              <w:t>000</w:t>
            </w:r>
          </w:p>
        </w:tc>
        <w:tc>
          <w:tcPr>
            <w:tcW w:w="851" w:type="dxa"/>
            <w:noWrap/>
            <w:hideMark/>
          </w:tcPr>
          <w:p w14:paraId="49B7DFCF" w14:textId="77777777" w:rsidR="007C1273" w:rsidRPr="00CD65BC" w:rsidRDefault="007C1273" w:rsidP="006844E1">
            <w:pPr>
              <w:spacing w:line="240" w:lineRule="exact"/>
              <w:jc w:val="right"/>
              <w:rPr>
                <w:sz w:val="20"/>
                <w:lang w:val="en-GB"/>
              </w:rPr>
            </w:pPr>
          </w:p>
        </w:tc>
        <w:tc>
          <w:tcPr>
            <w:tcW w:w="667" w:type="dxa"/>
            <w:noWrap/>
            <w:hideMark/>
          </w:tcPr>
          <w:p w14:paraId="2E11EBEE" w14:textId="77777777" w:rsidR="007C1273" w:rsidRPr="00CD65BC" w:rsidRDefault="007C1273" w:rsidP="006844E1">
            <w:pPr>
              <w:spacing w:line="240" w:lineRule="exact"/>
              <w:jc w:val="right"/>
              <w:rPr>
                <w:sz w:val="20"/>
                <w:lang w:val="en-GB"/>
              </w:rPr>
            </w:pPr>
          </w:p>
        </w:tc>
        <w:tc>
          <w:tcPr>
            <w:tcW w:w="767" w:type="dxa"/>
            <w:noWrap/>
            <w:hideMark/>
          </w:tcPr>
          <w:p w14:paraId="0094DA3D" w14:textId="77777777" w:rsidR="007C1273" w:rsidRPr="00CD65BC" w:rsidRDefault="007C1273" w:rsidP="006844E1">
            <w:pPr>
              <w:spacing w:line="240" w:lineRule="exact"/>
              <w:jc w:val="right"/>
              <w:rPr>
                <w:sz w:val="20"/>
                <w:lang w:val="en-GB"/>
              </w:rPr>
            </w:pPr>
          </w:p>
        </w:tc>
        <w:tc>
          <w:tcPr>
            <w:tcW w:w="667" w:type="dxa"/>
            <w:noWrap/>
            <w:hideMark/>
          </w:tcPr>
          <w:p w14:paraId="6985024A" w14:textId="77777777" w:rsidR="007C1273" w:rsidRPr="00CD65BC" w:rsidRDefault="007C1273" w:rsidP="006844E1">
            <w:pPr>
              <w:spacing w:line="240" w:lineRule="exact"/>
              <w:jc w:val="right"/>
              <w:rPr>
                <w:sz w:val="20"/>
                <w:lang w:val="en-GB"/>
              </w:rPr>
            </w:pPr>
          </w:p>
        </w:tc>
        <w:tc>
          <w:tcPr>
            <w:tcW w:w="767" w:type="dxa"/>
            <w:noWrap/>
            <w:hideMark/>
          </w:tcPr>
          <w:p w14:paraId="2EB5D090" w14:textId="77777777" w:rsidR="007C1273" w:rsidRPr="00CD65BC" w:rsidRDefault="007C1273" w:rsidP="006844E1">
            <w:pPr>
              <w:spacing w:line="240" w:lineRule="exact"/>
              <w:jc w:val="right"/>
              <w:rPr>
                <w:sz w:val="20"/>
                <w:lang w:val="en-GB"/>
              </w:rPr>
            </w:pPr>
            <w:r w:rsidRPr="00CD65BC">
              <w:rPr>
                <w:rFonts w:hint="eastAsia"/>
                <w:sz w:val="20"/>
                <w:lang w:val="en-GB"/>
              </w:rPr>
              <w:t xml:space="preserve">2.008 </w:t>
            </w:r>
          </w:p>
        </w:tc>
        <w:tc>
          <w:tcPr>
            <w:tcW w:w="667" w:type="dxa"/>
            <w:noWrap/>
            <w:hideMark/>
          </w:tcPr>
          <w:p w14:paraId="100EF709" w14:textId="77777777" w:rsidR="007C1273" w:rsidRPr="00CD65BC" w:rsidRDefault="007C1273" w:rsidP="006844E1">
            <w:pPr>
              <w:spacing w:line="240" w:lineRule="exact"/>
              <w:jc w:val="right"/>
              <w:rPr>
                <w:sz w:val="20"/>
                <w:lang w:val="en-GB"/>
              </w:rPr>
            </w:pPr>
            <w:r w:rsidRPr="00CD65BC">
              <w:rPr>
                <w:rFonts w:hint="eastAsia"/>
                <w:sz w:val="20"/>
                <w:lang w:val="en-GB"/>
              </w:rPr>
              <w:t xml:space="preserve">0.539 </w:t>
            </w:r>
          </w:p>
        </w:tc>
      </w:tr>
      <w:tr w:rsidR="00CD65BC" w:rsidRPr="00CD65BC" w14:paraId="24BACED5" w14:textId="77777777" w:rsidTr="006844E1">
        <w:trPr>
          <w:trHeight w:val="237"/>
        </w:trPr>
        <w:tc>
          <w:tcPr>
            <w:tcW w:w="2130" w:type="dxa"/>
            <w:noWrap/>
            <w:hideMark/>
          </w:tcPr>
          <w:p w14:paraId="793498E1" w14:textId="59515349" w:rsidR="007C1273" w:rsidRPr="00CD65BC" w:rsidRDefault="007C1273" w:rsidP="00BF28BE">
            <w:pPr>
              <w:spacing w:line="240" w:lineRule="exact"/>
              <w:ind w:firstLineChars="113" w:firstLine="226"/>
              <w:rPr>
                <w:i/>
                <w:sz w:val="20"/>
                <w:lang w:val="en-GB"/>
              </w:rPr>
            </w:pPr>
            <w:r w:rsidRPr="00CD65BC">
              <w:rPr>
                <w:rFonts w:hint="eastAsia"/>
                <w:i/>
                <w:sz w:val="20"/>
                <w:lang w:val="en-GB"/>
              </w:rPr>
              <w:t>&gt;70</w:t>
            </w:r>
            <w:r w:rsidR="008558C0" w:rsidRPr="00CD65BC">
              <w:rPr>
                <w:i/>
                <w:sz w:val="20"/>
                <w:lang w:val="en-GB"/>
              </w:rPr>
              <w:t>,</w:t>
            </w:r>
            <w:r w:rsidRPr="00CD65BC">
              <w:rPr>
                <w:rFonts w:hint="eastAsia"/>
                <w:i/>
                <w:sz w:val="20"/>
                <w:lang w:val="en-GB"/>
              </w:rPr>
              <w:t>000</w:t>
            </w:r>
          </w:p>
        </w:tc>
        <w:tc>
          <w:tcPr>
            <w:tcW w:w="851" w:type="dxa"/>
            <w:noWrap/>
            <w:hideMark/>
          </w:tcPr>
          <w:p w14:paraId="71D9E719" w14:textId="77777777" w:rsidR="007C1273" w:rsidRPr="00CD65BC" w:rsidRDefault="007C1273" w:rsidP="006844E1">
            <w:pPr>
              <w:spacing w:line="240" w:lineRule="exact"/>
              <w:jc w:val="right"/>
              <w:rPr>
                <w:sz w:val="20"/>
                <w:lang w:val="en-GB"/>
              </w:rPr>
            </w:pPr>
          </w:p>
        </w:tc>
        <w:tc>
          <w:tcPr>
            <w:tcW w:w="667" w:type="dxa"/>
            <w:noWrap/>
            <w:hideMark/>
          </w:tcPr>
          <w:p w14:paraId="4F83918F" w14:textId="77777777" w:rsidR="007C1273" w:rsidRPr="00CD65BC" w:rsidRDefault="007C1273" w:rsidP="006844E1">
            <w:pPr>
              <w:spacing w:line="240" w:lineRule="exact"/>
              <w:jc w:val="right"/>
              <w:rPr>
                <w:sz w:val="20"/>
                <w:lang w:val="en-GB"/>
              </w:rPr>
            </w:pPr>
          </w:p>
        </w:tc>
        <w:tc>
          <w:tcPr>
            <w:tcW w:w="767" w:type="dxa"/>
            <w:noWrap/>
            <w:hideMark/>
          </w:tcPr>
          <w:p w14:paraId="0573EEF3" w14:textId="77777777" w:rsidR="007C1273" w:rsidRPr="00CD65BC" w:rsidRDefault="007C1273" w:rsidP="006844E1">
            <w:pPr>
              <w:spacing w:line="240" w:lineRule="exact"/>
              <w:jc w:val="right"/>
              <w:rPr>
                <w:sz w:val="20"/>
                <w:lang w:val="en-GB"/>
              </w:rPr>
            </w:pPr>
          </w:p>
        </w:tc>
        <w:tc>
          <w:tcPr>
            <w:tcW w:w="667" w:type="dxa"/>
            <w:noWrap/>
            <w:hideMark/>
          </w:tcPr>
          <w:p w14:paraId="4BA28524" w14:textId="77777777" w:rsidR="007C1273" w:rsidRPr="00CD65BC" w:rsidRDefault="007C1273" w:rsidP="006844E1">
            <w:pPr>
              <w:spacing w:line="240" w:lineRule="exact"/>
              <w:jc w:val="right"/>
              <w:rPr>
                <w:sz w:val="20"/>
                <w:lang w:val="en-GB"/>
              </w:rPr>
            </w:pPr>
          </w:p>
        </w:tc>
        <w:tc>
          <w:tcPr>
            <w:tcW w:w="767" w:type="dxa"/>
            <w:noWrap/>
            <w:hideMark/>
          </w:tcPr>
          <w:p w14:paraId="34DA9E01" w14:textId="77777777" w:rsidR="007C1273" w:rsidRPr="00CD65BC" w:rsidRDefault="007C1273" w:rsidP="006844E1">
            <w:pPr>
              <w:spacing w:line="240" w:lineRule="exact"/>
              <w:jc w:val="right"/>
              <w:rPr>
                <w:sz w:val="20"/>
                <w:lang w:val="en-GB"/>
              </w:rPr>
            </w:pPr>
          </w:p>
        </w:tc>
        <w:tc>
          <w:tcPr>
            <w:tcW w:w="667" w:type="dxa"/>
            <w:noWrap/>
            <w:hideMark/>
          </w:tcPr>
          <w:p w14:paraId="41EC63BB" w14:textId="77777777" w:rsidR="007C1273" w:rsidRPr="00CD65BC" w:rsidRDefault="007C1273" w:rsidP="006844E1">
            <w:pPr>
              <w:spacing w:line="240" w:lineRule="exact"/>
              <w:jc w:val="right"/>
              <w:rPr>
                <w:sz w:val="20"/>
                <w:lang w:val="en-GB"/>
              </w:rPr>
            </w:pPr>
          </w:p>
        </w:tc>
      </w:tr>
      <w:tr w:rsidR="00CD65BC" w:rsidRPr="00CD65BC" w14:paraId="3E6E10A8" w14:textId="77777777" w:rsidTr="006844E1">
        <w:trPr>
          <w:trHeight w:val="237"/>
        </w:trPr>
        <w:tc>
          <w:tcPr>
            <w:tcW w:w="2130" w:type="dxa"/>
            <w:noWrap/>
            <w:hideMark/>
          </w:tcPr>
          <w:p w14:paraId="2D9D8950" w14:textId="77777777" w:rsidR="007C1273" w:rsidRPr="00CD65BC" w:rsidRDefault="007C1273" w:rsidP="00BF28BE">
            <w:pPr>
              <w:spacing w:line="240" w:lineRule="exact"/>
              <w:ind w:firstLineChars="113" w:firstLine="226"/>
              <w:rPr>
                <w:sz w:val="20"/>
                <w:lang w:val="en-GB"/>
              </w:rPr>
            </w:pPr>
            <w:r w:rsidRPr="00CD65BC">
              <w:rPr>
                <w:rFonts w:hint="eastAsia"/>
                <w:sz w:val="20"/>
                <w:lang w:val="en-GB"/>
              </w:rPr>
              <w:t>EMPLOY=</w:t>
            </w:r>
          </w:p>
        </w:tc>
        <w:tc>
          <w:tcPr>
            <w:tcW w:w="851" w:type="dxa"/>
            <w:noWrap/>
            <w:hideMark/>
          </w:tcPr>
          <w:p w14:paraId="0FA983EE" w14:textId="77777777" w:rsidR="007C1273" w:rsidRPr="00CD65BC" w:rsidRDefault="007C1273" w:rsidP="006844E1">
            <w:pPr>
              <w:spacing w:line="240" w:lineRule="exact"/>
              <w:jc w:val="right"/>
              <w:rPr>
                <w:sz w:val="20"/>
                <w:lang w:val="en-GB"/>
              </w:rPr>
            </w:pPr>
          </w:p>
        </w:tc>
        <w:tc>
          <w:tcPr>
            <w:tcW w:w="667" w:type="dxa"/>
            <w:noWrap/>
            <w:hideMark/>
          </w:tcPr>
          <w:p w14:paraId="7536E7F9" w14:textId="77777777" w:rsidR="007C1273" w:rsidRPr="00CD65BC" w:rsidRDefault="007C1273" w:rsidP="006844E1">
            <w:pPr>
              <w:spacing w:line="240" w:lineRule="exact"/>
              <w:jc w:val="right"/>
              <w:rPr>
                <w:sz w:val="20"/>
                <w:lang w:val="en-GB"/>
              </w:rPr>
            </w:pPr>
          </w:p>
        </w:tc>
        <w:tc>
          <w:tcPr>
            <w:tcW w:w="767" w:type="dxa"/>
            <w:noWrap/>
            <w:hideMark/>
          </w:tcPr>
          <w:p w14:paraId="566E233B" w14:textId="77777777" w:rsidR="007C1273" w:rsidRPr="00CD65BC" w:rsidRDefault="007C1273" w:rsidP="006844E1">
            <w:pPr>
              <w:spacing w:line="240" w:lineRule="exact"/>
              <w:jc w:val="right"/>
              <w:rPr>
                <w:sz w:val="20"/>
                <w:lang w:val="en-GB"/>
              </w:rPr>
            </w:pPr>
          </w:p>
        </w:tc>
        <w:tc>
          <w:tcPr>
            <w:tcW w:w="667" w:type="dxa"/>
            <w:noWrap/>
            <w:hideMark/>
          </w:tcPr>
          <w:p w14:paraId="5A4A7E4D" w14:textId="77777777" w:rsidR="007C1273" w:rsidRPr="00CD65BC" w:rsidRDefault="007C1273" w:rsidP="006844E1">
            <w:pPr>
              <w:spacing w:line="240" w:lineRule="exact"/>
              <w:jc w:val="right"/>
              <w:rPr>
                <w:sz w:val="20"/>
                <w:lang w:val="en-GB"/>
              </w:rPr>
            </w:pPr>
          </w:p>
        </w:tc>
        <w:tc>
          <w:tcPr>
            <w:tcW w:w="767" w:type="dxa"/>
            <w:noWrap/>
            <w:hideMark/>
          </w:tcPr>
          <w:p w14:paraId="76DC3114" w14:textId="77777777" w:rsidR="007C1273" w:rsidRPr="00CD65BC" w:rsidRDefault="007C1273" w:rsidP="006844E1">
            <w:pPr>
              <w:spacing w:line="240" w:lineRule="exact"/>
              <w:jc w:val="right"/>
              <w:rPr>
                <w:sz w:val="20"/>
                <w:lang w:val="en-GB"/>
              </w:rPr>
            </w:pPr>
          </w:p>
        </w:tc>
        <w:tc>
          <w:tcPr>
            <w:tcW w:w="667" w:type="dxa"/>
            <w:noWrap/>
            <w:hideMark/>
          </w:tcPr>
          <w:p w14:paraId="7853B5B0" w14:textId="77777777" w:rsidR="007C1273" w:rsidRPr="00CD65BC" w:rsidRDefault="007C1273" w:rsidP="006844E1">
            <w:pPr>
              <w:spacing w:line="240" w:lineRule="exact"/>
              <w:jc w:val="right"/>
              <w:rPr>
                <w:sz w:val="20"/>
                <w:lang w:val="en-GB"/>
              </w:rPr>
            </w:pPr>
          </w:p>
        </w:tc>
      </w:tr>
      <w:tr w:rsidR="00CD65BC" w:rsidRPr="00CD65BC" w14:paraId="5A024478" w14:textId="77777777" w:rsidTr="006844E1">
        <w:trPr>
          <w:trHeight w:val="237"/>
        </w:trPr>
        <w:tc>
          <w:tcPr>
            <w:tcW w:w="2130" w:type="dxa"/>
            <w:noWrap/>
            <w:hideMark/>
          </w:tcPr>
          <w:p w14:paraId="1F81D047" w14:textId="6DFE214C" w:rsidR="007C1273" w:rsidRPr="00CD65BC" w:rsidRDefault="007C1273" w:rsidP="00BF28BE">
            <w:pPr>
              <w:spacing w:line="240" w:lineRule="exact"/>
              <w:ind w:firstLineChars="113" w:firstLine="226"/>
              <w:rPr>
                <w:i/>
                <w:sz w:val="20"/>
                <w:lang w:val="en-GB"/>
              </w:rPr>
            </w:pPr>
            <w:r w:rsidRPr="00CD65BC">
              <w:rPr>
                <w:rFonts w:hint="eastAsia"/>
                <w:i/>
                <w:sz w:val="20"/>
                <w:lang w:val="en-GB"/>
              </w:rPr>
              <w:t>Full</w:t>
            </w:r>
            <w:r w:rsidR="008558C0" w:rsidRPr="00CD65BC">
              <w:rPr>
                <w:i/>
                <w:sz w:val="20"/>
                <w:lang w:val="en-GB"/>
              </w:rPr>
              <w:t xml:space="preserve"> </w:t>
            </w:r>
            <w:r w:rsidRPr="00CD65BC">
              <w:rPr>
                <w:rFonts w:hint="eastAsia"/>
                <w:i/>
                <w:sz w:val="20"/>
                <w:lang w:val="en-GB"/>
              </w:rPr>
              <w:t>time</w:t>
            </w:r>
          </w:p>
        </w:tc>
        <w:tc>
          <w:tcPr>
            <w:tcW w:w="851" w:type="dxa"/>
            <w:noWrap/>
            <w:hideMark/>
          </w:tcPr>
          <w:p w14:paraId="52200610" w14:textId="77777777" w:rsidR="007C1273" w:rsidRPr="00CD65BC" w:rsidRDefault="007C1273" w:rsidP="006844E1">
            <w:pPr>
              <w:spacing w:line="240" w:lineRule="exact"/>
              <w:jc w:val="right"/>
              <w:rPr>
                <w:sz w:val="20"/>
                <w:lang w:val="en-GB"/>
              </w:rPr>
            </w:pPr>
          </w:p>
        </w:tc>
        <w:tc>
          <w:tcPr>
            <w:tcW w:w="667" w:type="dxa"/>
            <w:noWrap/>
            <w:hideMark/>
          </w:tcPr>
          <w:p w14:paraId="31957E96" w14:textId="77777777" w:rsidR="007C1273" w:rsidRPr="00CD65BC" w:rsidRDefault="007C1273" w:rsidP="006844E1">
            <w:pPr>
              <w:spacing w:line="240" w:lineRule="exact"/>
              <w:jc w:val="right"/>
              <w:rPr>
                <w:sz w:val="20"/>
                <w:lang w:val="en-GB"/>
              </w:rPr>
            </w:pPr>
          </w:p>
        </w:tc>
        <w:tc>
          <w:tcPr>
            <w:tcW w:w="767" w:type="dxa"/>
            <w:noWrap/>
            <w:hideMark/>
          </w:tcPr>
          <w:p w14:paraId="4F26141D" w14:textId="77777777" w:rsidR="007C1273" w:rsidRPr="00CD65BC" w:rsidRDefault="007C1273" w:rsidP="006844E1">
            <w:pPr>
              <w:spacing w:line="240" w:lineRule="exact"/>
              <w:jc w:val="right"/>
              <w:rPr>
                <w:sz w:val="20"/>
                <w:lang w:val="en-GB"/>
              </w:rPr>
            </w:pPr>
          </w:p>
        </w:tc>
        <w:tc>
          <w:tcPr>
            <w:tcW w:w="667" w:type="dxa"/>
            <w:noWrap/>
            <w:hideMark/>
          </w:tcPr>
          <w:p w14:paraId="02DE6B4A" w14:textId="77777777" w:rsidR="007C1273" w:rsidRPr="00CD65BC" w:rsidRDefault="007C1273" w:rsidP="006844E1">
            <w:pPr>
              <w:spacing w:line="240" w:lineRule="exact"/>
              <w:jc w:val="right"/>
              <w:rPr>
                <w:sz w:val="20"/>
                <w:lang w:val="en-GB"/>
              </w:rPr>
            </w:pPr>
          </w:p>
        </w:tc>
        <w:tc>
          <w:tcPr>
            <w:tcW w:w="767" w:type="dxa"/>
            <w:noWrap/>
            <w:hideMark/>
          </w:tcPr>
          <w:p w14:paraId="29C6A5B0" w14:textId="77777777" w:rsidR="007C1273" w:rsidRPr="00CD65BC" w:rsidRDefault="007C1273" w:rsidP="006844E1">
            <w:pPr>
              <w:spacing w:line="240" w:lineRule="exact"/>
              <w:jc w:val="right"/>
              <w:rPr>
                <w:sz w:val="20"/>
                <w:lang w:val="en-GB"/>
              </w:rPr>
            </w:pPr>
            <w:r w:rsidRPr="00CD65BC">
              <w:rPr>
                <w:rFonts w:hint="eastAsia"/>
                <w:sz w:val="20"/>
                <w:lang w:val="en-GB"/>
              </w:rPr>
              <w:t xml:space="preserve">5.431 </w:t>
            </w:r>
          </w:p>
        </w:tc>
        <w:tc>
          <w:tcPr>
            <w:tcW w:w="667" w:type="dxa"/>
            <w:noWrap/>
            <w:hideMark/>
          </w:tcPr>
          <w:p w14:paraId="44CF266F" w14:textId="77777777" w:rsidR="007C1273" w:rsidRPr="00CD65BC" w:rsidRDefault="007C1273" w:rsidP="006844E1">
            <w:pPr>
              <w:spacing w:line="240" w:lineRule="exact"/>
              <w:jc w:val="right"/>
              <w:rPr>
                <w:sz w:val="20"/>
                <w:lang w:val="en-GB"/>
              </w:rPr>
            </w:pPr>
            <w:r w:rsidRPr="00CD65BC">
              <w:rPr>
                <w:sz w:val="20"/>
                <w:lang w:val="en-GB"/>
              </w:rPr>
              <w:t>**</w:t>
            </w:r>
          </w:p>
        </w:tc>
      </w:tr>
      <w:tr w:rsidR="00CD65BC" w:rsidRPr="00CD65BC" w14:paraId="4FE6EB15" w14:textId="77777777" w:rsidTr="006844E1">
        <w:trPr>
          <w:trHeight w:val="237"/>
        </w:trPr>
        <w:tc>
          <w:tcPr>
            <w:tcW w:w="2130" w:type="dxa"/>
            <w:noWrap/>
            <w:hideMark/>
          </w:tcPr>
          <w:p w14:paraId="240988C3" w14:textId="49506336" w:rsidR="007C1273" w:rsidRPr="00CD65BC" w:rsidRDefault="007C1273" w:rsidP="00BF28BE">
            <w:pPr>
              <w:spacing w:line="240" w:lineRule="exact"/>
              <w:ind w:firstLineChars="113" w:firstLine="226"/>
              <w:rPr>
                <w:i/>
                <w:sz w:val="20"/>
                <w:lang w:val="en-GB"/>
              </w:rPr>
            </w:pPr>
            <w:r w:rsidRPr="00CD65BC">
              <w:rPr>
                <w:rFonts w:hint="eastAsia"/>
                <w:i/>
                <w:sz w:val="20"/>
                <w:lang w:val="en-GB"/>
              </w:rPr>
              <w:t>Part</w:t>
            </w:r>
            <w:r w:rsidR="008558C0" w:rsidRPr="00CD65BC">
              <w:rPr>
                <w:i/>
                <w:sz w:val="20"/>
                <w:lang w:val="en-GB"/>
              </w:rPr>
              <w:t xml:space="preserve"> </w:t>
            </w:r>
            <w:r w:rsidRPr="00CD65BC">
              <w:rPr>
                <w:rFonts w:hint="eastAsia"/>
                <w:i/>
                <w:sz w:val="20"/>
                <w:lang w:val="en-GB"/>
              </w:rPr>
              <w:t>time</w:t>
            </w:r>
          </w:p>
        </w:tc>
        <w:tc>
          <w:tcPr>
            <w:tcW w:w="851" w:type="dxa"/>
            <w:noWrap/>
            <w:hideMark/>
          </w:tcPr>
          <w:p w14:paraId="1CD05A2A" w14:textId="77777777" w:rsidR="007C1273" w:rsidRPr="00CD65BC" w:rsidRDefault="007C1273" w:rsidP="006844E1">
            <w:pPr>
              <w:spacing w:line="240" w:lineRule="exact"/>
              <w:jc w:val="right"/>
              <w:rPr>
                <w:sz w:val="20"/>
                <w:lang w:val="en-GB"/>
              </w:rPr>
            </w:pPr>
          </w:p>
        </w:tc>
        <w:tc>
          <w:tcPr>
            <w:tcW w:w="667" w:type="dxa"/>
            <w:noWrap/>
            <w:hideMark/>
          </w:tcPr>
          <w:p w14:paraId="001FAF04" w14:textId="77777777" w:rsidR="007C1273" w:rsidRPr="00CD65BC" w:rsidRDefault="007C1273" w:rsidP="006844E1">
            <w:pPr>
              <w:spacing w:line="240" w:lineRule="exact"/>
              <w:jc w:val="right"/>
              <w:rPr>
                <w:sz w:val="20"/>
                <w:lang w:val="en-GB"/>
              </w:rPr>
            </w:pPr>
          </w:p>
        </w:tc>
        <w:tc>
          <w:tcPr>
            <w:tcW w:w="767" w:type="dxa"/>
            <w:noWrap/>
            <w:hideMark/>
          </w:tcPr>
          <w:p w14:paraId="5A89D0F1" w14:textId="77777777" w:rsidR="007C1273" w:rsidRPr="00CD65BC" w:rsidRDefault="007C1273" w:rsidP="006844E1">
            <w:pPr>
              <w:spacing w:line="240" w:lineRule="exact"/>
              <w:jc w:val="right"/>
              <w:rPr>
                <w:sz w:val="20"/>
                <w:lang w:val="en-GB"/>
              </w:rPr>
            </w:pPr>
          </w:p>
        </w:tc>
        <w:tc>
          <w:tcPr>
            <w:tcW w:w="667" w:type="dxa"/>
            <w:noWrap/>
            <w:hideMark/>
          </w:tcPr>
          <w:p w14:paraId="742198FF" w14:textId="77777777" w:rsidR="007C1273" w:rsidRPr="00CD65BC" w:rsidRDefault="007C1273" w:rsidP="006844E1">
            <w:pPr>
              <w:spacing w:line="240" w:lineRule="exact"/>
              <w:jc w:val="right"/>
              <w:rPr>
                <w:sz w:val="20"/>
                <w:lang w:val="en-GB"/>
              </w:rPr>
            </w:pPr>
          </w:p>
        </w:tc>
        <w:tc>
          <w:tcPr>
            <w:tcW w:w="767" w:type="dxa"/>
            <w:noWrap/>
            <w:hideMark/>
          </w:tcPr>
          <w:p w14:paraId="47F768FF" w14:textId="77777777" w:rsidR="007C1273" w:rsidRPr="00CD65BC" w:rsidRDefault="007C1273" w:rsidP="006844E1">
            <w:pPr>
              <w:spacing w:line="240" w:lineRule="exact"/>
              <w:jc w:val="right"/>
              <w:rPr>
                <w:sz w:val="20"/>
                <w:lang w:val="en-GB"/>
              </w:rPr>
            </w:pPr>
            <w:r w:rsidRPr="00CD65BC">
              <w:rPr>
                <w:rFonts w:hint="eastAsia"/>
                <w:sz w:val="20"/>
                <w:lang w:val="en-GB"/>
              </w:rPr>
              <w:t xml:space="preserve">7.677 </w:t>
            </w:r>
          </w:p>
        </w:tc>
        <w:tc>
          <w:tcPr>
            <w:tcW w:w="667" w:type="dxa"/>
            <w:noWrap/>
            <w:hideMark/>
          </w:tcPr>
          <w:p w14:paraId="7983C9F0" w14:textId="77777777" w:rsidR="007C1273" w:rsidRPr="00CD65BC" w:rsidRDefault="007C1273" w:rsidP="006844E1">
            <w:pPr>
              <w:spacing w:line="240" w:lineRule="exact"/>
              <w:jc w:val="right"/>
              <w:rPr>
                <w:sz w:val="20"/>
                <w:lang w:val="en-GB"/>
              </w:rPr>
            </w:pPr>
            <w:r w:rsidRPr="00CD65BC">
              <w:rPr>
                <w:sz w:val="20"/>
                <w:lang w:val="en-GB"/>
              </w:rPr>
              <w:t>***</w:t>
            </w:r>
          </w:p>
        </w:tc>
      </w:tr>
      <w:tr w:rsidR="00CD65BC" w:rsidRPr="00CD65BC" w14:paraId="607AEDE8" w14:textId="77777777" w:rsidTr="006844E1">
        <w:trPr>
          <w:trHeight w:val="237"/>
        </w:trPr>
        <w:tc>
          <w:tcPr>
            <w:tcW w:w="2130" w:type="dxa"/>
            <w:noWrap/>
            <w:hideMark/>
          </w:tcPr>
          <w:p w14:paraId="68D557DF"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Self-employed</w:t>
            </w:r>
          </w:p>
        </w:tc>
        <w:tc>
          <w:tcPr>
            <w:tcW w:w="851" w:type="dxa"/>
            <w:noWrap/>
            <w:hideMark/>
          </w:tcPr>
          <w:p w14:paraId="5B98FEA5" w14:textId="77777777" w:rsidR="007C1273" w:rsidRPr="00CD65BC" w:rsidRDefault="007C1273" w:rsidP="006844E1">
            <w:pPr>
              <w:spacing w:line="240" w:lineRule="exact"/>
              <w:jc w:val="right"/>
              <w:rPr>
                <w:sz w:val="20"/>
                <w:lang w:val="en-GB"/>
              </w:rPr>
            </w:pPr>
          </w:p>
        </w:tc>
        <w:tc>
          <w:tcPr>
            <w:tcW w:w="667" w:type="dxa"/>
            <w:noWrap/>
            <w:hideMark/>
          </w:tcPr>
          <w:p w14:paraId="176DEAB8" w14:textId="77777777" w:rsidR="007C1273" w:rsidRPr="00CD65BC" w:rsidRDefault="007C1273" w:rsidP="006844E1">
            <w:pPr>
              <w:spacing w:line="240" w:lineRule="exact"/>
              <w:jc w:val="right"/>
              <w:rPr>
                <w:sz w:val="20"/>
                <w:lang w:val="en-GB"/>
              </w:rPr>
            </w:pPr>
          </w:p>
        </w:tc>
        <w:tc>
          <w:tcPr>
            <w:tcW w:w="767" w:type="dxa"/>
            <w:noWrap/>
            <w:hideMark/>
          </w:tcPr>
          <w:p w14:paraId="6ED24219" w14:textId="77777777" w:rsidR="007C1273" w:rsidRPr="00CD65BC" w:rsidRDefault="007C1273" w:rsidP="006844E1">
            <w:pPr>
              <w:spacing w:line="240" w:lineRule="exact"/>
              <w:jc w:val="right"/>
              <w:rPr>
                <w:sz w:val="20"/>
                <w:lang w:val="en-GB"/>
              </w:rPr>
            </w:pPr>
          </w:p>
        </w:tc>
        <w:tc>
          <w:tcPr>
            <w:tcW w:w="667" w:type="dxa"/>
            <w:noWrap/>
            <w:hideMark/>
          </w:tcPr>
          <w:p w14:paraId="133EAE33" w14:textId="77777777" w:rsidR="007C1273" w:rsidRPr="00CD65BC" w:rsidRDefault="007C1273" w:rsidP="006844E1">
            <w:pPr>
              <w:spacing w:line="240" w:lineRule="exact"/>
              <w:jc w:val="right"/>
              <w:rPr>
                <w:sz w:val="20"/>
                <w:lang w:val="en-GB"/>
              </w:rPr>
            </w:pPr>
          </w:p>
        </w:tc>
        <w:tc>
          <w:tcPr>
            <w:tcW w:w="767" w:type="dxa"/>
            <w:noWrap/>
            <w:hideMark/>
          </w:tcPr>
          <w:p w14:paraId="66AD8A68" w14:textId="77777777" w:rsidR="007C1273" w:rsidRPr="00CD65BC" w:rsidRDefault="007C1273" w:rsidP="006844E1">
            <w:pPr>
              <w:spacing w:line="240" w:lineRule="exact"/>
              <w:jc w:val="right"/>
              <w:rPr>
                <w:sz w:val="20"/>
                <w:lang w:val="en-GB"/>
              </w:rPr>
            </w:pPr>
            <w:r w:rsidRPr="00CD65BC">
              <w:rPr>
                <w:rFonts w:hint="eastAsia"/>
                <w:sz w:val="20"/>
                <w:lang w:val="en-GB"/>
              </w:rPr>
              <w:t xml:space="preserve">6.519 </w:t>
            </w:r>
          </w:p>
        </w:tc>
        <w:tc>
          <w:tcPr>
            <w:tcW w:w="667" w:type="dxa"/>
            <w:noWrap/>
            <w:hideMark/>
          </w:tcPr>
          <w:p w14:paraId="2AA3943F" w14:textId="77777777" w:rsidR="007C1273" w:rsidRPr="00CD65BC" w:rsidRDefault="007C1273" w:rsidP="006844E1">
            <w:pPr>
              <w:spacing w:line="240" w:lineRule="exact"/>
              <w:jc w:val="right"/>
              <w:rPr>
                <w:sz w:val="20"/>
                <w:lang w:val="en-GB"/>
              </w:rPr>
            </w:pPr>
            <w:r w:rsidRPr="00CD65BC">
              <w:rPr>
                <w:sz w:val="20"/>
                <w:lang w:val="en-GB"/>
              </w:rPr>
              <w:t>**</w:t>
            </w:r>
            <w:r w:rsidRPr="00CD65BC">
              <w:rPr>
                <w:rFonts w:hint="eastAsia"/>
                <w:sz w:val="20"/>
                <w:lang w:val="en-GB"/>
              </w:rPr>
              <w:t xml:space="preserve"> </w:t>
            </w:r>
          </w:p>
        </w:tc>
      </w:tr>
      <w:tr w:rsidR="00CD65BC" w:rsidRPr="00CD65BC" w14:paraId="6597ABD2" w14:textId="77777777" w:rsidTr="006844E1">
        <w:trPr>
          <w:trHeight w:val="237"/>
        </w:trPr>
        <w:tc>
          <w:tcPr>
            <w:tcW w:w="2130" w:type="dxa"/>
            <w:noWrap/>
            <w:hideMark/>
          </w:tcPr>
          <w:p w14:paraId="6705BFE3"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Retired</w:t>
            </w:r>
          </w:p>
        </w:tc>
        <w:tc>
          <w:tcPr>
            <w:tcW w:w="851" w:type="dxa"/>
            <w:noWrap/>
            <w:hideMark/>
          </w:tcPr>
          <w:p w14:paraId="629F42CD" w14:textId="77777777" w:rsidR="007C1273" w:rsidRPr="00CD65BC" w:rsidRDefault="007C1273" w:rsidP="006844E1">
            <w:pPr>
              <w:spacing w:line="240" w:lineRule="exact"/>
              <w:jc w:val="right"/>
              <w:rPr>
                <w:sz w:val="20"/>
                <w:lang w:val="en-GB"/>
              </w:rPr>
            </w:pPr>
          </w:p>
        </w:tc>
        <w:tc>
          <w:tcPr>
            <w:tcW w:w="667" w:type="dxa"/>
            <w:noWrap/>
            <w:hideMark/>
          </w:tcPr>
          <w:p w14:paraId="12D29C6D" w14:textId="77777777" w:rsidR="007C1273" w:rsidRPr="00CD65BC" w:rsidRDefault="007C1273" w:rsidP="006844E1">
            <w:pPr>
              <w:spacing w:line="240" w:lineRule="exact"/>
              <w:jc w:val="right"/>
              <w:rPr>
                <w:sz w:val="20"/>
                <w:lang w:val="en-GB"/>
              </w:rPr>
            </w:pPr>
          </w:p>
        </w:tc>
        <w:tc>
          <w:tcPr>
            <w:tcW w:w="767" w:type="dxa"/>
            <w:noWrap/>
            <w:hideMark/>
          </w:tcPr>
          <w:p w14:paraId="34C7AEEE" w14:textId="77777777" w:rsidR="007C1273" w:rsidRPr="00CD65BC" w:rsidRDefault="007C1273" w:rsidP="006844E1">
            <w:pPr>
              <w:spacing w:line="240" w:lineRule="exact"/>
              <w:jc w:val="right"/>
              <w:rPr>
                <w:sz w:val="20"/>
                <w:lang w:val="en-GB"/>
              </w:rPr>
            </w:pPr>
          </w:p>
        </w:tc>
        <w:tc>
          <w:tcPr>
            <w:tcW w:w="667" w:type="dxa"/>
            <w:noWrap/>
            <w:hideMark/>
          </w:tcPr>
          <w:p w14:paraId="6B8EB62D" w14:textId="77777777" w:rsidR="007C1273" w:rsidRPr="00CD65BC" w:rsidRDefault="007C1273" w:rsidP="006844E1">
            <w:pPr>
              <w:spacing w:line="240" w:lineRule="exact"/>
              <w:jc w:val="right"/>
              <w:rPr>
                <w:sz w:val="20"/>
                <w:lang w:val="en-GB"/>
              </w:rPr>
            </w:pPr>
          </w:p>
        </w:tc>
        <w:tc>
          <w:tcPr>
            <w:tcW w:w="767" w:type="dxa"/>
            <w:noWrap/>
            <w:hideMark/>
          </w:tcPr>
          <w:p w14:paraId="5CEFD4C2" w14:textId="77777777" w:rsidR="007C1273" w:rsidRPr="00CD65BC" w:rsidRDefault="007C1273" w:rsidP="006844E1">
            <w:pPr>
              <w:spacing w:line="240" w:lineRule="exact"/>
              <w:jc w:val="right"/>
              <w:rPr>
                <w:sz w:val="20"/>
                <w:lang w:val="en-GB"/>
              </w:rPr>
            </w:pPr>
            <w:r w:rsidRPr="00CD65BC">
              <w:rPr>
                <w:rFonts w:hint="eastAsia"/>
                <w:sz w:val="20"/>
                <w:lang w:val="en-GB"/>
              </w:rPr>
              <w:t xml:space="preserve">6.995 </w:t>
            </w:r>
          </w:p>
        </w:tc>
        <w:tc>
          <w:tcPr>
            <w:tcW w:w="667" w:type="dxa"/>
            <w:noWrap/>
            <w:hideMark/>
          </w:tcPr>
          <w:p w14:paraId="77C1EC6B" w14:textId="77777777" w:rsidR="007C1273" w:rsidRPr="00CD65BC" w:rsidRDefault="007C1273" w:rsidP="006844E1">
            <w:pPr>
              <w:spacing w:line="240" w:lineRule="exact"/>
              <w:jc w:val="right"/>
              <w:rPr>
                <w:sz w:val="20"/>
                <w:lang w:val="en-GB"/>
              </w:rPr>
            </w:pPr>
            <w:r w:rsidRPr="00CD65BC">
              <w:rPr>
                <w:sz w:val="20"/>
                <w:lang w:val="en-GB"/>
              </w:rPr>
              <w:t>**</w:t>
            </w:r>
          </w:p>
        </w:tc>
      </w:tr>
      <w:tr w:rsidR="00CD65BC" w:rsidRPr="00CD65BC" w14:paraId="3535956D" w14:textId="77777777" w:rsidTr="006844E1">
        <w:trPr>
          <w:trHeight w:val="237"/>
        </w:trPr>
        <w:tc>
          <w:tcPr>
            <w:tcW w:w="2130" w:type="dxa"/>
            <w:noWrap/>
            <w:hideMark/>
          </w:tcPr>
          <w:p w14:paraId="06A78750" w14:textId="2BFAD92C" w:rsidR="007C1273" w:rsidRPr="00CD65BC" w:rsidRDefault="007C1273" w:rsidP="00BF28BE">
            <w:pPr>
              <w:spacing w:line="240" w:lineRule="exact"/>
              <w:ind w:firstLineChars="113" w:firstLine="226"/>
              <w:rPr>
                <w:i/>
                <w:sz w:val="20"/>
                <w:lang w:val="en-GB"/>
              </w:rPr>
            </w:pPr>
            <w:r w:rsidRPr="00CD65BC">
              <w:rPr>
                <w:rFonts w:hint="eastAsia"/>
                <w:i/>
                <w:sz w:val="20"/>
                <w:lang w:val="en-GB"/>
              </w:rPr>
              <w:t>Student</w:t>
            </w:r>
            <w:r w:rsidR="008558C0" w:rsidRPr="00CD65BC">
              <w:rPr>
                <w:i/>
                <w:sz w:val="20"/>
                <w:lang w:val="en-GB"/>
              </w:rPr>
              <w:t xml:space="preserve"> </w:t>
            </w:r>
            <w:r w:rsidRPr="00CD65BC">
              <w:rPr>
                <w:rFonts w:hint="eastAsia"/>
                <w:i/>
                <w:sz w:val="20"/>
                <w:lang w:val="en-GB"/>
              </w:rPr>
              <w:t>train</w:t>
            </w:r>
          </w:p>
        </w:tc>
        <w:tc>
          <w:tcPr>
            <w:tcW w:w="851" w:type="dxa"/>
            <w:noWrap/>
            <w:hideMark/>
          </w:tcPr>
          <w:p w14:paraId="63FEAA61" w14:textId="77777777" w:rsidR="007C1273" w:rsidRPr="00CD65BC" w:rsidRDefault="007C1273" w:rsidP="006844E1">
            <w:pPr>
              <w:spacing w:line="240" w:lineRule="exact"/>
              <w:jc w:val="right"/>
              <w:rPr>
                <w:sz w:val="20"/>
                <w:lang w:val="en-GB"/>
              </w:rPr>
            </w:pPr>
          </w:p>
        </w:tc>
        <w:tc>
          <w:tcPr>
            <w:tcW w:w="667" w:type="dxa"/>
            <w:noWrap/>
            <w:hideMark/>
          </w:tcPr>
          <w:p w14:paraId="3BDB2C6C" w14:textId="77777777" w:rsidR="007C1273" w:rsidRPr="00CD65BC" w:rsidRDefault="007C1273" w:rsidP="006844E1">
            <w:pPr>
              <w:spacing w:line="240" w:lineRule="exact"/>
              <w:jc w:val="right"/>
              <w:rPr>
                <w:sz w:val="20"/>
                <w:lang w:val="en-GB"/>
              </w:rPr>
            </w:pPr>
          </w:p>
        </w:tc>
        <w:tc>
          <w:tcPr>
            <w:tcW w:w="767" w:type="dxa"/>
            <w:noWrap/>
            <w:hideMark/>
          </w:tcPr>
          <w:p w14:paraId="6243F543" w14:textId="77777777" w:rsidR="007C1273" w:rsidRPr="00CD65BC" w:rsidRDefault="007C1273" w:rsidP="006844E1">
            <w:pPr>
              <w:spacing w:line="240" w:lineRule="exact"/>
              <w:jc w:val="right"/>
              <w:rPr>
                <w:sz w:val="20"/>
                <w:lang w:val="en-GB"/>
              </w:rPr>
            </w:pPr>
          </w:p>
        </w:tc>
        <w:tc>
          <w:tcPr>
            <w:tcW w:w="667" w:type="dxa"/>
            <w:noWrap/>
            <w:hideMark/>
          </w:tcPr>
          <w:p w14:paraId="6424F6DC" w14:textId="77777777" w:rsidR="007C1273" w:rsidRPr="00CD65BC" w:rsidRDefault="007C1273" w:rsidP="006844E1">
            <w:pPr>
              <w:spacing w:line="240" w:lineRule="exact"/>
              <w:jc w:val="right"/>
              <w:rPr>
                <w:sz w:val="20"/>
                <w:lang w:val="en-GB"/>
              </w:rPr>
            </w:pPr>
          </w:p>
        </w:tc>
        <w:tc>
          <w:tcPr>
            <w:tcW w:w="767" w:type="dxa"/>
            <w:noWrap/>
            <w:hideMark/>
          </w:tcPr>
          <w:p w14:paraId="791F48DC" w14:textId="77777777" w:rsidR="007C1273" w:rsidRPr="00CD65BC" w:rsidRDefault="007C1273" w:rsidP="006844E1">
            <w:pPr>
              <w:spacing w:line="240" w:lineRule="exact"/>
              <w:jc w:val="right"/>
              <w:rPr>
                <w:sz w:val="20"/>
                <w:lang w:val="en-GB"/>
              </w:rPr>
            </w:pPr>
            <w:r w:rsidRPr="00CD65BC">
              <w:rPr>
                <w:rFonts w:hint="eastAsia"/>
                <w:sz w:val="20"/>
                <w:lang w:val="en-GB"/>
              </w:rPr>
              <w:t xml:space="preserve">0.451 </w:t>
            </w:r>
          </w:p>
        </w:tc>
        <w:tc>
          <w:tcPr>
            <w:tcW w:w="667" w:type="dxa"/>
            <w:noWrap/>
            <w:hideMark/>
          </w:tcPr>
          <w:p w14:paraId="403B1230" w14:textId="77777777" w:rsidR="007C1273" w:rsidRPr="00CD65BC" w:rsidRDefault="007C1273" w:rsidP="006844E1">
            <w:pPr>
              <w:spacing w:line="240" w:lineRule="exact"/>
              <w:jc w:val="right"/>
              <w:rPr>
                <w:sz w:val="20"/>
                <w:lang w:val="en-GB"/>
              </w:rPr>
            </w:pPr>
            <w:r w:rsidRPr="00CD65BC">
              <w:rPr>
                <w:rFonts w:hint="eastAsia"/>
                <w:sz w:val="20"/>
                <w:lang w:val="en-GB"/>
              </w:rPr>
              <w:t xml:space="preserve">0.903 </w:t>
            </w:r>
          </w:p>
        </w:tc>
      </w:tr>
      <w:tr w:rsidR="00CD65BC" w:rsidRPr="00CD65BC" w14:paraId="4A1A59D2" w14:textId="77777777" w:rsidTr="006844E1">
        <w:trPr>
          <w:trHeight w:val="237"/>
        </w:trPr>
        <w:tc>
          <w:tcPr>
            <w:tcW w:w="2130" w:type="dxa"/>
            <w:noWrap/>
            <w:hideMark/>
          </w:tcPr>
          <w:p w14:paraId="63B25634"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Unemp</w:t>
            </w:r>
            <w:r w:rsidRPr="00CD65BC">
              <w:rPr>
                <w:i/>
                <w:sz w:val="20"/>
                <w:lang w:val="en-GB"/>
              </w:rPr>
              <w:t>l</w:t>
            </w:r>
            <w:r w:rsidRPr="00CD65BC">
              <w:rPr>
                <w:rFonts w:hint="eastAsia"/>
                <w:i/>
                <w:sz w:val="20"/>
                <w:lang w:val="en-GB"/>
              </w:rPr>
              <w:t>oyed</w:t>
            </w:r>
          </w:p>
        </w:tc>
        <w:tc>
          <w:tcPr>
            <w:tcW w:w="851" w:type="dxa"/>
            <w:noWrap/>
            <w:hideMark/>
          </w:tcPr>
          <w:p w14:paraId="4BA20067" w14:textId="77777777" w:rsidR="007C1273" w:rsidRPr="00CD65BC" w:rsidRDefault="007C1273" w:rsidP="006844E1">
            <w:pPr>
              <w:spacing w:line="240" w:lineRule="exact"/>
              <w:jc w:val="right"/>
              <w:rPr>
                <w:sz w:val="20"/>
                <w:lang w:val="en-GB"/>
              </w:rPr>
            </w:pPr>
          </w:p>
        </w:tc>
        <w:tc>
          <w:tcPr>
            <w:tcW w:w="667" w:type="dxa"/>
            <w:noWrap/>
            <w:hideMark/>
          </w:tcPr>
          <w:p w14:paraId="20F63E65" w14:textId="77777777" w:rsidR="007C1273" w:rsidRPr="00CD65BC" w:rsidRDefault="007C1273" w:rsidP="006844E1">
            <w:pPr>
              <w:spacing w:line="240" w:lineRule="exact"/>
              <w:jc w:val="right"/>
              <w:rPr>
                <w:sz w:val="20"/>
                <w:lang w:val="en-GB"/>
              </w:rPr>
            </w:pPr>
          </w:p>
        </w:tc>
        <w:tc>
          <w:tcPr>
            <w:tcW w:w="767" w:type="dxa"/>
            <w:noWrap/>
            <w:hideMark/>
          </w:tcPr>
          <w:p w14:paraId="21C46D67" w14:textId="77777777" w:rsidR="007C1273" w:rsidRPr="00CD65BC" w:rsidRDefault="007C1273" w:rsidP="006844E1">
            <w:pPr>
              <w:spacing w:line="240" w:lineRule="exact"/>
              <w:jc w:val="right"/>
              <w:rPr>
                <w:sz w:val="20"/>
                <w:lang w:val="en-GB"/>
              </w:rPr>
            </w:pPr>
          </w:p>
        </w:tc>
        <w:tc>
          <w:tcPr>
            <w:tcW w:w="667" w:type="dxa"/>
            <w:noWrap/>
            <w:hideMark/>
          </w:tcPr>
          <w:p w14:paraId="07A5D18D" w14:textId="77777777" w:rsidR="007C1273" w:rsidRPr="00CD65BC" w:rsidRDefault="007C1273" w:rsidP="006844E1">
            <w:pPr>
              <w:spacing w:line="240" w:lineRule="exact"/>
              <w:jc w:val="right"/>
              <w:rPr>
                <w:sz w:val="20"/>
                <w:lang w:val="en-GB"/>
              </w:rPr>
            </w:pPr>
          </w:p>
        </w:tc>
        <w:tc>
          <w:tcPr>
            <w:tcW w:w="767" w:type="dxa"/>
            <w:noWrap/>
            <w:hideMark/>
          </w:tcPr>
          <w:p w14:paraId="7F64CC7C" w14:textId="77777777" w:rsidR="007C1273" w:rsidRPr="00CD65BC" w:rsidRDefault="007C1273" w:rsidP="006844E1">
            <w:pPr>
              <w:spacing w:line="240" w:lineRule="exact"/>
              <w:jc w:val="right"/>
              <w:rPr>
                <w:sz w:val="20"/>
                <w:lang w:val="en-GB"/>
              </w:rPr>
            </w:pPr>
            <w:r w:rsidRPr="00CD65BC">
              <w:rPr>
                <w:rFonts w:hint="eastAsia"/>
                <w:sz w:val="20"/>
                <w:lang w:val="en-GB"/>
              </w:rPr>
              <w:t xml:space="preserve">7.182 </w:t>
            </w:r>
          </w:p>
        </w:tc>
        <w:tc>
          <w:tcPr>
            <w:tcW w:w="667" w:type="dxa"/>
            <w:noWrap/>
            <w:hideMark/>
          </w:tcPr>
          <w:p w14:paraId="5905AF13" w14:textId="77777777" w:rsidR="007C1273" w:rsidRPr="00CD65BC" w:rsidRDefault="007C1273" w:rsidP="006844E1">
            <w:pPr>
              <w:spacing w:line="240" w:lineRule="exact"/>
              <w:jc w:val="right"/>
              <w:rPr>
                <w:sz w:val="20"/>
                <w:lang w:val="en-GB"/>
              </w:rPr>
            </w:pPr>
            <w:r w:rsidRPr="00CD65BC">
              <w:rPr>
                <w:sz w:val="20"/>
                <w:lang w:val="en-GB"/>
              </w:rPr>
              <w:t>*</w:t>
            </w:r>
          </w:p>
        </w:tc>
      </w:tr>
      <w:tr w:rsidR="00CD65BC" w:rsidRPr="00CD65BC" w14:paraId="3E1DC5A4" w14:textId="77777777" w:rsidTr="006844E1">
        <w:trPr>
          <w:trHeight w:val="237"/>
        </w:trPr>
        <w:tc>
          <w:tcPr>
            <w:tcW w:w="2130" w:type="dxa"/>
            <w:noWrap/>
            <w:hideMark/>
          </w:tcPr>
          <w:p w14:paraId="6FF4B909" w14:textId="516A3C8F" w:rsidR="007C1273" w:rsidRPr="00CD65BC" w:rsidRDefault="008558C0" w:rsidP="00BF28BE">
            <w:pPr>
              <w:spacing w:line="240" w:lineRule="exact"/>
              <w:ind w:firstLineChars="113" w:firstLine="226"/>
              <w:rPr>
                <w:i/>
                <w:sz w:val="20"/>
                <w:lang w:val="en-GB"/>
              </w:rPr>
            </w:pPr>
            <w:r w:rsidRPr="00CD65BC">
              <w:rPr>
                <w:i/>
                <w:sz w:val="20"/>
                <w:lang w:val="en-GB"/>
              </w:rPr>
              <w:t>L</w:t>
            </w:r>
            <w:r w:rsidR="007C1273" w:rsidRPr="00CD65BC">
              <w:rPr>
                <w:rFonts w:hint="eastAsia"/>
                <w:i/>
                <w:sz w:val="20"/>
                <w:lang w:val="en-GB"/>
              </w:rPr>
              <w:t>ooking after family</w:t>
            </w:r>
          </w:p>
        </w:tc>
        <w:tc>
          <w:tcPr>
            <w:tcW w:w="851" w:type="dxa"/>
            <w:noWrap/>
            <w:hideMark/>
          </w:tcPr>
          <w:p w14:paraId="1A6B6FC1" w14:textId="77777777" w:rsidR="007C1273" w:rsidRPr="00CD65BC" w:rsidRDefault="007C1273" w:rsidP="006844E1">
            <w:pPr>
              <w:spacing w:line="240" w:lineRule="exact"/>
              <w:jc w:val="right"/>
              <w:rPr>
                <w:sz w:val="20"/>
                <w:lang w:val="en-GB"/>
              </w:rPr>
            </w:pPr>
          </w:p>
        </w:tc>
        <w:tc>
          <w:tcPr>
            <w:tcW w:w="667" w:type="dxa"/>
            <w:noWrap/>
            <w:hideMark/>
          </w:tcPr>
          <w:p w14:paraId="26AAFEBB" w14:textId="77777777" w:rsidR="007C1273" w:rsidRPr="00CD65BC" w:rsidRDefault="007C1273" w:rsidP="006844E1">
            <w:pPr>
              <w:spacing w:line="240" w:lineRule="exact"/>
              <w:jc w:val="right"/>
              <w:rPr>
                <w:sz w:val="20"/>
                <w:lang w:val="en-GB"/>
              </w:rPr>
            </w:pPr>
          </w:p>
        </w:tc>
        <w:tc>
          <w:tcPr>
            <w:tcW w:w="767" w:type="dxa"/>
            <w:noWrap/>
            <w:hideMark/>
          </w:tcPr>
          <w:p w14:paraId="08FB0795" w14:textId="77777777" w:rsidR="007C1273" w:rsidRPr="00CD65BC" w:rsidRDefault="007C1273" w:rsidP="006844E1">
            <w:pPr>
              <w:spacing w:line="240" w:lineRule="exact"/>
              <w:jc w:val="right"/>
              <w:rPr>
                <w:sz w:val="20"/>
                <w:lang w:val="en-GB"/>
              </w:rPr>
            </w:pPr>
          </w:p>
        </w:tc>
        <w:tc>
          <w:tcPr>
            <w:tcW w:w="667" w:type="dxa"/>
            <w:noWrap/>
            <w:hideMark/>
          </w:tcPr>
          <w:p w14:paraId="215E82B9" w14:textId="77777777" w:rsidR="007C1273" w:rsidRPr="00CD65BC" w:rsidRDefault="007C1273" w:rsidP="006844E1">
            <w:pPr>
              <w:spacing w:line="240" w:lineRule="exact"/>
              <w:jc w:val="right"/>
              <w:rPr>
                <w:sz w:val="20"/>
                <w:lang w:val="en-GB"/>
              </w:rPr>
            </w:pPr>
          </w:p>
        </w:tc>
        <w:tc>
          <w:tcPr>
            <w:tcW w:w="767" w:type="dxa"/>
            <w:noWrap/>
            <w:hideMark/>
          </w:tcPr>
          <w:p w14:paraId="41C9B166" w14:textId="77777777" w:rsidR="007C1273" w:rsidRPr="00CD65BC" w:rsidRDefault="007C1273" w:rsidP="006844E1">
            <w:pPr>
              <w:spacing w:line="240" w:lineRule="exact"/>
              <w:jc w:val="right"/>
              <w:rPr>
                <w:sz w:val="20"/>
                <w:lang w:val="en-GB"/>
              </w:rPr>
            </w:pPr>
          </w:p>
        </w:tc>
        <w:tc>
          <w:tcPr>
            <w:tcW w:w="667" w:type="dxa"/>
            <w:noWrap/>
            <w:hideMark/>
          </w:tcPr>
          <w:p w14:paraId="71A766C0" w14:textId="77777777" w:rsidR="007C1273" w:rsidRPr="00CD65BC" w:rsidRDefault="007C1273" w:rsidP="006844E1">
            <w:pPr>
              <w:spacing w:line="240" w:lineRule="exact"/>
              <w:jc w:val="right"/>
              <w:rPr>
                <w:sz w:val="20"/>
                <w:lang w:val="en-GB"/>
              </w:rPr>
            </w:pPr>
          </w:p>
        </w:tc>
      </w:tr>
      <w:tr w:rsidR="00CD65BC" w:rsidRPr="00CD65BC" w14:paraId="38277D7E" w14:textId="77777777" w:rsidTr="006844E1">
        <w:trPr>
          <w:trHeight w:val="237"/>
        </w:trPr>
        <w:tc>
          <w:tcPr>
            <w:tcW w:w="2130" w:type="dxa"/>
            <w:noWrap/>
          </w:tcPr>
          <w:p w14:paraId="17340204" w14:textId="77777777" w:rsidR="007C1273" w:rsidRPr="00CD65BC" w:rsidRDefault="007C1273" w:rsidP="00BF28BE">
            <w:pPr>
              <w:spacing w:line="240" w:lineRule="exact"/>
              <w:ind w:firstLineChars="113" w:firstLine="226"/>
              <w:rPr>
                <w:sz w:val="20"/>
                <w:lang w:val="en-GB"/>
              </w:rPr>
            </w:pPr>
            <w:r w:rsidRPr="00CD65BC">
              <w:rPr>
                <w:rFonts w:hint="eastAsia"/>
                <w:sz w:val="20"/>
                <w:lang w:val="en-GB"/>
              </w:rPr>
              <w:t>FAMN</w:t>
            </w:r>
          </w:p>
        </w:tc>
        <w:tc>
          <w:tcPr>
            <w:tcW w:w="851" w:type="dxa"/>
            <w:noWrap/>
          </w:tcPr>
          <w:p w14:paraId="413E1A56" w14:textId="77777777" w:rsidR="007C1273" w:rsidRPr="00CD65BC" w:rsidRDefault="007C1273" w:rsidP="006844E1">
            <w:pPr>
              <w:spacing w:line="240" w:lineRule="exact"/>
              <w:jc w:val="right"/>
              <w:rPr>
                <w:sz w:val="20"/>
                <w:lang w:val="en-GB"/>
              </w:rPr>
            </w:pPr>
          </w:p>
        </w:tc>
        <w:tc>
          <w:tcPr>
            <w:tcW w:w="667" w:type="dxa"/>
            <w:noWrap/>
          </w:tcPr>
          <w:p w14:paraId="068528A4" w14:textId="77777777" w:rsidR="007C1273" w:rsidRPr="00CD65BC" w:rsidRDefault="007C1273" w:rsidP="006844E1">
            <w:pPr>
              <w:spacing w:line="240" w:lineRule="exact"/>
              <w:jc w:val="right"/>
              <w:rPr>
                <w:sz w:val="20"/>
                <w:lang w:val="en-GB"/>
              </w:rPr>
            </w:pPr>
          </w:p>
        </w:tc>
        <w:tc>
          <w:tcPr>
            <w:tcW w:w="767" w:type="dxa"/>
            <w:noWrap/>
          </w:tcPr>
          <w:p w14:paraId="3D74D56C" w14:textId="77777777" w:rsidR="007C1273" w:rsidRPr="00CD65BC" w:rsidRDefault="007C1273" w:rsidP="006844E1">
            <w:pPr>
              <w:spacing w:line="240" w:lineRule="exact"/>
              <w:jc w:val="right"/>
              <w:rPr>
                <w:sz w:val="20"/>
                <w:lang w:val="en-GB"/>
              </w:rPr>
            </w:pPr>
          </w:p>
        </w:tc>
        <w:tc>
          <w:tcPr>
            <w:tcW w:w="667" w:type="dxa"/>
            <w:noWrap/>
          </w:tcPr>
          <w:p w14:paraId="462C72C4" w14:textId="77777777" w:rsidR="007C1273" w:rsidRPr="00CD65BC" w:rsidRDefault="007C1273" w:rsidP="006844E1">
            <w:pPr>
              <w:spacing w:line="240" w:lineRule="exact"/>
              <w:jc w:val="right"/>
              <w:rPr>
                <w:sz w:val="20"/>
                <w:lang w:val="en-GB"/>
              </w:rPr>
            </w:pPr>
          </w:p>
        </w:tc>
        <w:tc>
          <w:tcPr>
            <w:tcW w:w="767" w:type="dxa"/>
            <w:noWrap/>
          </w:tcPr>
          <w:p w14:paraId="323B9D93" w14:textId="77777777" w:rsidR="007C1273" w:rsidRPr="00CD65BC" w:rsidRDefault="007C1273" w:rsidP="006844E1">
            <w:pPr>
              <w:spacing w:line="240" w:lineRule="exact"/>
              <w:jc w:val="right"/>
              <w:rPr>
                <w:sz w:val="20"/>
                <w:lang w:val="en-GB"/>
              </w:rPr>
            </w:pPr>
            <w:r w:rsidRPr="00CD65BC">
              <w:rPr>
                <w:rFonts w:hint="eastAsia"/>
                <w:sz w:val="20"/>
                <w:lang w:val="en-GB"/>
              </w:rPr>
              <w:t xml:space="preserve">0.703 </w:t>
            </w:r>
          </w:p>
        </w:tc>
        <w:tc>
          <w:tcPr>
            <w:tcW w:w="667" w:type="dxa"/>
            <w:noWrap/>
          </w:tcPr>
          <w:p w14:paraId="3418D81C" w14:textId="77777777" w:rsidR="007C1273" w:rsidRPr="00CD65BC" w:rsidRDefault="007C1273" w:rsidP="006844E1">
            <w:pPr>
              <w:spacing w:line="240" w:lineRule="exact"/>
              <w:jc w:val="right"/>
              <w:rPr>
                <w:sz w:val="20"/>
                <w:lang w:val="en-GB"/>
              </w:rPr>
            </w:pPr>
            <w:r w:rsidRPr="00CD65BC">
              <w:rPr>
                <w:rFonts w:hint="eastAsia"/>
                <w:sz w:val="20"/>
                <w:lang w:val="en-GB"/>
              </w:rPr>
              <w:t xml:space="preserve">0.156 </w:t>
            </w:r>
          </w:p>
        </w:tc>
      </w:tr>
      <w:tr w:rsidR="00CD65BC" w:rsidRPr="00CD65BC" w14:paraId="10C039E7" w14:textId="77777777" w:rsidTr="006844E1">
        <w:trPr>
          <w:trHeight w:val="237"/>
        </w:trPr>
        <w:tc>
          <w:tcPr>
            <w:tcW w:w="2130" w:type="dxa"/>
            <w:noWrap/>
          </w:tcPr>
          <w:p w14:paraId="5E062403" w14:textId="77777777" w:rsidR="007C1273" w:rsidRPr="00CD65BC" w:rsidRDefault="007C1273" w:rsidP="00BF28BE">
            <w:pPr>
              <w:spacing w:line="240" w:lineRule="exact"/>
              <w:ind w:firstLineChars="113" w:firstLine="226"/>
              <w:rPr>
                <w:sz w:val="20"/>
                <w:lang w:val="en-GB"/>
              </w:rPr>
            </w:pPr>
            <w:proofErr w:type="spellStart"/>
            <w:r w:rsidRPr="00CD65BC">
              <w:rPr>
                <w:rFonts w:hint="eastAsia"/>
                <w:sz w:val="20"/>
                <w:lang w:val="en-GB"/>
              </w:rPr>
              <w:t>TRAdomestic</w:t>
            </w:r>
            <w:proofErr w:type="spellEnd"/>
          </w:p>
        </w:tc>
        <w:tc>
          <w:tcPr>
            <w:tcW w:w="851" w:type="dxa"/>
            <w:noWrap/>
          </w:tcPr>
          <w:p w14:paraId="2CA06DBE" w14:textId="77777777" w:rsidR="007C1273" w:rsidRPr="00CD65BC" w:rsidRDefault="007C1273" w:rsidP="006844E1">
            <w:pPr>
              <w:spacing w:line="240" w:lineRule="exact"/>
              <w:jc w:val="right"/>
              <w:rPr>
                <w:sz w:val="20"/>
                <w:lang w:val="en-GB"/>
              </w:rPr>
            </w:pPr>
          </w:p>
        </w:tc>
        <w:tc>
          <w:tcPr>
            <w:tcW w:w="667" w:type="dxa"/>
            <w:noWrap/>
          </w:tcPr>
          <w:p w14:paraId="219EE605" w14:textId="77777777" w:rsidR="007C1273" w:rsidRPr="00CD65BC" w:rsidRDefault="007C1273" w:rsidP="006844E1">
            <w:pPr>
              <w:spacing w:line="240" w:lineRule="exact"/>
              <w:jc w:val="right"/>
              <w:rPr>
                <w:sz w:val="20"/>
                <w:lang w:val="en-GB"/>
              </w:rPr>
            </w:pPr>
          </w:p>
        </w:tc>
        <w:tc>
          <w:tcPr>
            <w:tcW w:w="767" w:type="dxa"/>
            <w:noWrap/>
          </w:tcPr>
          <w:p w14:paraId="67EB190B" w14:textId="77777777" w:rsidR="007C1273" w:rsidRPr="00CD65BC" w:rsidRDefault="007C1273" w:rsidP="006844E1">
            <w:pPr>
              <w:spacing w:line="240" w:lineRule="exact"/>
              <w:jc w:val="right"/>
              <w:rPr>
                <w:sz w:val="20"/>
                <w:lang w:val="en-GB"/>
              </w:rPr>
            </w:pPr>
          </w:p>
        </w:tc>
        <w:tc>
          <w:tcPr>
            <w:tcW w:w="667" w:type="dxa"/>
            <w:noWrap/>
          </w:tcPr>
          <w:p w14:paraId="412CA2EC" w14:textId="77777777" w:rsidR="007C1273" w:rsidRPr="00CD65BC" w:rsidRDefault="007C1273" w:rsidP="006844E1">
            <w:pPr>
              <w:spacing w:line="240" w:lineRule="exact"/>
              <w:jc w:val="right"/>
              <w:rPr>
                <w:sz w:val="20"/>
                <w:lang w:val="en-GB"/>
              </w:rPr>
            </w:pPr>
          </w:p>
        </w:tc>
        <w:tc>
          <w:tcPr>
            <w:tcW w:w="767" w:type="dxa"/>
            <w:noWrap/>
          </w:tcPr>
          <w:p w14:paraId="68730F19" w14:textId="77777777" w:rsidR="007C1273" w:rsidRPr="00CD65BC" w:rsidRDefault="007C1273" w:rsidP="006844E1">
            <w:pPr>
              <w:spacing w:line="240" w:lineRule="exact"/>
              <w:jc w:val="right"/>
              <w:rPr>
                <w:sz w:val="20"/>
                <w:lang w:val="en-GB"/>
              </w:rPr>
            </w:pPr>
            <w:r w:rsidRPr="00CD65BC">
              <w:rPr>
                <w:rFonts w:hint="eastAsia"/>
                <w:sz w:val="20"/>
                <w:lang w:val="en-GB"/>
              </w:rPr>
              <w:t xml:space="preserve">1.753 </w:t>
            </w:r>
          </w:p>
        </w:tc>
        <w:tc>
          <w:tcPr>
            <w:tcW w:w="667" w:type="dxa"/>
            <w:noWrap/>
          </w:tcPr>
          <w:p w14:paraId="21172A58" w14:textId="77777777" w:rsidR="007C1273" w:rsidRPr="00CD65BC" w:rsidRDefault="007C1273" w:rsidP="006844E1">
            <w:pPr>
              <w:spacing w:line="240" w:lineRule="exact"/>
              <w:jc w:val="right"/>
              <w:rPr>
                <w:sz w:val="20"/>
                <w:lang w:val="en-GB"/>
              </w:rPr>
            </w:pPr>
            <w:r w:rsidRPr="00CD65BC">
              <w:rPr>
                <w:sz w:val="20"/>
                <w:lang w:val="en-GB"/>
              </w:rPr>
              <w:t>***</w:t>
            </w:r>
            <w:r w:rsidRPr="00CD65BC">
              <w:rPr>
                <w:rFonts w:hint="eastAsia"/>
                <w:sz w:val="20"/>
                <w:lang w:val="en-GB"/>
              </w:rPr>
              <w:t xml:space="preserve"> </w:t>
            </w:r>
          </w:p>
        </w:tc>
      </w:tr>
      <w:tr w:rsidR="00CD65BC" w:rsidRPr="00CD65BC" w14:paraId="4C42D959" w14:textId="77777777" w:rsidTr="006844E1">
        <w:trPr>
          <w:trHeight w:val="237"/>
        </w:trPr>
        <w:tc>
          <w:tcPr>
            <w:tcW w:w="2130" w:type="dxa"/>
            <w:noWrap/>
          </w:tcPr>
          <w:p w14:paraId="397A14C8" w14:textId="77777777" w:rsidR="007C1273" w:rsidRPr="00CD65BC" w:rsidRDefault="007C1273" w:rsidP="00BF28BE">
            <w:pPr>
              <w:spacing w:line="240" w:lineRule="exact"/>
              <w:ind w:firstLineChars="113" w:firstLine="226"/>
              <w:rPr>
                <w:sz w:val="20"/>
                <w:lang w:val="en-GB"/>
              </w:rPr>
            </w:pPr>
            <w:proofErr w:type="spellStart"/>
            <w:r w:rsidRPr="00CD65BC">
              <w:rPr>
                <w:rFonts w:hint="eastAsia"/>
                <w:sz w:val="20"/>
                <w:lang w:val="en-GB"/>
              </w:rPr>
              <w:t>TRAabroad</w:t>
            </w:r>
            <w:proofErr w:type="spellEnd"/>
          </w:p>
        </w:tc>
        <w:tc>
          <w:tcPr>
            <w:tcW w:w="851" w:type="dxa"/>
            <w:noWrap/>
          </w:tcPr>
          <w:p w14:paraId="1B7C0989" w14:textId="77777777" w:rsidR="007C1273" w:rsidRPr="00CD65BC" w:rsidRDefault="007C1273" w:rsidP="006844E1">
            <w:pPr>
              <w:spacing w:line="240" w:lineRule="exact"/>
              <w:jc w:val="right"/>
              <w:rPr>
                <w:sz w:val="20"/>
                <w:lang w:val="en-GB"/>
              </w:rPr>
            </w:pPr>
          </w:p>
        </w:tc>
        <w:tc>
          <w:tcPr>
            <w:tcW w:w="667" w:type="dxa"/>
            <w:noWrap/>
          </w:tcPr>
          <w:p w14:paraId="00868E30" w14:textId="77777777" w:rsidR="007C1273" w:rsidRPr="00CD65BC" w:rsidRDefault="007C1273" w:rsidP="006844E1">
            <w:pPr>
              <w:spacing w:line="240" w:lineRule="exact"/>
              <w:jc w:val="right"/>
              <w:rPr>
                <w:sz w:val="20"/>
                <w:lang w:val="en-GB"/>
              </w:rPr>
            </w:pPr>
          </w:p>
        </w:tc>
        <w:tc>
          <w:tcPr>
            <w:tcW w:w="767" w:type="dxa"/>
            <w:noWrap/>
          </w:tcPr>
          <w:p w14:paraId="45096A81" w14:textId="77777777" w:rsidR="007C1273" w:rsidRPr="00CD65BC" w:rsidRDefault="007C1273" w:rsidP="006844E1">
            <w:pPr>
              <w:spacing w:line="240" w:lineRule="exact"/>
              <w:jc w:val="right"/>
              <w:rPr>
                <w:sz w:val="20"/>
                <w:lang w:val="en-GB"/>
              </w:rPr>
            </w:pPr>
          </w:p>
        </w:tc>
        <w:tc>
          <w:tcPr>
            <w:tcW w:w="667" w:type="dxa"/>
            <w:noWrap/>
          </w:tcPr>
          <w:p w14:paraId="1547B102" w14:textId="77777777" w:rsidR="007C1273" w:rsidRPr="00CD65BC" w:rsidRDefault="007C1273" w:rsidP="006844E1">
            <w:pPr>
              <w:spacing w:line="240" w:lineRule="exact"/>
              <w:jc w:val="right"/>
              <w:rPr>
                <w:sz w:val="20"/>
                <w:lang w:val="en-GB"/>
              </w:rPr>
            </w:pPr>
          </w:p>
        </w:tc>
        <w:tc>
          <w:tcPr>
            <w:tcW w:w="767" w:type="dxa"/>
            <w:noWrap/>
          </w:tcPr>
          <w:p w14:paraId="7A5E4602" w14:textId="77777777" w:rsidR="007C1273" w:rsidRPr="00CD65BC" w:rsidRDefault="007C1273" w:rsidP="006844E1">
            <w:pPr>
              <w:spacing w:line="240" w:lineRule="exact"/>
              <w:jc w:val="right"/>
              <w:rPr>
                <w:sz w:val="20"/>
                <w:lang w:val="en-GB"/>
              </w:rPr>
            </w:pPr>
            <w:r w:rsidRPr="00CD65BC">
              <w:rPr>
                <w:rFonts w:hint="eastAsia"/>
                <w:sz w:val="20"/>
                <w:lang w:val="en-GB"/>
              </w:rPr>
              <w:t xml:space="preserve">4.142 </w:t>
            </w:r>
          </w:p>
        </w:tc>
        <w:tc>
          <w:tcPr>
            <w:tcW w:w="667" w:type="dxa"/>
            <w:noWrap/>
          </w:tcPr>
          <w:p w14:paraId="0DB0A1FB" w14:textId="77777777" w:rsidR="007C1273" w:rsidRPr="00CD65BC" w:rsidRDefault="007C1273" w:rsidP="006844E1">
            <w:pPr>
              <w:spacing w:line="240" w:lineRule="exact"/>
              <w:jc w:val="right"/>
              <w:rPr>
                <w:sz w:val="20"/>
                <w:lang w:val="en-GB"/>
              </w:rPr>
            </w:pPr>
            <w:r w:rsidRPr="00CD65BC">
              <w:rPr>
                <w:sz w:val="20"/>
                <w:lang w:val="en-GB"/>
              </w:rPr>
              <w:t>***</w:t>
            </w:r>
            <w:r w:rsidRPr="00CD65BC">
              <w:rPr>
                <w:rFonts w:hint="eastAsia"/>
                <w:sz w:val="20"/>
                <w:lang w:val="en-GB"/>
              </w:rPr>
              <w:t xml:space="preserve"> </w:t>
            </w:r>
          </w:p>
        </w:tc>
      </w:tr>
      <w:tr w:rsidR="00CD65BC" w:rsidRPr="00CD65BC" w14:paraId="143E0C74" w14:textId="77777777" w:rsidTr="006844E1">
        <w:trPr>
          <w:trHeight w:val="237"/>
        </w:trPr>
        <w:tc>
          <w:tcPr>
            <w:tcW w:w="2130" w:type="dxa"/>
            <w:noWrap/>
          </w:tcPr>
          <w:p w14:paraId="3B9909E4" w14:textId="77777777" w:rsidR="00BF28BE" w:rsidRPr="00CD65BC" w:rsidRDefault="00BF28BE" w:rsidP="00BF28BE">
            <w:pPr>
              <w:spacing w:line="240" w:lineRule="exact"/>
              <w:ind w:firstLineChars="113" w:firstLine="226"/>
              <w:rPr>
                <w:sz w:val="20"/>
                <w:lang w:val="en-GB"/>
              </w:rPr>
            </w:pPr>
          </w:p>
        </w:tc>
        <w:tc>
          <w:tcPr>
            <w:tcW w:w="851" w:type="dxa"/>
            <w:noWrap/>
          </w:tcPr>
          <w:p w14:paraId="791D5281" w14:textId="77777777" w:rsidR="00BF28BE" w:rsidRPr="00CD65BC" w:rsidRDefault="00BF28BE" w:rsidP="006844E1">
            <w:pPr>
              <w:spacing w:line="240" w:lineRule="exact"/>
              <w:jc w:val="right"/>
              <w:rPr>
                <w:sz w:val="20"/>
                <w:lang w:val="en-GB"/>
              </w:rPr>
            </w:pPr>
          </w:p>
        </w:tc>
        <w:tc>
          <w:tcPr>
            <w:tcW w:w="667" w:type="dxa"/>
            <w:noWrap/>
          </w:tcPr>
          <w:p w14:paraId="74F32788" w14:textId="77777777" w:rsidR="00BF28BE" w:rsidRPr="00CD65BC" w:rsidRDefault="00BF28BE" w:rsidP="006844E1">
            <w:pPr>
              <w:spacing w:line="240" w:lineRule="exact"/>
              <w:jc w:val="right"/>
              <w:rPr>
                <w:sz w:val="20"/>
                <w:lang w:val="en-GB"/>
              </w:rPr>
            </w:pPr>
          </w:p>
        </w:tc>
        <w:tc>
          <w:tcPr>
            <w:tcW w:w="767" w:type="dxa"/>
            <w:noWrap/>
          </w:tcPr>
          <w:p w14:paraId="2F40723C" w14:textId="77777777" w:rsidR="00BF28BE" w:rsidRPr="00CD65BC" w:rsidRDefault="00BF28BE" w:rsidP="006844E1">
            <w:pPr>
              <w:spacing w:line="240" w:lineRule="exact"/>
              <w:jc w:val="right"/>
              <w:rPr>
                <w:sz w:val="20"/>
                <w:lang w:val="en-GB"/>
              </w:rPr>
            </w:pPr>
          </w:p>
        </w:tc>
        <w:tc>
          <w:tcPr>
            <w:tcW w:w="667" w:type="dxa"/>
            <w:noWrap/>
          </w:tcPr>
          <w:p w14:paraId="566B3BF1" w14:textId="77777777" w:rsidR="00BF28BE" w:rsidRPr="00CD65BC" w:rsidRDefault="00BF28BE" w:rsidP="006844E1">
            <w:pPr>
              <w:spacing w:line="240" w:lineRule="exact"/>
              <w:jc w:val="right"/>
              <w:rPr>
                <w:sz w:val="20"/>
                <w:lang w:val="en-GB"/>
              </w:rPr>
            </w:pPr>
          </w:p>
        </w:tc>
        <w:tc>
          <w:tcPr>
            <w:tcW w:w="767" w:type="dxa"/>
            <w:noWrap/>
          </w:tcPr>
          <w:p w14:paraId="6AE765B7" w14:textId="77777777" w:rsidR="00BF28BE" w:rsidRPr="00CD65BC" w:rsidRDefault="00BF28BE" w:rsidP="006844E1">
            <w:pPr>
              <w:spacing w:line="240" w:lineRule="exact"/>
              <w:jc w:val="right"/>
              <w:rPr>
                <w:sz w:val="20"/>
                <w:lang w:val="en-GB"/>
              </w:rPr>
            </w:pPr>
          </w:p>
        </w:tc>
        <w:tc>
          <w:tcPr>
            <w:tcW w:w="667" w:type="dxa"/>
            <w:noWrap/>
          </w:tcPr>
          <w:p w14:paraId="4A35FD2A" w14:textId="77777777" w:rsidR="00BF28BE" w:rsidRPr="00CD65BC" w:rsidRDefault="00BF28BE" w:rsidP="006844E1">
            <w:pPr>
              <w:spacing w:line="240" w:lineRule="exact"/>
              <w:jc w:val="right"/>
              <w:rPr>
                <w:sz w:val="20"/>
                <w:lang w:val="en-GB"/>
              </w:rPr>
            </w:pPr>
          </w:p>
        </w:tc>
      </w:tr>
      <w:tr w:rsidR="00CD65BC" w:rsidRPr="00CD65BC" w14:paraId="5AABFA98" w14:textId="77777777" w:rsidTr="006844E1">
        <w:trPr>
          <w:trHeight w:val="237"/>
        </w:trPr>
        <w:tc>
          <w:tcPr>
            <w:tcW w:w="2130" w:type="dxa"/>
            <w:noWrap/>
          </w:tcPr>
          <w:p w14:paraId="2B70699A" w14:textId="77777777" w:rsidR="007C1273" w:rsidRPr="00CD65BC" w:rsidRDefault="007C1273" w:rsidP="00BF28BE">
            <w:pPr>
              <w:spacing w:line="240" w:lineRule="exact"/>
              <w:ind w:firstLineChars="42" w:firstLine="84"/>
              <w:rPr>
                <w:sz w:val="20"/>
                <w:lang w:val="en-GB"/>
              </w:rPr>
            </w:pPr>
            <w:r w:rsidRPr="00CD65BC">
              <w:rPr>
                <w:sz w:val="20"/>
                <w:lang w:val="en-GB"/>
              </w:rPr>
              <w:t>Level-1 effects</w:t>
            </w:r>
          </w:p>
        </w:tc>
        <w:tc>
          <w:tcPr>
            <w:tcW w:w="851" w:type="dxa"/>
            <w:noWrap/>
          </w:tcPr>
          <w:p w14:paraId="128FF9E9" w14:textId="77777777" w:rsidR="007C1273" w:rsidRPr="00CD65BC" w:rsidRDefault="007C1273" w:rsidP="006844E1">
            <w:pPr>
              <w:spacing w:line="240" w:lineRule="exact"/>
              <w:jc w:val="right"/>
              <w:rPr>
                <w:sz w:val="20"/>
                <w:lang w:val="en-GB"/>
              </w:rPr>
            </w:pPr>
          </w:p>
        </w:tc>
        <w:tc>
          <w:tcPr>
            <w:tcW w:w="667" w:type="dxa"/>
            <w:noWrap/>
          </w:tcPr>
          <w:p w14:paraId="387325A1" w14:textId="77777777" w:rsidR="007C1273" w:rsidRPr="00CD65BC" w:rsidRDefault="007C1273" w:rsidP="006844E1">
            <w:pPr>
              <w:spacing w:line="240" w:lineRule="exact"/>
              <w:jc w:val="right"/>
              <w:rPr>
                <w:sz w:val="20"/>
                <w:lang w:val="en-GB"/>
              </w:rPr>
            </w:pPr>
          </w:p>
        </w:tc>
        <w:tc>
          <w:tcPr>
            <w:tcW w:w="767" w:type="dxa"/>
            <w:noWrap/>
          </w:tcPr>
          <w:p w14:paraId="34775DFE" w14:textId="77777777" w:rsidR="007C1273" w:rsidRPr="00CD65BC" w:rsidRDefault="007C1273" w:rsidP="006844E1">
            <w:pPr>
              <w:spacing w:line="240" w:lineRule="exact"/>
              <w:jc w:val="right"/>
              <w:rPr>
                <w:sz w:val="20"/>
                <w:lang w:val="en-GB"/>
              </w:rPr>
            </w:pPr>
          </w:p>
        </w:tc>
        <w:tc>
          <w:tcPr>
            <w:tcW w:w="667" w:type="dxa"/>
            <w:noWrap/>
          </w:tcPr>
          <w:p w14:paraId="625D9E35" w14:textId="77777777" w:rsidR="007C1273" w:rsidRPr="00CD65BC" w:rsidRDefault="007C1273" w:rsidP="006844E1">
            <w:pPr>
              <w:spacing w:line="240" w:lineRule="exact"/>
              <w:jc w:val="right"/>
              <w:rPr>
                <w:sz w:val="20"/>
                <w:lang w:val="en-GB"/>
              </w:rPr>
            </w:pPr>
          </w:p>
        </w:tc>
        <w:tc>
          <w:tcPr>
            <w:tcW w:w="767" w:type="dxa"/>
            <w:noWrap/>
          </w:tcPr>
          <w:p w14:paraId="3C8B354A" w14:textId="77777777" w:rsidR="007C1273" w:rsidRPr="00CD65BC" w:rsidRDefault="007C1273" w:rsidP="006844E1">
            <w:pPr>
              <w:spacing w:line="240" w:lineRule="exact"/>
              <w:jc w:val="right"/>
              <w:rPr>
                <w:sz w:val="20"/>
                <w:lang w:val="en-GB"/>
              </w:rPr>
            </w:pPr>
          </w:p>
        </w:tc>
        <w:tc>
          <w:tcPr>
            <w:tcW w:w="667" w:type="dxa"/>
            <w:noWrap/>
          </w:tcPr>
          <w:p w14:paraId="43883026" w14:textId="77777777" w:rsidR="007C1273" w:rsidRPr="00CD65BC" w:rsidRDefault="007C1273" w:rsidP="006844E1">
            <w:pPr>
              <w:spacing w:line="240" w:lineRule="exact"/>
              <w:jc w:val="right"/>
              <w:rPr>
                <w:sz w:val="20"/>
                <w:lang w:val="en-GB"/>
              </w:rPr>
            </w:pPr>
          </w:p>
        </w:tc>
      </w:tr>
      <w:tr w:rsidR="00CD65BC" w:rsidRPr="00CD65BC" w14:paraId="435DACF7" w14:textId="77777777" w:rsidTr="006844E1">
        <w:trPr>
          <w:trHeight w:val="237"/>
        </w:trPr>
        <w:tc>
          <w:tcPr>
            <w:tcW w:w="2130" w:type="dxa"/>
            <w:noWrap/>
            <w:hideMark/>
          </w:tcPr>
          <w:p w14:paraId="12B97C6D" w14:textId="77777777" w:rsidR="007C1273" w:rsidRPr="00CD65BC" w:rsidRDefault="007C1273" w:rsidP="00BF28BE">
            <w:pPr>
              <w:spacing w:line="240" w:lineRule="exact"/>
              <w:ind w:firstLineChars="113" w:firstLine="226"/>
              <w:rPr>
                <w:sz w:val="20"/>
                <w:lang w:val="en-GB"/>
              </w:rPr>
            </w:pPr>
            <w:r w:rsidRPr="00CD65BC">
              <w:rPr>
                <w:rFonts w:hint="eastAsia"/>
                <w:sz w:val="20"/>
                <w:lang w:val="en-GB"/>
              </w:rPr>
              <w:t>FLYCLASS=</w:t>
            </w:r>
          </w:p>
        </w:tc>
        <w:tc>
          <w:tcPr>
            <w:tcW w:w="851" w:type="dxa"/>
            <w:noWrap/>
            <w:hideMark/>
          </w:tcPr>
          <w:p w14:paraId="70E727F4" w14:textId="77777777" w:rsidR="007C1273" w:rsidRPr="00CD65BC" w:rsidRDefault="007C1273" w:rsidP="006844E1">
            <w:pPr>
              <w:spacing w:line="240" w:lineRule="exact"/>
              <w:jc w:val="right"/>
              <w:rPr>
                <w:sz w:val="20"/>
                <w:lang w:val="en-GB"/>
              </w:rPr>
            </w:pPr>
          </w:p>
        </w:tc>
        <w:tc>
          <w:tcPr>
            <w:tcW w:w="667" w:type="dxa"/>
            <w:noWrap/>
            <w:hideMark/>
          </w:tcPr>
          <w:p w14:paraId="6EF4AAFB" w14:textId="77777777" w:rsidR="007C1273" w:rsidRPr="00CD65BC" w:rsidRDefault="007C1273" w:rsidP="006844E1">
            <w:pPr>
              <w:spacing w:line="240" w:lineRule="exact"/>
              <w:jc w:val="right"/>
              <w:rPr>
                <w:sz w:val="20"/>
                <w:lang w:val="en-GB"/>
              </w:rPr>
            </w:pPr>
          </w:p>
        </w:tc>
        <w:tc>
          <w:tcPr>
            <w:tcW w:w="767" w:type="dxa"/>
            <w:noWrap/>
            <w:hideMark/>
          </w:tcPr>
          <w:p w14:paraId="3B505C64" w14:textId="77777777" w:rsidR="007C1273" w:rsidRPr="00CD65BC" w:rsidRDefault="007C1273" w:rsidP="006844E1">
            <w:pPr>
              <w:spacing w:line="240" w:lineRule="exact"/>
              <w:jc w:val="right"/>
              <w:rPr>
                <w:sz w:val="20"/>
                <w:lang w:val="en-GB"/>
              </w:rPr>
            </w:pPr>
          </w:p>
        </w:tc>
        <w:tc>
          <w:tcPr>
            <w:tcW w:w="667" w:type="dxa"/>
            <w:noWrap/>
            <w:hideMark/>
          </w:tcPr>
          <w:p w14:paraId="14F52FE3" w14:textId="77777777" w:rsidR="007C1273" w:rsidRPr="00CD65BC" w:rsidRDefault="007C1273" w:rsidP="006844E1">
            <w:pPr>
              <w:spacing w:line="240" w:lineRule="exact"/>
              <w:jc w:val="right"/>
              <w:rPr>
                <w:sz w:val="20"/>
                <w:lang w:val="en-GB"/>
              </w:rPr>
            </w:pPr>
          </w:p>
        </w:tc>
        <w:tc>
          <w:tcPr>
            <w:tcW w:w="767" w:type="dxa"/>
            <w:noWrap/>
            <w:hideMark/>
          </w:tcPr>
          <w:p w14:paraId="1D3ADCDA" w14:textId="77777777" w:rsidR="007C1273" w:rsidRPr="00CD65BC" w:rsidRDefault="007C1273" w:rsidP="006844E1">
            <w:pPr>
              <w:spacing w:line="240" w:lineRule="exact"/>
              <w:jc w:val="right"/>
              <w:rPr>
                <w:sz w:val="20"/>
                <w:lang w:val="en-GB"/>
              </w:rPr>
            </w:pPr>
          </w:p>
        </w:tc>
        <w:tc>
          <w:tcPr>
            <w:tcW w:w="667" w:type="dxa"/>
            <w:noWrap/>
            <w:hideMark/>
          </w:tcPr>
          <w:p w14:paraId="76375250" w14:textId="77777777" w:rsidR="007C1273" w:rsidRPr="00CD65BC" w:rsidRDefault="007C1273" w:rsidP="006844E1">
            <w:pPr>
              <w:spacing w:line="240" w:lineRule="exact"/>
              <w:jc w:val="right"/>
              <w:rPr>
                <w:sz w:val="20"/>
                <w:lang w:val="en-GB"/>
              </w:rPr>
            </w:pPr>
          </w:p>
        </w:tc>
      </w:tr>
      <w:tr w:rsidR="00CD65BC" w:rsidRPr="00CD65BC" w14:paraId="1837E90B" w14:textId="77777777" w:rsidTr="006844E1">
        <w:trPr>
          <w:trHeight w:val="237"/>
        </w:trPr>
        <w:tc>
          <w:tcPr>
            <w:tcW w:w="2130" w:type="dxa"/>
            <w:noWrap/>
            <w:hideMark/>
          </w:tcPr>
          <w:p w14:paraId="7BC15AC4"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E</w:t>
            </w:r>
            <w:r w:rsidR="001F2495" w:rsidRPr="00CD65BC">
              <w:rPr>
                <w:i/>
                <w:sz w:val="20"/>
                <w:lang w:val="en-GB"/>
              </w:rPr>
              <w:t>c</w:t>
            </w:r>
            <w:r w:rsidRPr="00CD65BC">
              <w:rPr>
                <w:rFonts w:hint="eastAsia"/>
                <w:i/>
                <w:sz w:val="20"/>
                <w:lang w:val="en-GB"/>
              </w:rPr>
              <w:t>onomy</w:t>
            </w:r>
          </w:p>
        </w:tc>
        <w:tc>
          <w:tcPr>
            <w:tcW w:w="851" w:type="dxa"/>
            <w:noWrap/>
            <w:hideMark/>
          </w:tcPr>
          <w:p w14:paraId="43C405A4" w14:textId="77777777" w:rsidR="007C1273" w:rsidRPr="00CD65BC" w:rsidRDefault="007C1273" w:rsidP="006844E1">
            <w:pPr>
              <w:spacing w:line="240" w:lineRule="exact"/>
              <w:jc w:val="right"/>
              <w:rPr>
                <w:sz w:val="20"/>
                <w:lang w:val="en-GB"/>
              </w:rPr>
            </w:pPr>
          </w:p>
        </w:tc>
        <w:tc>
          <w:tcPr>
            <w:tcW w:w="667" w:type="dxa"/>
            <w:noWrap/>
            <w:hideMark/>
          </w:tcPr>
          <w:p w14:paraId="521948E8" w14:textId="77777777" w:rsidR="007C1273" w:rsidRPr="00CD65BC" w:rsidRDefault="007C1273" w:rsidP="006844E1">
            <w:pPr>
              <w:spacing w:line="240" w:lineRule="exact"/>
              <w:jc w:val="right"/>
              <w:rPr>
                <w:sz w:val="20"/>
                <w:lang w:val="en-GB"/>
              </w:rPr>
            </w:pPr>
          </w:p>
        </w:tc>
        <w:tc>
          <w:tcPr>
            <w:tcW w:w="767" w:type="dxa"/>
            <w:noWrap/>
            <w:hideMark/>
          </w:tcPr>
          <w:p w14:paraId="2F0ECE70" w14:textId="77777777" w:rsidR="007C1273" w:rsidRPr="00CD65BC" w:rsidRDefault="007C1273" w:rsidP="006844E1">
            <w:pPr>
              <w:spacing w:line="240" w:lineRule="exact"/>
              <w:jc w:val="right"/>
              <w:rPr>
                <w:sz w:val="20"/>
                <w:lang w:val="en-GB"/>
              </w:rPr>
            </w:pPr>
            <w:r w:rsidRPr="00CD65BC">
              <w:rPr>
                <w:rFonts w:hint="eastAsia"/>
                <w:sz w:val="20"/>
                <w:lang w:val="en-GB"/>
              </w:rPr>
              <w:t xml:space="preserve">-7.378 </w:t>
            </w:r>
          </w:p>
        </w:tc>
        <w:tc>
          <w:tcPr>
            <w:tcW w:w="667" w:type="dxa"/>
            <w:noWrap/>
            <w:hideMark/>
          </w:tcPr>
          <w:p w14:paraId="66127694" w14:textId="77777777" w:rsidR="007C1273" w:rsidRPr="00CD65BC" w:rsidRDefault="007C1273" w:rsidP="006844E1">
            <w:pPr>
              <w:spacing w:line="240" w:lineRule="exact"/>
              <w:jc w:val="right"/>
              <w:rPr>
                <w:sz w:val="20"/>
                <w:lang w:val="en-GB"/>
              </w:rPr>
            </w:pPr>
            <w:r w:rsidRPr="00CD65BC">
              <w:rPr>
                <w:rFonts w:hint="eastAsia"/>
                <w:sz w:val="20"/>
                <w:lang w:val="en-GB"/>
              </w:rPr>
              <w:t xml:space="preserve">0.000 </w:t>
            </w:r>
          </w:p>
        </w:tc>
        <w:tc>
          <w:tcPr>
            <w:tcW w:w="767" w:type="dxa"/>
            <w:noWrap/>
            <w:hideMark/>
          </w:tcPr>
          <w:p w14:paraId="6D5BE813" w14:textId="77777777" w:rsidR="007C1273" w:rsidRPr="00CD65BC" w:rsidRDefault="007C1273" w:rsidP="006844E1">
            <w:pPr>
              <w:spacing w:line="240" w:lineRule="exact"/>
              <w:jc w:val="right"/>
              <w:rPr>
                <w:sz w:val="20"/>
                <w:lang w:val="en-GB"/>
              </w:rPr>
            </w:pPr>
            <w:r w:rsidRPr="00CD65BC">
              <w:rPr>
                <w:rFonts w:hint="eastAsia"/>
                <w:sz w:val="20"/>
                <w:lang w:val="en-GB"/>
              </w:rPr>
              <w:t xml:space="preserve">-7.378 </w:t>
            </w:r>
          </w:p>
        </w:tc>
        <w:tc>
          <w:tcPr>
            <w:tcW w:w="667" w:type="dxa"/>
            <w:noWrap/>
            <w:hideMark/>
          </w:tcPr>
          <w:p w14:paraId="79E318B6" w14:textId="77777777" w:rsidR="007C1273" w:rsidRPr="00CD65BC" w:rsidRDefault="007C1273" w:rsidP="006844E1">
            <w:pPr>
              <w:spacing w:line="240" w:lineRule="exact"/>
              <w:jc w:val="right"/>
              <w:rPr>
                <w:sz w:val="20"/>
                <w:lang w:val="en-GB"/>
              </w:rPr>
            </w:pPr>
            <w:r w:rsidRPr="00CD65BC">
              <w:rPr>
                <w:sz w:val="20"/>
                <w:lang w:val="en-GB"/>
              </w:rPr>
              <w:t>***</w:t>
            </w:r>
            <w:r w:rsidRPr="00CD65BC">
              <w:rPr>
                <w:rFonts w:hint="eastAsia"/>
                <w:sz w:val="20"/>
                <w:lang w:val="en-GB"/>
              </w:rPr>
              <w:t xml:space="preserve"> </w:t>
            </w:r>
          </w:p>
        </w:tc>
      </w:tr>
      <w:tr w:rsidR="00CD65BC" w:rsidRPr="00CD65BC" w14:paraId="0459A457" w14:textId="77777777" w:rsidTr="006844E1">
        <w:trPr>
          <w:trHeight w:val="237"/>
        </w:trPr>
        <w:tc>
          <w:tcPr>
            <w:tcW w:w="2130" w:type="dxa"/>
            <w:noWrap/>
            <w:hideMark/>
          </w:tcPr>
          <w:p w14:paraId="33F40644"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Business</w:t>
            </w:r>
          </w:p>
        </w:tc>
        <w:tc>
          <w:tcPr>
            <w:tcW w:w="851" w:type="dxa"/>
            <w:noWrap/>
            <w:hideMark/>
          </w:tcPr>
          <w:p w14:paraId="33A12C2E" w14:textId="77777777" w:rsidR="007C1273" w:rsidRPr="00CD65BC" w:rsidRDefault="007C1273" w:rsidP="006844E1">
            <w:pPr>
              <w:spacing w:line="240" w:lineRule="exact"/>
              <w:jc w:val="right"/>
              <w:rPr>
                <w:sz w:val="20"/>
                <w:lang w:val="en-GB"/>
              </w:rPr>
            </w:pPr>
          </w:p>
        </w:tc>
        <w:tc>
          <w:tcPr>
            <w:tcW w:w="667" w:type="dxa"/>
            <w:noWrap/>
            <w:hideMark/>
          </w:tcPr>
          <w:p w14:paraId="4928B382" w14:textId="77777777" w:rsidR="007C1273" w:rsidRPr="00CD65BC" w:rsidRDefault="007C1273" w:rsidP="006844E1">
            <w:pPr>
              <w:spacing w:line="240" w:lineRule="exact"/>
              <w:jc w:val="right"/>
              <w:rPr>
                <w:sz w:val="20"/>
                <w:lang w:val="en-GB"/>
              </w:rPr>
            </w:pPr>
          </w:p>
        </w:tc>
        <w:tc>
          <w:tcPr>
            <w:tcW w:w="767" w:type="dxa"/>
            <w:noWrap/>
            <w:hideMark/>
          </w:tcPr>
          <w:p w14:paraId="397B510D" w14:textId="77777777" w:rsidR="007C1273" w:rsidRPr="00CD65BC" w:rsidRDefault="007C1273" w:rsidP="006844E1">
            <w:pPr>
              <w:spacing w:line="240" w:lineRule="exact"/>
              <w:jc w:val="right"/>
              <w:rPr>
                <w:sz w:val="20"/>
                <w:lang w:val="en-GB"/>
              </w:rPr>
            </w:pPr>
          </w:p>
        </w:tc>
        <w:tc>
          <w:tcPr>
            <w:tcW w:w="667" w:type="dxa"/>
            <w:noWrap/>
            <w:hideMark/>
          </w:tcPr>
          <w:p w14:paraId="4AE13CDC" w14:textId="77777777" w:rsidR="007C1273" w:rsidRPr="00CD65BC" w:rsidRDefault="007C1273" w:rsidP="006844E1">
            <w:pPr>
              <w:spacing w:line="240" w:lineRule="exact"/>
              <w:jc w:val="right"/>
              <w:rPr>
                <w:sz w:val="20"/>
                <w:lang w:val="en-GB"/>
              </w:rPr>
            </w:pPr>
          </w:p>
        </w:tc>
        <w:tc>
          <w:tcPr>
            <w:tcW w:w="767" w:type="dxa"/>
            <w:noWrap/>
            <w:hideMark/>
          </w:tcPr>
          <w:p w14:paraId="3DE8954B" w14:textId="77777777" w:rsidR="007C1273" w:rsidRPr="00CD65BC" w:rsidRDefault="007C1273" w:rsidP="006844E1">
            <w:pPr>
              <w:spacing w:line="240" w:lineRule="exact"/>
              <w:jc w:val="right"/>
              <w:rPr>
                <w:sz w:val="20"/>
                <w:lang w:val="en-GB"/>
              </w:rPr>
            </w:pPr>
          </w:p>
        </w:tc>
        <w:tc>
          <w:tcPr>
            <w:tcW w:w="667" w:type="dxa"/>
            <w:noWrap/>
            <w:hideMark/>
          </w:tcPr>
          <w:p w14:paraId="1EB44221" w14:textId="77777777" w:rsidR="007C1273" w:rsidRPr="00CD65BC" w:rsidRDefault="007C1273" w:rsidP="006844E1">
            <w:pPr>
              <w:spacing w:line="240" w:lineRule="exact"/>
              <w:jc w:val="right"/>
              <w:rPr>
                <w:sz w:val="20"/>
                <w:lang w:val="en-GB"/>
              </w:rPr>
            </w:pPr>
          </w:p>
        </w:tc>
      </w:tr>
      <w:tr w:rsidR="00CD65BC" w:rsidRPr="00CD65BC" w14:paraId="62B654EF" w14:textId="77777777" w:rsidTr="006844E1">
        <w:trPr>
          <w:trHeight w:val="237"/>
        </w:trPr>
        <w:tc>
          <w:tcPr>
            <w:tcW w:w="2130" w:type="dxa"/>
            <w:noWrap/>
            <w:hideMark/>
          </w:tcPr>
          <w:p w14:paraId="7E02417E" w14:textId="77777777" w:rsidR="007C1273" w:rsidRPr="00CD65BC" w:rsidRDefault="007C1273" w:rsidP="00BF28BE">
            <w:pPr>
              <w:spacing w:line="240" w:lineRule="exact"/>
              <w:ind w:firstLineChars="113" w:firstLine="226"/>
              <w:rPr>
                <w:sz w:val="20"/>
                <w:lang w:val="en-GB"/>
              </w:rPr>
            </w:pPr>
            <w:r w:rsidRPr="00CD65BC">
              <w:rPr>
                <w:rFonts w:hint="eastAsia"/>
                <w:sz w:val="20"/>
                <w:lang w:val="en-GB"/>
              </w:rPr>
              <w:lastRenderedPageBreak/>
              <w:t>FLYDIST=</w:t>
            </w:r>
          </w:p>
        </w:tc>
        <w:tc>
          <w:tcPr>
            <w:tcW w:w="851" w:type="dxa"/>
            <w:noWrap/>
            <w:hideMark/>
          </w:tcPr>
          <w:p w14:paraId="37977F34" w14:textId="77777777" w:rsidR="007C1273" w:rsidRPr="00CD65BC" w:rsidRDefault="007C1273" w:rsidP="006844E1">
            <w:pPr>
              <w:spacing w:line="240" w:lineRule="exact"/>
              <w:jc w:val="right"/>
              <w:rPr>
                <w:sz w:val="20"/>
                <w:lang w:val="en-GB"/>
              </w:rPr>
            </w:pPr>
          </w:p>
        </w:tc>
        <w:tc>
          <w:tcPr>
            <w:tcW w:w="667" w:type="dxa"/>
            <w:noWrap/>
            <w:hideMark/>
          </w:tcPr>
          <w:p w14:paraId="49F7AE41" w14:textId="77777777" w:rsidR="007C1273" w:rsidRPr="00CD65BC" w:rsidRDefault="007C1273" w:rsidP="006844E1">
            <w:pPr>
              <w:spacing w:line="240" w:lineRule="exact"/>
              <w:jc w:val="right"/>
              <w:rPr>
                <w:sz w:val="20"/>
                <w:lang w:val="en-GB"/>
              </w:rPr>
            </w:pPr>
          </w:p>
        </w:tc>
        <w:tc>
          <w:tcPr>
            <w:tcW w:w="767" w:type="dxa"/>
            <w:noWrap/>
            <w:hideMark/>
          </w:tcPr>
          <w:p w14:paraId="3DE4CE94" w14:textId="77777777" w:rsidR="007C1273" w:rsidRPr="00CD65BC" w:rsidRDefault="007C1273" w:rsidP="006844E1">
            <w:pPr>
              <w:spacing w:line="240" w:lineRule="exact"/>
              <w:jc w:val="right"/>
              <w:rPr>
                <w:sz w:val="20"/>
                <w:lang w:val="en-GB"/>
              </w:rPr>
            </w:pPr>
          </w:p>
        </w:tc>
        <w:tc>
          <w:tcPr>
            <w:tcW w:w="667" w:type="dxa"/>
            <w:noWrap/>
            <w:hideMark/>
          </w:tcPr>
          <w:p w14:paraId="0DD5CAE0" w14:textId="77777777" w:rsidR="007C1273" w:rsidRPr="00CD65BC" w:rsidRDefault="007C1273" w:rsidP="006844E1">
            <w:pPr>
              <w:spacing w:line="240" w:lineRule="exact"/>
              <w:jc w:val="right"/>
              <w:rPr>
                <w:sz w:val="20"/>
                <w:lang w:val="en-GB"/>
              </w:rPr>
            </w:pPr>
          </w:p>
        </w:tc>
        <w:tc>
          <w:tcPr>
            <w:tcW w:w="767" w:type="dxa"/>
            <w:noWrap/>
            <w:hideMark/>
          </w:tcPr>
          <w:p w14:paraId="5DD4B54F" w14:textId="77777777" w:rsidR="007C1273" w:rsidRPr="00CD65BC" w:rsidRDefault="007C1273" w:rsidP="006844E1">
            <w:pPr>
              <w:spacing w:line="240" w:lineRule="exact"/>
              <w:jc w:val="right"/>
              <w:rPr>
                <w:sz w:val="20"/>
                <w:lang w:val="en-GB"/>
              </w:rPr>
            </w:pPr>
          </w:p>
        </w:tc>
        <w:tc>
          <w:tcPr>
            <w:tcW w:w="667" w:type="dxa"/>
            <w:noWrap/>
            <w:hideMark/>
          </w:tcPr>
          <w:p w14:paraId="443C91E8" w14:textId="77777777" w:rsidR="007C1273" w:rsidRPr="00CD65BC" w:rsidRDefault="007C1273" w:rsidP="006844E1">
            <w:pPr>
              <w:spacing w:line="240" w:lineRule="exact"/>
              <w:jc w:val="right"/>
              <w:rPr>
                <w:sz w:val="20"/>
                <w:lang w:val="en-GB"/>
              </w:rPr>
            </w:pPr>
          </w:p>
        </w:tc>
      </w:tr>
      <w:tr w:rsidR="00CD65BC" w:rsidRPr="00CD65BC" w14:paraId="20FEB176" w14:textId="77777777" w:rsidTr="006844E1">
        <w:trPr>
          <w:trHeight w:val="237"/>
        </w:trPr>
        <w:tc>
          <w:tcPr>
            <w:tcW w:w="2130" w:type="dxa"/>
            <w:noWrap/>
            <w:hideMark/>
          </w:tcPr>
          <w:p w14:paraId="07E544FF"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Short</w:t>
            </w:r>
          </w:p>
        </w:tc>
        <w:tc>
          <w:tcPr>
            <w:tcW w:w="851" w:type="dxa"/>
            <w:noWrap/>
            <w:hideMark/>
          </w:tcPr>
          <w:p w14:paraId="01949AE5" w14:textId="77777777" w:rsidR="007C1273" w:rsidRPr="00CD65BC" w:rsidRDefault="007C1273" w:rsidP="006844E1">
            <w:pPr>
              <w:spacing w:line="240" w:lineRule="exact"/>
              <w:jc w:val="right"/>
              <w:rPr>
                <w:sz w:val="20"/>
                <w:lang w:val="en-GB"/>
              </w:rPr>
            </w:pPr>
          </w:p>
        </w:tc>
        <w:tc>
          <w:tcPr>
            <w:tcW w:w="667" w:type="dxa"/>
            <w:noWrap/>
            <w:hideMark/>
          </w:tcPr>
          <w:p w14:paraId="3D06F5C5" w14:textId="77777777" w:rsidR="007C1273" w:rsidRPr="00CD65BC" w:rsidRDefault="007C1273" w:rsidP="006844E1">
            <w:pPr>
              <w:spacing w:line="240" w:lineRule="exact"/>
              <w:jc w:val="right"/>
              <w:rPr>
                <w:sz w:val="20"/>
                <w:lang w:val="en-GB"/>
              </w:rPr>
            </w:pPr>
          </w:p>
        </w:tc>
        <w:tc>
          <w:tcPr>
            <w:tcW w:w="767" w:type="dxa"/>
            <w:noWrap/>
            <w:hideMark/>
          </w:tcPr>
          <w:p w14:paraId="4F0F5158" w14:textId="77777777" w:rsidR="007C1273" w:rsidRPr="00CD65BC" w:rsidRDefault="007C1273" w:rsidP="006844E1">
            <w:pPr>
              <w:spacing w:line="240" w:lineRule="exact"/>
              <w:jc w:val="right"/>
              <w:rPr>
                <w:sz w:val="20"/>
                <w:lang w:val="en-GB"/>
              </w:rPr>
            </w:pPr>
            <w:r w:rsidRPr="00CD65BC">
              <w:rPr>
                <w:rFonts w:hint="eastAsia"/>
                <w:sz w:val="20"/>
                <w:lang w:val="en-GB"/>
              </w:rPr>
              <w:t xml:space="preserve">-12.519 </w:t>
            </w:r>
          </w:p>
        </w:tc>
        <w:tc>
          <w:tcPr>
            <w:tcW w:w="667" w:type="dxa"/>
            <w:noWrap/>
            <w:hideMark/>
          </w:tcPr>
          <w:p w14:paraId="19B08CEA" w14:textId="77777777" w:rsidR="007C1273" w:rsidRPr="00CD65BC" w:rsidRDefault="007C1273" w:rsidP="006844E1">
            <w:pPr>
              <w:spacing w:line="240" w:lineRule="exact"/>
              <w:jc w:val="right"/>
              <w:rPr>
                <w:sz w:val="20"/>
                <w:lang w:val="en-GB"/>
              </w:rPr>
            </w:pPr>
            <w:r w:rsidRPr="00CD65BC">
              <w:rPr>
                <w:rFonts w:hint="eastAsia"/>
                <w:sz w:val="20"/>
                <w:lang w:val="en-GB"/>
              </w:rPr>
              <w:t xml:space="preserve">0.000 </w:t>
            </w:r>
          </w:p>
        </w:tc>
        <w:tc>
          <w:tcPr>
            <w:tcW w:w="767" w:type="dxa"/>
            <w:noWrap/>
            <w:hideMark/>
          </w:tcPr>
          <w:p w14:paraId="251AAEB9" w14:textId="77777777" w:rsidR="007C1273" w:rsidRPr="00CD65BC" w:rsidRDefault="007C1273" w:rsidP="006844E1">
            <w:pPr>
              <w:spacing w:line="240" w:lineRule="exact"/>
              <w:jc w:val="right"/>
              <w:rPr>
                <w:sz w:val="20"/>
                <w:lang w:val="en-GB"/>
              </w:rPr>
            </w:pPr>
            <w:r w:rsidRPr="00CD65BC">
              <w:rPr>
                <w:rFonts w:hint="eastAsia"/>
                <w:sz w:val="20"/>
                <w:lang w:val="en-GB"/>
              </w:rPr>
              <w:t xml:space="preserve">-12.521 </w:t>
            </w:r>
          </w:p>
        </w:tc>
        <w:tc>
          <w:tcPr>
            <w:tcW w:w="667" w:type="dxa"/>
            <w:noWrap/>
            <w:hideMark/>
          </w:tcPr>
          <w:p w14:paraId="0BADAE26" w14:textId="77777777" w:rsidR="007C1273" w:rsidRPr="00CD65BC" w:rsidRDefault="007C1273" w:rsidP="006844E1">
            <w:pPr>
              <w:spacing w:line="240" w:lineRule="exact"/>
              <w:jc w:val="right"/>
              <w:rPr>
                <w:sz w:val="20"/>
                <w:lang w:val="en-GB"/>
              </w:rPr>
            </w:pPr>
            <w:r w:rsidRPr="00CD65BC">
              <w:rPr>
                <w:sz w:val="20"/>
                <w:lang w:val="en-GB"/>
              </w:rPr>
              <w:t>***</w:t>
            </w:r>
          </w:p>
        </w:tc>
      </w:tr>
      <w:tr w:rsidR="00CD65BC" w:rsidRPr="00CD65BC" w14:paraId="3D309484" w14:textId="77777777" w:rsidTr="006844E1">
        <w:trPr>
          <w:trHeight w:val="237"/>
        </w:trPr>
        <w:tc>
          <w:tcPr>
            <w:tcW w:w="2130" w:type="dxa"/>
            <w:noWrap/>
            <w:hideMark/>
          </w:tcPr>
          <w:p w14:paraId="65EAC48C"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Medium</w:t>
            </w:r>
          </w:p>
        </w:tc>
        <w:tc>
          <w:tcPr>
            <w:tcW w:w="851" w:type="dxa"/>
            <w:noWrap/>
            <w:hideMark/>
          </w:tcPr>
          <w:p w14:paraId="7A83100A" w14:textId="77777777" w:rsidR="007C1273" w:rsidRPr="00CD65BC" w:rsidRDefault="007C1273" w:rsidP="006844E1">
            <w:pPr>
              <w:spacing w:line="240" w:lineRule="exact"/>
              <w:jc w:val="right"/>
              <w:rPr>
                <w:sz w:val="20"/>
                <w:lang w:val="en-GB"/>
              </w:rPr>
            </w:pPr>
          </w:p>
        </w:tc>
        <w:tc>
          <w:tcPr>
            <w:tcW w:w="667" w:type="dxa"/>
            <w:noWrap/>
            <w:hideMark/>
          </w:tcPr>
          <w:p w14:paraId="110B4007" w14:textId="77777777" w:rsidR="007C1273" w:rsidRPr="00CD65BC" w:rsidRDefault="007C1273" w:rsidP="006844E1">
            <w:pPr>
              <w:spacing w:line="240" w:lineRule="exact"/>
              <w:jc w:val="right"/>
              <w:rPr>
                <w:sz w:val="20"/>
                <w:lang w:val="en-GB"/>
              </w:rPr>
            </w:pPr>
          </w:p>
        </w:tc>
        <w:tc>
          <w:tcPr>
            <w:tcW w:w="767" w:type="dxa"/>
            <w:noWrap/>
            <w:hideMark/>
          </w:tcPr>
          <w:p w14:paraId="77A411B3" w14:textId="77777777" w:rsidR="007C1273" w:rsidRPr="00CD65BC" w:rsidRDefault="007C1273" w:rsidP="006844E1">
            <w:pPr>
              <w:spacing w:line="240" w:lineRule="exact"/>
              <w:jc w:val="right"/>
              <w:rPr>
                <w:sz w:val="20"/>
                <w:lang w:val="en-GB"/>
              </w:rPr>
            </w:pPr>
            <w:r w:rsidRPr="00CD65BC">
              <w:rPr>
                <w:rFonts w:hint="eastAsia"/>
                <w:sz w:val="20"/>
                <w:lang w:val="en-GB"/>
              </w:rPr>
              <w:t xml:space="preserve">-6.247 </w:t>
            </w:r>
          </w:p>
        </w:tc>
        <w:tc>
          <w:tcPr>
            <w:tcW w:w="667" w:type="dxa"/>
            <w:noWrap/>
            <w:hideMark/>
          </w:tcPr>
          <w:p w14:paraId="6C47F2F7" w14:textId="77777777" w:rsidR="007C1273" w:rsidRPr="00CD65BC" w:rsidRDefault="007C1273" w:rsidP="006844E1">
            <w:pPr>
              <w:spacing w:line="240" w:lineRule="exact"/>
              <w:jc w:val="right"/>
              <w:rPr>
                <w:sz w:val="20"/>
                <w:lang w:val="en-GB"/>
              </w:rPr>
            </w:pPr>
            <w:r w:rsidRPr="00CD65BC">
              <w:rPr>
                <w:rFonts w:hint="eastAsia"/>
                <w:sz w:val="20"/>
                <w:lang w:val="en-GB"/>
              </w:rPr>
              <w:t xml:space="preserve">0.000 </w:t>
            </w:r>
          </w:p>
        </w:tc>
        <w:tc>
          <w:tcPr>
            <w:tcW w:w="767" w:type="dxa"/>
            <w:noWrap/>
            <w:hideMark/>
          </w:tcPr>
          <w:p w14:paraId="1F40E026" w14:textId="77777777" w:rsidR="007C1273" w:rsidRPr="00CD65BC" w:rsidRDefault="007C1273" w:rsidP="006844E1">
            <w:pPr>
              <w:spacing w:line="240" w:lineRule="exact"/>
              <w:jc w:val="right"/>
              <w:rPr>
                <w:sz w:val="20"/>
                <w:lang w:val="en-GB"/>
              </w:rPr>
            </w:pPr>
            <w:r w:rsidRPr="00CD65BC">
              <w:rPr>
                <w:rFonts w:hint="eastAsia"/>
                <w:sz w:val="20"/>
                <w:lang w:val="en-GB"/>
              </w:rPr>
              <w:t xml:space="preserve">-6.248 </w:t>
            </w:r>
          </w:p>
        </w:tc>
        <w:tc>
          <w:tcPr>
            <w:tcW w:w="667" w:type="dxa"/>
            <w:noWrap/>
            <w:hideMark/>
          </w:tcPr>
          <w:p w14:paraId="16E3D35F" w14:textId="77777777" w:rsidR="007C1273" w:rsidRPr="00CD65BC" w:rsidRDefault="007C1273" w:rsidP="006844E1">
            <w:pPr>
              <w:spacing w:line="240" w:lineRule="exact"/>
              <w:jc w:val="right"/>
              <w:rPr>
                <w:sz w:val="20"/>
                <w:lang w:val="en-GB"/>
              </w:rPr>
            </w:pPr>
            <w:r w:rsidRPr="00CD65BC">
              <w:rPr>
                <w:sz w:val="20"/>
                <w:lang w:val="en-GB"/>
              </w:rPr>
              <w:t>***</w:t>
            </w:r>
            <w:r w:rsidRPr="00CD65BC">
              <w:rPr>
                <w:rFonts w:hint="eastAsia"/>
                <w:sz w:val="20"/>
                <w:lang w:val="en-GB"/>
              </w:rPr>
              <w:t xml:space="preserve"> </w:t>
            </w:r>
          </w:p>
        </w:tc>
      </w:tr>
      <w:tr w:rsidR="00CD65BC" w:rsidRPr="00CD65BC" w14:paraId="65FA9235" w14:textId="77777777" w:rsidTr="006844E1">
        <w:trPr>
          <w:trHeight w:val="237"/>
        </w:trPr>
        <w:tc>
          <w:tcPr>
            <w:tcW w:w="2130" w:type="dxa"/>
            <w:noWrap/>
            <w:hideMark/>
          </w:tcPr>
          <w:p w14:paraId="0BBE5DDA" w14:textId="77777777" w:rsidR="007C1273" w:rsidRPr="00CD65BC" w:rsidRDefault="007C1273" w:rsidP="00BF28BE">
            <w:pPr>
              <w:spacing w:line="240" w:lineRule="exact"/>
              <w:ind w:firstLineChars="113" w:firstLine="226"/>
              <w:rPr>
                <w:i/>
                <w:sz w:val="20"/>
                <w:lang w:val="en-GB"/>
              </w:rPr>
            </w:pPr>
            <w:r w:rsidRPr="00CD65BC">
              <w:rPr>
                <w:rFonts w:hint="eastAsia"/>
                <w:i/>
                <w:sz w:val="20"/>
                <w:lang w:val="en-GB"/>
              </w:rPr>
              <w:t>Long</w:t>
            </w:r>
          </w:p>
        </w:tc>
        <w:tc>
          <w:tcPr>
            <w:tcW w:w="851" w:type="dxa"/>
            <w:noWrap/>
            <w:hideMark/>
          </w:tcPr>
          <w:p w14:paraId="21233C21" w14:textId="77777777" w:rsidR="007C1273" w:rsidRPr="00CD65BC" w:rsidRDefault="007C1273" w:rsidP="006844E1">
            <w:pPr>
              <w:spacing w:line="240" w:lineRule="exact"/>
              <w:jc w:val="right"/>
              <w:rPr>
                <w:sz w:val="20"/>
                <w:lang w:val="en-GB"/>
              </w:rPr>
            </w:pPr>
          </w:p>
        </w:tc>
        <w:tc>
          <w:tcPr>
            <w:tcW w:w="667" w:type="dxa"/>
            <w:noWrap/>
            <w:hideMark/>
          </w:tcPr>
          <w:p w14:paraId="5FC67FD9" w14:textId="77777777" w:rsidR="007C1273" w:rsidRPr="00CD65BC" w:rsidRDefault="007C1273" w:rsidP="006844E1">
            <w:pPr>
              <w:spacing w:line="240" w:lineRule="exact"/>
              <w:jc w:val="right"/>
              <w:rPr>
                <w:sz w:val="20"/>
                <w:lang w:val="en-GB"/>
              </w:rPr>
            </w:pPr>
          </w:p>
        </w:tc>
        <w:tc>
          <w:tcPr>
            <w:tcW w:w="767" w:type="dxa"/>
            <w:noWrap/>
            <w:hideMark/>
          </w:tcPr>
          <w:p w14:paraId="5D239B12" w14:textId="77777777" w:rsidR="007C1273" w:rsidRPr="00CD65BC" w:rsidRDefault="007C1273" w:rsidP="006844E1">
            <w:pPr>
              <w:spacing w:line="240" w:lineRule="exact"/>
              <w:jc w:val="right"/>
              <w:rPr>
                <w:sz w:val="20"/>
                <w:lang w:val="en-GB"/>
              </w:rPr>
            </w:pPr>
          </w:p>
        </w:tc>
        <w:tc>
          <w:tcPr>
            <w:tcW w:w="667" w:type="dxa"/>
            <w:noWrap/>
            <w:hideMark/>
          </w:tcPr>
          <w:p w14:paraId="3A00E951" w14:textId="77777777" w:rsidR="007C1273" w:rsidRPr="00CD65BC" w:rsidRDefault="007C1273" w:rsidP="006844E1">
            <w:pPr>
              <w:spacing w:line="240" w:lineRule="exact"/>
              <w:jc w:val="right"/>
              <w:rPr>
                <w:sz w:val="20"/>
                <w:lang w:val="en-GB"/>
              </w:rPr>
            </w:pPr>
          </w:p>
        </w:tc>
        <w:tc>
          <w:tcPr>
            <w:tcW w:w="767" w:type="dxa"/>
            <w:noWrap/>
            <w:hideMark/>
          </w:tcPr>
          <w:p w14:paraId="500391DB" w14:textId="77777777" w:rsidR="007C1273" w:rsidRPr="00CD65BC" w:rsidRDefault="007C1273" w:rsidP="006844E1">
            <w:pPr>
              <w:spacing w:line="240" w:lineRule="exact"/>
              <w:jc w:val="right"/>
              <w:rPr>
                <w:sz w:val="20"/>
                <w:lang w:val="en-GB"/>
              </w:rPr>
            </w:pPr>
          </w:p>
        </w:tc>
        <w:tc>
          <w:tcPr>
            <w:tcW w:w="667" w:type="dxa"/>
            <w:noWrap/>
            <w:hideMark/>
          </w:tcPr>
          <w:p w14:paraId="33FF58B3" w14:textId="77777777" w:rsidR="007C1273" w:rsidRPr="00CD65BC" w:rsidRDefault="007C1273" w:rsidP="006844E1">
            <w:pPr>
              <w:spacing w:line="240" w:lineRule="exact"/>
              <w:jc w:val="right"/>
              <w:rPr>
                <w:sz w:val="20"/>
                <w:lang w:val="en-GB"/>
              </w:rPr>
            </w:pPr>
          </w:p>
        </w:tc>
      </w:tr>
    </w:tbl>
    <w:p w14:paraId="58C7EA85" w14:textId="3421A96C" w:rsidR="001F2495" w:rsidRPr="00CD65BC" w:rsidRDefault="001F2495" w:rsidP="00944A76">
      <w:pPr>
        <w:pStyle w:val="a0"/>
        <w:rPr>
          <w:lang w:val="en-GB"/>
        </w:rPr>
      </w:pPr>
      <w:r w:rsidRPr="00CD65BC">
        <w:rPr>
          <w:rFonts w:hint="eastAsia"/>
          <w:lang w:val="en-GB"/>
        </w:rPr>
        <w:t>Note: ***, **</w:t>
      </w:r>
      <w:r w:rsidR="008558C0" w:rsidRPr="00CD65BC">
        <w:rPr>
          <w:lang w:val="en-GB"/>
        </w:rPr>
        <w:t xml:space="preserve"> and</w:t>
      </w:r>
      <w:r w:rsidRPr="00CD65BC">
        <w:rPr>
          <w:rFonts w:hint="eastAsia"/>
          <w:lang w:val="en-GB"/>
        </w:rPr>
        <w:t xml:space="preserve"> * denote significance at </w:t>
      </w:r>
      <w:r w:rsidR="008558C0" w:rsidRPr="00CD65BC">
        <w:rPr>
          <w:lang w:val="en-GB"/>
        </w:rPr>
        <w:t xml:space="preserve">the </w:t>
      </w:r>
      <w:r w:rsidRPr="00CD65BC">
        <w:rPr>
          <w:rFonts w:hint="eastAsia"/>
          <w:lang w:val="en-GB"/>
        </w:rPr>
        <w:t xml:space="preserve">0.01, 0.05 </w:t>
      </w:r>
      <w:r w:rsidR="008558C0" w:rsidRPr="00CD65BC">
        <w:rPr>
          <w:lang w:val="en-GB"/>
        </w:rPr>
        <w:t xml:space="preserve">and </w:t>
      </w:r>
      <w:r w:rsidRPr="00CD65BC">
        <w:rPr>
          <w:rFonts w:hint="eastAsia"/>
          <w:lang w:val="en-GB"/>
        </w:rPr>
        <w:t>0.1 level</w:t>
      </w:r>
      <w:r w:rsidR="0023528E" w:rsidRPr="00CD65BC">
        <w:rPr>
          <w:lang w:val="en-GB"/>
        </w:rPr>
        <w:t>s</w:t>
      </w:r>
      <w:r w:rsidR="008558C0" w:rsidRPr="00CD65BC">
        <w:rPr>
          <w:lang w:val="en-GB"/>
        </w:rPr>
        <w:t>, respectively.</w:t>
      </w:r>
      <w:r w:rsidRPr="00CD65BC">
        <w:rPr>
          <w:rFonts w:hint="eastAsia"/>
          <w:lang w:val="en-GB"/>
        </w:rPr>
        <w:t xml:space="preserve"> </w:t>
      </w:r>
    </w:p>
    <w:p w14:paraId="087CE668" w14:textId="5A63C468" w:rsidR="00944A76" w:rsidRPr="00CD65BC" w:rsidRDefault="001F2495" w:rsidP="00944A76">
      <w:pPr>
        <w:pStyle w:val="a0"/>
        <w:rPr>
          <w:lang w:val="en-GB"/>
        </w:rPr>
      </w:pPr>
      <w:r w:rsidRPr="00CD65BC">
        <w:rPr>
          <w:lang w:val="en-GB"/>
        </w:rPr>
        <w:t xml:space="preserve">Restricted maximum likelihood was </w:t>
      </w:r>
      <w:r w:rsidR="008558C0" w:rsidRPr="00CD65BC">
        <w:rPr>
          <w:lang w:val="en-GB"/>
        </w:rPr>
        <w:t xml:space="preserve">used </w:t>
      </w:r>
      <w:r w:rsidRPr="00CD65BC">
        <w:rPr>
          <w:lang w:val="en-GB"/>
        </w:rPr>
        <w:t>for estimation.</w:t>
      </w:r>
    </w:p>
    <w:p w14:paraId="3A9FE173" w14:textId="418C1490" w:rsidR="00944A76" w:rsidRPr="00CD65BC" w:rsidRDefault="00944A76" w:rsidP="00944A76">
      <w:pPr>
        <w:rPr>
          <w:sz w:val="18"/>
          <w:szCs w:val="18"/>
          <w:lang w:val="en-GB"/>
        </w:rPr>
      </w:pPr>
    </w:p>
    <w:p w14:paraId="2298BF10" w14:textId="77777777" w:rsidR="005779E3" w:rsidRPr="00CD65BC" w:rsidRDefault="007124C6" w:rsidP="00C12AB1">
      <w:pPr>
        <w:pStyle w:val="Heading2"/>
        <w:jc w:val="left"/>
        <w:rPr>
          <w:sz w:val="24"/>
          <w:szCs w:val="24"/>
          <w:u w:val="single"/>
          <w:lang w:val="en-GB"/>
        </w:rPr>
      </w:pPr>
      <w:r w:rsidRPr="00CD65BC">
        <w:rPr>
          <w:sz w:val="24"/>
          <w:szCs w:val="24"/>
          <w:u w:val="single"/>
          <w:lang w:val="en-GB"/>
        </w:rPr>
        <w:t>The effect of APD: The d</w:t>
      </w:r>
      <w:r w:rsidR="005779E3" w:rsidRPr="00CD65BC">
        <w:rPr>
          <w:sz w:val="24"/>
          <w:szCs w:val="24"/>
          <w:u w:val="single"/>
          <w:lang w:val="en-GB"/>
        </w:rPr>
        <w:t>emand curve</w:t>
      </w:r>
      <w:r w:rsidR="00BF28BE" w:rsidRPr="00CD65BC">
        <w:rPr>
          <w:sz w:val="24"/>
          <w:szCs w:val="24"/>
          <w:u w:val="single"/>
          <w:lang w:val="en-GB"/>
        </w:rPr>
        <w:t xml:space="preserve"> and elasticities</w:t>
      </w:r>
    </w:p>
    <w:p w14:paraId="58E68AD3" w14:textId="0B60B2B1" w:rsidR="00EE5E4F" w:rsidRPr="00CD65BC" w:rsidRDefault="005779E3" w:rsidP="00C12AB1">
      <w:pPr>
        <w:jc w:val="left"/>
        <w:rPr>
          <w:sz w:val="24"/>
          <w:szCs w:val="24"/>
          <w:lang w:val="en-GB"/>
        </w:rPr>
      </w:pPr>
      <w:r w:rsidRPr="00CD65BC">
        <w:rPr>
          <w:sz w:val="24"/>
          <w:szCs w:val="24"/>
          <w:lang w:val="en-GB"/>
        </w:rPr>
        <w:t xml:space="preserve">Figure </w:t>
      </w:r>
      <w:r w:rsidR="00944A76" w:rsidRPr="00CD65BC">
        <w:rPr>
          <w:sz w:val="24"/>
          <w:szCs w:val="24"/>
          <w:lang w:val="en-GB"/>
        </w:rPr>
        <w:t>3</w:t>
      </w:r>
      <w:r w:rsidRPr="00CD65BC">
        <w:rPr>
          <w:sz w:val="24"/>
          <w:szCs w:val="24"/>
          <w:lang w:val="en-GB"/>
        </w:rPr>
        <w:t xml:space="preserve"> demonstrates the estimated demand curve</w:t>
      </w:r>
      <w:r w:rsidR="00A17A07" w:rsidRPr="00CD65BC">
        <w:rPr>
          <w:sz w:val="24"/>
          <w:szCs w:val="24"/>
          <w:lang w:val="en-GB"/>
        </w:rPr>
        <w:t>s</w:t>
      </w:r>
      <w:r w:rsidRPr="00CD65BC">
        <w:rPr>
          <w:sz w:val="24"/>
          <w:szCs w:val="24"/>
          <w:lang w:val="en-GB"/>
        </w:rPr>
        <w:t xml:space="preserve"> of WTP for APD</w:t>
      </w:r>
      <w:r w:rsidR="00A17A07" w:rsidRPr="00CD65BC">
        <w:rPr>
          <w:sz w:val="24"/>
          <w:szCs w:val="24"/>
          <w:lang w:val="en-GB"/>
        </w:rPr>
        <w:t xml:space="preserve"> </w:t>
      </w:r>
      <w:r w:rsidR="008558C0" w:rsidRPr="00CD65BC">
        <w:rPr>
          <w:sz w:val="24"/>
          <w:szCs w:val="24"/>
          <w:lang w:val="en-GB"/>
        </w:rPr>
        <w:t xml:space="preserve">for </w:t>
      </w:r>
      <w:r w:rsidR="00A17A07" w:rsidRPr="00CD65BC">
        <w:rPr>
          <w:sz w:val="24"/>
          <w:szCs w:val="24"/>
          <w:lang w:val="en-GB"/>
        </w:rPr>
        <w:t>different types of trips</w:t>
      </w:r>
      <w:r w:rsidRPr="00CD65BC">
        <w:rPr>
          <w:sz w:val="24"/>
          <w:szCs w:val="24"/>
          <w:lang w:val="en-GB"/>
        </w:rPr>
        <w:t xml:space="preserve">. </w:t>
      </w:r>
      <w:r w:rsidR="00A17A07" w:rsidRPr="00CD65BC">
        <w:rPr>
          <w:sz w:val="24"/>
          <w:szCs w:val="24"/>
          <w:lang w:val="en-GB"/>
        </w:rPr>
        <w:t>The demand curves are produced by plotting the aggregate number of respondent</w:t>
      </w:r>
      <w:r w:rsidR="008558C0" w:rsidRPr="00CD65BC">
        <w:rPr>
          <w:sz w:val="24"/>
          <w:szCs w:val="24"/>
          <w:lang w:val="en-GB"/>
        </w:rPr>
        <w:t>s</w:t>
      </w:r>
      <w:r w:rsidR="00A17A07" w:rsidRPr="00CD65BC">
        <w:rPr>
          <w:sz w:val="24"/>
          <w:szCs w:val="24"/>
          <w:lang w:val="en-GB"/>
        </w:rPr>
        <w:t xml:space="preserve"> who are willing to pay at each amount level. </w:t>
      </w:r>
      <w:r w:rsidR="008558C0" w:rsidRPr="00CD65BC">
        <w:rPr>
          <w:sz w:val="24"/>
          <w:szCs w:val="24"/>
          <w:lang w:val="en-GB"/>
        </w:rPr>
        <w:t>All of</w:t>
      </w:r>
      <w:r w:rsidR="00A17A07" w:rsidRPr="00CD65BC">
        <w:rPr>
          <w:sz w:val="24"/>
          <w:szCs w:val="24"/>
          <w:lang w:val="en-GB"/>
        </w:rPr>
        <w:t xml:space="preserve"> t</w:t>
      </w:r>
      <w:r w:rsidRPr="00CD65BC">
        <w:rPr>
          <w:sz w:val="24"/>
          <w:szCs w:val="24"/>
          <w:lang w:val="en-GB"/>
        </w:rPr>
        <w:t>he demand curve</w:t>
      </w:r>
      <w:r w:rsidR="00A17A07" w:rsidRPr="00CD65BC">
        <w:rPr>
          <w:sz w:val="24"/>
          <w:szCs w:val="24"/>
          <w:lang w:val="en-GB"/>
        </w:rPr>
        <w:t>s are</w:t>
      </w:r>
      <w:r w:rsidRPr="00CD65BC">
        <w:rPr>
          <w:sz w:val="24"/>
          <w:szCs w:val="24"/>
          <w:lang w:val="en-GB"/>
        </w:rPr>
        <w:t xml:space="preserve"> downward sloping</w:t>
      </w:r>
      <w:r w:rsidR="0072630F" w:rsidRPr="00CD65BC">
        <w:rPr>
          <w:sz w:val="24"/>
          <w:szCs w:val="24"/>
          <w:lang w:val="en-GB"/>
        </w:rPr>
        <w:t>,</w:t>
      </w:r>
      <w:r w:rsidR="00093785" w:rsidRPr="00CD65BC">
        <w:rPr>
          <w:sz w:val="24"/>
          <w:szCs w:val="24"/>
          <w:lang w:val="en-GB"/>
        </w:rPr>
        <w:t xml:space="preserve"> as expected</w:t>
      </w:r>
      <w:r w:rsidR="00A17A07" w:rsidRPr="00CD65BC">
        <w:rPr>
          <w:sz w:val="24"/>
          <w:szCs w:val="24"/>
          <w:lang w:val="en-GB"/>
        </w:rPr>
        <w:t>,</w:t>
      </w:r>
      <w:r w:rsidR="0026032C" w:rsidRPr="00CD65BC">
        <w:rPr>
          <w:sz w:val="24"/>
          <w:szCs w:val="24"/>
          <w:lang w:val="en-GB"/>
        </w:rPr>
        <w:t xml:space="preserve"> but</w:t>
      </w:r>
      <w:r w:rsidR="00093785" w:rsidRPr="00CD65BC">
        <w:rPr>
          <w:sz w:val="24"/>
          <w:szCs w:val="24"/>
          <w:lang w:val="en-GB"/>
        </w:rPr>
        <w:t xml:space="preserve"> they are</w:t>
      </w:r>
      <w:r w:rsidR="0026032C" w:rsidRPr="00CD65BC">
        <w:rPr>
          <w:sz w:val="24"/>
          <w:szCs w:val="24"/>
          <w:lang w:val="en-GB"/>
        </w:rPr>
        <w:t xml:space="preserve"> </w:t>
      </w:r>
      <w:r w:rsidR="00093785" w:rsidRPr="00CD65BC">
        <w:rPr>
          <w:sz w:val="24"/>
          <w:szCs w:val="24"/>
          <w:lang w:val="en-GB"/>
        </w:rPr>
        <w:t>also</w:t>
      </w:r>
      <w:r w:rsidR="00A17A07" w:rsidRPr="00CD65BC">
        <w:rPr>
          <w:sz w:val="24"/>
          <w:szCs w:val="24"/>
          <w:lang w:val="en-GB"/>
        </w:rPr>
        <w:t xml:space="preserve"> downward curved instead of </w:t>
      </w:r>
      <w:r w:rsidR="00093785" w:rsidRPr="00CD65BC">
        <w:rPr>
          <w:sz w:val="24"/>
          <w:szCs w:val="24"/>
          <w:lang w:val="en-GB"/>
        </w:rPr>
        <w:t>straight-lined</w:t>
      </w:r>
      <w:r w:rsidR="0026032C" w:rsidRPr="00CD65BC">
        <w:rPr>
          <w:sz w:val="24"/>
          <w:szCs w:val="24"/>
          <w:lang w:val="en-GB"/>
        </w:rPr>
        <w:t>, which indicates</w:t>
      </w:r>
      <w:r w:rsidR="00E310A3" w:rsidRPr="00CD65BC">
        <w:rPr>
          <w:sz w:val="24"/>
          <w:szCs w:val="24"/>
          <w:lang w:val="en-GB"/>
        </w:rPr>
        <w:t xml:space="preserve"> that as APD </w:t>
      </w:r>
      <w:r w:rsidR="0026032C" w:rsidRPr="00CD65BC">
        <w:rPr>
          <w:sz w:val="24"/>
          <w:szCs w:val="24"/>
          <w:lang w:val="en-GB"/>
        </w:rPr>
        <w:t>increases</w:t>
      </w:r>
      <w:r w:rsidR="00A36885" w:rsidRPr="00CD65BC">
        <w:rPr>
          <w:sz w:val="24"/>
          <w:szCs w:val="24"/>
          <w:lang w:val="en-GB"/>
        </w:rPr>
        <w:t>,</w:t>
      </w:r>
      <w:r w:rsidR="0026032C" w:rsidRPr="00CD65BC">
        <w:rPr>
          <w:sz w:val="24"/>
          <w:szCs w:val="24"/>
          <w:lang w:val="en-GB"/>
        </w:rPr>
        <w:t xml:space="preserve"> the demand elasticity may increase accordingly.</w:t>
      </w:r>
      <w:r w:rsidR="00A17A07" w:rsidRPr="00CD65BC">
        <w:rPr>
          <w:sz w:val="24"/>
          <w:szCs w:val="24"/>
          <w:lang w:val="en-GB"/>
        </w:rPr>
        <w:t xml:space="preserve"> Further</w:t>
      </w:r>
      <w:r w:rsidR="0026032C" w:rsidRPr="00CD65BC">
        <w:rPr>
          <w:sz w:val="24"/>
          <w:szCs w:val="24"/>
          <w:lang w:val="en-GB"/>
        </w:rPr>
        <w:t>more</w:t>
      </w:r>
      <w:r w:rsidR="00A17A07" w:rsidRPr="00CD65BC">
        <w:rPr>
          <w:sz w:val="24"/>
          <w:szCs w:val="24"/>
          <w:lang w:val="en-GB"/>
        </w:rPr>
        <w:t>, the curvature degree varies between business</w:t>
      </w:r>
      <w:r w:rsidR="008558C0" w:rsidRPr="00CD65BC">
        <w:rPr>
          <w:sz w:val="24"/>
          <w:szCs w:val="24"/>
          <w:lang w:val="en-GB"/>
        </w:rPr>
        <w:t>-</w:t>
      </w:r>
      <w:r w:rsidR="00A17A07" w:rsidRPr="00CD65BC">
        <w:rPr>
          <w:sz w:val="24"/>
          <w:szCs w:val="24"/>
          <w:lang w:val="en-GB"/>
        </w:rPr>
        <w:t xml:space="preserve"> and economy</w:t>
      </w:r>
      <w:r w:rsidR="008558C0" w:rsidRPr="00CD65BC">
        <w:rPr>
          <w:sz w:val="24"/>
          <w:szCs w:val="24"/>
          <w:lang w:val="en-GB"/>
        </w:rPr>
        <w:t>-</w:t>
      </w:r>
      <w:r w:rsidR="00A17A07" w:rsidRPr="00CD65BC">
        <w:rPr>
          <w:sz w:val="24"/>
          <w:szCs w:val="24"/>
          <w:lang w:val="en-GB"/>
        </w:rPr>
        <w:t xml:space="preserve">class flights and between different </w:t>
      </w:r>
      <w:r w:rsidR="008558C0" w:rsidRPr="00CD65BC">
        <w:rPr>
          <w:sz w:val="24"/>
          <w:szCs w:val="24"/>
          <w:lang w:val="en-GB"/>
        </w:rPr>
        <w:t xml:space="preserve">trip </w:t>
      </w:r>
      <w:r w:rsidR="00A17A07" w:rsidRPr="00CD65BC">
        <w:rPr>
          <w:sz w:val="24"/>
          <w:szCs w:val="24"/>
          <w:lang w:val="en-GB"/>
        </w:rPr>
        <w:t>lengths. Generally, the curvature degree is larger for economy</w:t>
      </w:r>
      <w:r w:rsidR="008558C0" w:rsidRPr="00CD65BC">
        <w:rPr>
          <w:sz w:val="24"/>
          <w:szCs w:val="24"/>
          <w:lang w:val="en-GB"/>
        </w:rPr>
        <w:t>-</w:t>
      </w:r>
      <w:r w:rsidR="00A17A07" w:rsidRPr="00CD65BC">
        <w:rPr>
          <w:sz w:val="24"/>
          <w:szCs w:val="24"/>
          <w:lang w:val="en-GB"/>
        </w:rPr>
        <w:t>class</w:t>
      </w:r>
      <w:r w:rsidR="008558C0" w:rsidRPr="00CD65BC">
        <w:rPr>
          <w:sz w:val="24"/>
          <w:szCs w:val="24"/>
          <w:lang w:val="en-GB"/>
        </w:rPr>
        <w:t xml:space="preserve"> flights</w:t>
      </w:r>
      <w:r w:rsidR="00A17A07" w:rsidRPr="00CD65BC">
        <w:rPr>
          <w:sz w:val="24"/>
          <w:szCs w:val="24"/>
          <w:lang w:val="en-GB"/>
        </w:rPr>
        <w:t xml:space="preserve"> </w:t>
      </w:r>
      <w:r w:rsidR="008558C0" w:rsidRPr="00CD65BC">
        <w:rPr>
          <w:sz w:val="24"/>
          <w:szCs w:val="24"/>
          <w:lang w:val="en-GB"/>
        </w:rPr>
        <w:t>than for</w:t>
      </w:r>
      <w:r w:rsidR="0026032C" w:rsidRPr="00CD65BC">
        <w:rPr>
          <w:sz w:val="24"/>
          <w:szCs w:val="24"/>
          <w:lang w:val="en-GB"/>
        </w:rPr>
        <w:t xml:space="preserve"> business</w:t>
      </w:r>
      <w:r w:rsidR="008558C0" w:rsidRPr="00CD65BC">
        <w:rPr>
          <w:sz w:val="24"/>
          <w:szCs w:val="24"/>
          <w:lang w:val="en-GB"/>
        </w:rPr>
        <w:t>-</w:t>
      </w:r>
      <w:r w:rsidR="0026032C" w:rsidRPr="00CD65BC">
        <w:rPr>
          <w:sz w:val="24"/>
          <w:szCs w:val="24"/>
          <w:lang w:val="en-GB"/>
        </w:rPr>
        <w:t>class flight</w:t>
      </w:r>
      <w:r w:rsidR="008558C0" w:rsidRPr="00CD65BC">
        <w:rPr>
          <w:sz w:val="24"/>
          <w:szCs w:val="24"/>
          <w:lang w:val="en-GB"/>
        </w:rPr>
        <w:t>s</w:t>
      </w:r>
      <w:r w:rsidR="0026032C" w:rsidRPr="00CD65BC">
        <w:rPr>
          <w:sz w:val="24"/>
          <w:szCs w:val="24"/>
          <w:lang w:val="en-GB"/>
        </w:rPr>
        <w:t xml:space="preserve"> and larger for longer</w:t>
      </w:r>
      <w:r w:rsidR="008558C0" w:rsidRPr="00CD65BC">
        <w:rPr>
          <w:sz w:val="24"/>
          <w:szCs w:val="24"/>
          <w:lang w:val="en-GB"/>
        </w:rPr>
        <w:t xml:space="preserve">-haul </w:t>
      </w:r>
      <w:r w:rsidR="0026032C" w:rsidRPr="00CD65BC">
        <w:rPr>
          <w:sz w:val="24"/>
          <w:szCs w:val="24"/>
          <w:lang w:val="en-GB"/>
        </w:rPr>
        <w:t>trips than for short</w:t>
      </w:r>
      <w:r w:rsidR="008558C0" w:rsidRPr="00CD65BC">
        <w:rPr>
          <w:sz w:val="24"/>
          <w:szCs w:val="24"/>
          <w:lang w:val="en-GB"/>
        </w:rPr>
        <w:t>-</w:t>
      </w:r>
      <w:r w:rsidR="0026032C" w:rsidRPr="00CD65BC">
        <w:rPr>
          <w:sz w:val="24"/>
          <w:szCs w:val="24"/>
          <w:lang w:val="en-GB"/>
        </w:rPr>
        <w:t xml:space="preserve">haul trips. </w:t>
      </w:r>
      <w:r w:rsidR="008558C0" w:rsidRPr="00CD65BC">
        <w:rPr>
          <w:sz w:val="24"/>
          <w:szCs w:val="24"/>
          <w:lang w:val="en-GB"/>
        </w:rPr>
        <w:t>In</w:t>
      </w:r>
      <w:r w:rsidR="00A17A07" w:rsidRPr="00CD65BC">
        <w:rPr>
          <w:sz w:val="24"/>
          <w:szCs w:val="24"/>
          <w:lang w:val="en-GB"/>
        </w:rPr>
        <w:t xml:space="preserve"> the case </w:t>
      </w:r>
      <w:r w:rsidR="008558C0" w:rsidRPr="00CD65BC">
        <w:rPr>
          <w:sz w:val="24"/>
          <w:szCs w:val="24"/>
          <w:lang w:val="en-GB"/>
        </w:rPr>
        <w:t>of</w:t>
      </w:r>
      <w:r w:rsidR="00A17A07" w:rsidRPr="00CD65BC">
        <w:rPr>
          <w:sz w:val="24"/>
          <w:szCs w:val="24"/>
          <w:lang w:val="en-GB"/>
        </w:rPr>
        <w:t xml:space="preserve"> long</w:t>
      </w:r>
      <w:r w:rsidR="008558C0" w:rsidRPr="00CD65BC">
        <w:rPr>
          <w:sz w:val="24"/>
          <w:szCs w:val="24"/>
          <w:lang w:val="en-GB"/>
        </w:rPr>
        <w:t>-</w:t>
      </w:r>
      <w:r w:rsidR="00A17A07" w:rsidRPr="00CD65BC">
        <w:rPr>
          <w:sz w:val="24"/>
          <w:szCs w:val="24"/>
          <w:lang w:val="en-GB"/>
        </w:rPr>
        <w:t>haul trip</w:t>
      </w:r>
      <w:r w:rsidR="008558C0" w:rsidRPr="00CD65BC">
        <w:rPr>
          <w:sz w:val="24"/>
          <w:szCs w:val="24"/>
          <w:lang w:val="en-GB"/>
        </w:rPr>
        <w:t>s</w:t>
      </w:r>
      <w:r w:rsidR="00A17A07" w:rsidRPr="00CD65BC">
        <w:rPr>
          <w:sz w:val="24"/>
          <w:szCs w:val="24"/>
          <w:lang w:val="en-GB"/>
        </w:rPr>
        <w:t>, the demand curve is almost f</w:t>
      </w:r>
      <w:r w:rsidR="0026032C" w:rsidRPr="00CD65BC">
        <w:rPr>
          <w:sz w:val="24"/>
          <w:szCs w:val="24"/>
          <w:lang w:val="en-GB"/>
        </w:rPr>
        <w:t xml:space="preserve">itted into the regression line. The </w:t>
      </w:r>
      <w:r w:rsidR="008558C0" w:rsidRPr="00CD65BC">
        <w:rPr>
          <w:sz w:val="24"/>
          <w:szCs w:val="24"/>
          <w:lang w:val="en-GB"/>
        </w:rPr>
        <w:t xml:space="preserve">preceding </w:t>
      </w:r>
      <w:r w:rsidR="0026032C" w:rsidRPr="00CD65BC">
        <w:rPr>
          <w:sz w:val="24"/>
          <w:szCs w:val="24"/>
          <w:lang w:val="en-GB"/>
        </w:rPr>
        <w:t xml:space="preserve">descriptive characteristics of demand curves imply that the demand elasticity </w:t>
      </w:r>
      <w:r w:rsidR="008558C0" w:rsidRPr="00CD65BC">
        <w:rPr>
          <w:sz w:val="24"/>
          <w:szCs w:val="24"/>
          <w:lang w:val="en-GB"/>
        </w:rPr>
        <w:t xml:space="preserve">for </w:t>
      </w:r>
      <w:r w:rsidR="0026032C" w:rsidRPr="00CD65BC">
        <w:rPr>
          <w:sz w:val="24"/>
          <w:szCs w:val="24"/>
          <w:lang w:val="en-GB"/>
        </w:rPr>
        <w:t>APD may change and</w:t>
      </w:r>
      <w:r w:rsidR="008558C0" w:rsidRPr="00CD65BC">
        <w:rPr>
          <w:sz w:val="24"/>
          <w:szCs w:val="24"/>
          <w:lang w:val="en-GB"/>
        </w:rPr>
        <w:t xml:space="preserve"> that</w:t>
      </w:r>
      <w:r w:rsidR="0026032C" w:rsidRPr="00CD65BC">
        <w:rPr>
          <w:sz w:val="24"/>
          <w:szCs w:val="24"/>
          <w:lang w:val="en-GB"/>
        </w:rPr>
        <w:t xml:space="preserve"> its change rate varies across different trips.</w:t>
      </w:r>
    </w:p>
    <w:p w14:paraId="4D0A35BF" w14:textId="23408096" w:rsidR="00FE5795" w:rsidRPr="00CD65BC" w:rsidRDefault="00FE5795">
      <w:pPr>
        <w:widowControl/>
        <w:spacing w:line="240" w:lineRule="auto"/>
        <w:jc w:val="left"/>
        <w:rPr>
          <w:sz w:val="24"/>
          <w:szCs w:val="24"/>
          <w:lang w:val="en-GB"/>
        </w:rPr>
      </w:pPr>
    </w:p>
    <w:p w14:paraId="2F5E52F5" w14:textId="7B6EAFA2" w:rsidR="00572F83" w:rsidRPr="00CD65BC" w:rsidRDefault="00572F83" w:rsidP="001475C9">
      <w:pPr>
        <w:pStyle w:val="NoSpacing"/>
        <w:rPr>
          <w:lang w:val="en-GB"/>
        </w:rPr>
      </w:pPr>
      <w:r w:rsidRPr="00CD65BC">
        <w:rPr>
          <w:noProof/>
          <w:lang w:val="en-GB" w:eastAsia="en-GB"/>
        </w:rPr>
        <w:drawing>
          <wp:inline distT="0" distB="0" distL="0" distR="0" wp14:anchorId="0C30B33F" wp14:editId="68A7405A">
            <wp:extent cx="2627082" cy="1624084"/>
            <wp:effectExtent l="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7082" cy="1624084"/>
                    </a:xfrm>
                    <a:prstGeom prst="rect">
                      <a:avLst/>
                    </a:prstGeom>
                    <a:noFill/>
                  </pic:spPr>
                </pic:pic>
              </a:graphicData>
            </a:graphic>
          </wp:inline>
        </w:drawing>
      </w:r>
      <w:r w:rsidRPr="00CD65BC">
        <w:rPr>
          <w:noProof/>
          <w:lang w:val="en-GB" w:eastAsia="en-GB"/>
        </w:rPr>
        <w:drawing>
          <wp:inline distT="0" distB="0" distL="0" distR="0" wp14:anchorId="264FBB08" wp14:editId="7B147EE7">
            <wp:extent cx="2629139" cy="162667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2517" cy="1634947"/>
                    </a:xfrm>
                    <a:prstGeom prst="rect">
                      <a:avLst/>
                    </a:prstGeom>
                    <a:noFill/>
                  </pic:spPr>
                </pic:pic>
              </a:graphicData>
            </a:graphic>
          </wp:inline>
        </w:drawing>
      </w:r>
      <w:r w:rsidRPr="00CD65BC">
        <w:rPr>
          <w:noProof/>
          <w:lang w:val="en-GB" w:eastAsia="en-GB"/>
        </w:rPr>
        <w:lastRenderedPageBreak/>
        <w:drawing>
          <wp:inline distT="0" distB="0" distL="0" distR="0" wp14:anchorId="5FC62F09" wp14:editId="5B3E6BB2">
            <wp:extent cx="2627194" cy="1619670"/>
            <wp:effectExtent l="0" t="0" r="190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4432" cy="1624132"/>
                    </a:xfrm>
                    <a:prstGeom prst="rect">
                      <a:avLst/>
                    </a:prstGeom>
                    <a:noFill/>
                  </pic:spPr>
                </pic:pic>
              </a:graphicData>
            </a:graphic>
          </wp:inline>
        </w:drawing>
      </w:r>
      <w:r w:rsidRPr="00CD65BC">
        <w:rPr>
          <w:noProof/>
          <w:lang w:val="en-GB" w:eastAsia="en-GB"/>
        </w:rPr>
        <w:drawing>
          <wp:inline distT="0" distB="0" distL="0" distR="0" wp14:anchorId="6543ED51" wp14:editId="589A37DF">
            <wp:extent cx="2615356" cy="1618142"/>
            <wp:effectExtent l="0" t="0" r="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1385" cy="1628059"/>
                    </a:xfrm>
                    <a:prstGeom prst="rect">
                      <a:avLst/>
                    </a:prstGeom>
                    <a:noFill/>
                  </pic:spPr>
                </pic:pic>
              </a:graphicData>
            </a:graphic>
          </wp:inline>
        </w:drawing>
      </w:r>
      <w:r w:rsidRPr="00CD65BC">
        <w:rPr>
          <w:noProof/>
          <w:lang w:val="en-GB" w:eastAsia="en-GB"/>
        </w:rPr>
        <w:drawing>
          <wp:inline distT="0" distB="0" distL="0" distR="0" wp14:anchorId="5DD5CBEB" wp14:editId="3D7C2AB2">
            <wp:extent cx="2627194" cy="1622027"/>
            <wp:effectExtent l="0" t="0" r="190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2229" cy="1625135"/>
                    </a:xfrm>
                    <a:prstGeom prst="rect">
                      <a:avLst/>
                    </a:prstGeom>
                    <a:noFill/>
                  </pic:spPr>
                </pic:pic>
              </a:graphicData>
            </a:graphic>
          </wp:inline>
        </w:drawing>
      </w:r>
      <w:r w:rsidRPr="00CD65BC">
        <w:rPr>
          <w:noProof/>
          <w:lang w:val="en-GB" w:eastAsia="en-GB"/>
        </w:rPr>
        <w:drawing>
          <wp:inline distT="0" distB="0" distL="0" distR="0" wp14:anchorId="1C5D9FDE" wp14:editId="0130640C">
            <wp:extent cx="2626995" cy="1622982"/>
            <wp:effectExtent l="0" t="0" r="190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9842" cy="1630919"/>
                    </a:xfrm>
                    <a:prstGeom prst="rect">
                      <a:avLst/>
                    </a:prstGeom>
                    <a:noFill/>
                  </pic:spPr>
                </pic:pic>
              </a:graphicData>
            </a:graphic>
          </wp:inline>
        </w:drawing>
      </w:r>
    </w:p>
    <w:p w14:paraId="0B2103C5" w14:textId="53FF19E4" w:rsidR="00EE5E4F" w:rsidRPr="00CD65BC" w:rsidRDefault="00944A76" w:rsidP="00944A76">
      <w:pPr>
        <w:pStyle w:val="Caption"/>
        <w:rPr>
          <w:b/>
          <w:sz w:val="24"/>
          <w:szCs w:val="24"/>
          <w:lang w:val="en-GB"/>
        </w:rPr>
      </w:pPr>
      <w:r w:rsidRPr="00CD65BC">
        <w:rPr>
          <w:b/>
          <w:sz w:val="24"/>
          <w:szCs w:val="24"/>
          <w:lang w:val="en-GB"/>
        </w:rPr>
        <w:t xml:space="preserve">Figure </w:t>
      </w:r>
      <w:r w:rsidR="00B06C1D" w:rsidRPr="00CD65BC">
        <w:rPr>
          <w:b/>
          <w:sz w:val="24"/>
          <w:szCs w:val="24"/>
          <w:lang w:val="en-GB"/>
        </w:rPr>
        <w:fldChar w:fldCharType="begin"/>
      </w:r>
      <w:r w:rsidR="00B06C1D" w:rsidRPr="00CD65BC">
        <w:rPr>
          <w:b/>
          <w:sz w:val="24"/>
          <w:szCs w:val="24"/>
          <w:lang w:val="en-GB"/>
        </w:rPr>
        <w:instrText xml:space="preserve"> SEQ Figure \* ARABIC </w:instrText>
      </w:r>
      <w:r w:rsidR="00B06C1D" w:rsidRPr="00CD65BC">
        <w:rPr>
          <w:b/>
          <w:sz w:val="24"/>
          <w:szCs w:val="24"/>
          <w:lang w:val="en-GB"/>
        </w:rPr>
        <w:fldChar w:fldCharType="separate"/>
      </w:r>
      <w:r w:rsidR="0006048E" w:rsidRPr="00CD65BC">
        <w:rPr>
          <w:b/>
          <w:noProof/>
          <w:sz w:val="24"/>
          <w:szCs w:val="24"/>
          <w:lang w:val="en-GB"/>
        </w:rPr>
        <w:t>3</w:t>
      </w:r>
      <w:r w:rsidR="00B06C1D" w:rsidRPr="00CD65BC">
        <w:rPr>
          <w:b/>
          <w:sz w:val="24"/>
          <w:szCs w:val="24"/>
          <w:lang w:val="en-GB"/>
        </w:rPr>
        <w:fldChar w:fldCharType="end"/>
      </w:r>
      <w:r w:rsidRPr="00CD65BC">
        <w:rPr>
          <w:b/>
          <w:sz w:val="24"/>
          <w:szCs w:val="24"/>
          <w:lang w:val="en-GB"/>
        </w:rPr>
        <w:t xml:space="preserve"> </w:t>
      </w:r>
      <w:r w:rsidR="00EE5E4F" w:rsidRPr="00CD65BC">
        <w:rPr>
          <w:rFonts w:hint="eastAsia"/>
          <w:b/>
          <w:sz w:val="24"/>
          <w:szCs w:val="24"/>
          <w:lang w:val="en-GB"/>
        </w:rPr>
        <w:t>Demand curve</w:t>
      </w:r>
      <w:r w:rsidR="00BF28BE" w:rsidRPr="00CD65BC">
        <w:rPr>
          <w:b/>
          <w:sz w:val="24"/>
          <w:szCs w:val="24"/>
          <w:lang w:val="en-GB"/>
        </w:rPr>
        <w:t>s</w:t>
      </w:r>
      <w:r w:rsidR="00EE5E4F" w:rsidRPr="00CD65BC">
        <w:rPr>
          <w:rFonts w:hint="eastAsia"/>
          <w:b/>
          <w:sz w:val="24"/>
          <w:szCs w:val="24"/>
          <w:lang w:val="en-GB"/>
        </w:rPr>
        <w:t xml:space="preserve"> and regression li</w:t>
      </w:r>
      <w:r w:rsidR="00EE5E4F" w:rsidRPr="00CD65BC">
        <w:rPr>
          <w:b/>
          <w:sz w:val="24"/>
          <w:szCs w:val="24"/>
          <w:lang w:val="en-GB"/>
        </w:rPr>
        <w:t>ne</w:t>
      </w:r>
      <w:r w:rsidR="00BF28BE" w:rsidRPr="00CD65BC">
        <w:rPr>
          <w:b/>
          <w:sz w:val="24"/>
          <w:szCs w:val="24"/>
          <w:lang w:val="en-GB"/>
        </w:rPr>
        <w:t>s</w:t>
      </w:r>
      <w:r w:rsidR="00EE5E4F" w:rsidRPr="00CD65BC">
        <w:rPr>
          <w:b/>
          <w:sz w:val="24"/>
          <w:szCs w:val="24"/>
          <w:lang w:val="en-GB"/>
        </w:rPr>
        <w:t xml:space="preserve"> for different air travel types</w:t>
      </w:r>
    </w:p>
    <w:p w14:paraId="1BBCBD60" w14:textId="77777777" w:rsidR="00FB4D8F" w:rsidRPr="00CD65BC" w:rsidRDefault="00FB4D8F">
      <w:pPr>
        <w:ind w:firstLineChars="200" w:firstLine="420"/>
        <w:rPr>
          <w:lang w:val="en-GB"/>
        </w:rPr>
      </w:pPr>
    </w:p>
    <w:p w14:paraId="0C9A4063" w14:textId="5B57486A" w:rsidR="00BB67A3" w:rsidRPr="00CD65BC" w:rsidRDefault="00A17A07" w:rsidP="00C12AB1">
      <w:pPr>
        <w:ind w:firstLineChars="200" w:firstLine="480"/>
        <w:jc w:val="left"/>
        <w:rPr>
          <w:sz w:val="24"/>
          <w:szCs w:val="24"/>
          <w:lang w:val="en-GB"/>
        </w:rPr>
      </w:pPr>
      <w:r w:rsidRPr="00CD65BC">
        <w:rPr>
          <w:sz w:val="24"/>
          <w:szCs w:val="24"/>
          <w:lang w:val="en-GB"/>
        </w:rPr>
        <w:t>Table 1</w:t>
      </w:r>
      <w:r w:rsidR="00944A76" w:rsidRPr="00CD65BC">
        <w:rPr>
          <w:sz w:val="24"/>
          <w:szCs w:val="24"/>
          <w:lang w:val="en-GB"/>
        </w:rPr>
        <w:t xml:space="preserve">0 </w:t>
      </w:r>
      <w:r w:rsidRPr="00CD65BC">
        <w:rPr>
          <w:sz w:val="24"/>
          <w:szCs w:val="24"/>
          <w:lang w:val="en-GB"/>
        </w:rPr>
        <w:t>demonstra</w:t>
      </w:r>
      <w:r w:rsidR="0026032C" w:rsidRPr="00CD65BC">
        <w:rPr>
          <w:sz w:val="24"/>
          <w:szCs w:val="24"/>
          <w:lang w:val="en-GB"/>
        </w:rPr>
        <w:t>te</w:t>
      </w:r>
      <w:r w:rsidR="00FF0ECE" w:rsidRPr="00CD65BC">
        <w:rPr>
          <w:sz w:val="24"/>
          <w:szCs w:val="24"/>
          <w:lang w:val="en-GB"/>
        </w:rPr>
        <w:t>s</w:t>
      </w:r>
      <w:r w:rsidR="0026032C" w:rsidRPr="00CD65BC">
        <w:rPr>
          <w:sz w:val="24"/>
          <w:szCs w:val="24"/>
          <w:lang w:val="en-GB"/>
        </w:rPr>
        <w:t xml:space="preserve"> the calculated APD elasticities</w:t>
      </w:r>
      <w:r w:rsidRPr="00CD65BC">
        <w:rPr>
          <w:sz w:val="24"/>
          <w:szCs w:val="24"/>
          <w:lang w:val="en-GB"/>
        </w:rPr>
        <w:t xml:space="preserve"> along the demand curve</w:t>
      </w:r>
      <w:r w:rsidR="0026032C" w:rsidRPr="00CD65BC">
        <w:rPr>
          <w:sz w:val="24"/>
          <w:szCs w:val="24"/>
          <w:lang w:val="en-GB"/>
        </w:rPr>
        <w:t>s for different trip scenarios</w:t>
      </w:r>
      <w:r w:rsidRPr="00CD65BC">
        <w:rPr>
          <w:sz w:val="24"/>
          <w:szCs w:val="24"/>
          <w:lang w:val="en-GB"/>
        </w:rPr>
        <w:t xml:space="preserve">. </w:t>
      </w:r>
      <w:r w:rsidR="007E77D0" w:rsidRPr="00CD65BC">
        <w:rPr>
          <w:sz w:val="24"/>
          <w:szCs w:val="24"/>
          <w:lang w:val="en-GB"/>
        </w:rPr>
        <w:t>The</w:t>
      </w:r>
      <w:r w:rsidR="00E310A3" w:rsidRPr="00CD65BC">
        <w:rPr>
          <w:sz w:val="24"/>
          <w:szCs w:val="24"/>
          <w:lang w:val="en-GB"/>
        </w:rPr>
        <w:t xml:space="preserve"> demand is in</w:t>
      </w:r>
      <w:r w:rsidRPr="00CD65BC">
        <w:rPr>
          <w:sz w:val="24"/>
          <w:szCs w:val="24"/>
          <w:lang w:val="en-GB"/>
        </w:rPr>
        <w:t>elastic</w:t>
      </w:r>
      <w:r w:rsidR="0026032C" w:rsidRPr="00CD65BC">
        <w:rPr>
          <w:sz w:val="24"/>
          <w:szCs w:val="24"/>
          <w:lang w:val="en-GB"/>
        </w:rPr>
        <w:t xml:space="preserve"> (elasticity less than 1)</w:t>
      </w:r>
      <w:r w:rsidRPr="00CD65BC">
        <w:rPr>
          <w:sz w:val="24"/>
          <w:szCs w:val="24"/>
          <w:lang w:val="en-GB"/>
        </w:rPr>
        <w:t xml:space="preserve"> at first and then become</w:t>
      </w:r>
      <w:r w:rsidR="007E77D0" w:rsidRPr="00CD65BC">
        <w:rPr>
          <w:sz w:val="24"/>
          <w:szCs w:val="24"/>
          <w:lang w:val="en-GB"/>
        </w:rPr>
        <w:t>s</w:t>
      </w:r>
      <w:r w:rsidRPr="00CD65BC">
        <w:rPr>
          <w:sz w:val="24"/>
          <w:szCs w:val="24"/>
          <w:lang w:val="en-GB"/>
        </w:rPr>
        <w:t xml:space="preserve"> elastic</w:t>
      </w:r>
      <w:r w:rsidR="0026032C" w:rsidRPr="00CD65BC">
        <w:rPr>
          <w:sz w:val="24"/>
          <w:szCs w:val="24"/>
          <w:lang w:val="en-GB"/>
        </w:rPr>
        <w:t xml:space="preserve"> (elasticity larger than 1)</w:t>
      </w:r>
      <w:r w:rsidRPr="00CD65BC">
        <w:rPr>
          <w:sz w:val="24"/>
          <w:szCs w:val="24"/>
          <w:lang w:val="en-GB"/>
        </w:rPr>
        <w:t xml:space="preserve"> from </w:t>
      </w:r>
      <w:r w:rsidR="007E77D0" w:rsidRPr="00CD65BC">
        <w:rPr>
          <w:sz w:val="24"/>
          <w:szCs w:val="24"/>
          <w:lang w:val="en-GB"/>
        </w:rPr>
        <w:t xml:space="preserve">a </w:t>
      </w:r>
      <w:r w:rsidRPr="00CD65BC">
        <w:rPr>
          <w:sz w:val="24"/>
          <w:szCs w:val="24"/>
          <w:lang w:val="en-GB"/>
        </w:rPr>
        <w:t xml:space="preserve">certain point </w:t>
      </w:r>
      <w:r w:rsidR="007E77D0" w:rsidRPr="00CD65BC">
        <w:rPr>
          <w:sz w:val="24"/>
          <w:szCs w:val="24"/>
          <w:lang w:val="en-GB"/>
        </w:rPr>
        <w:t>forward</w:t>
      </w:r>
      <w:r w:rsidRPr="00CD65BC">
        <w:rPr>
          <w:sz w:val="24"/>
          <w:szCs w:val="24"/>
          <w:lang w:val="en-GB"/>
        </w:rPr>
        <w:t xml:space="preserve">. </w:t>
      </w:r>
      <w:r w:rsidR="00E310A3" w:rsidRPr="00CD65BC">
        <w:rPr>
          <w:sz w:val="24"/>
          <w:szCs w:val="24"/>
          <w:lang w:val="en-GB"/>
        </w:rPr>
        <w:t>The critical value</w:t>
      </w:r>
      <w:r w:rsidR="0026032C" w:rsidRPr="00CD65BC">
        <w:rPr>
          <w:sz w:val="24"/>
          <w:szCs w:val="24"/>
          <w:lang w:val="en-GB"/>
        </w:rPr>
        <w:t xml:space="preserve"> is </w:t>
      </w:r>
      <w:r w:rsidR="00E26967" w:rsidRPr="00CD65BC">
        <w:rPr>
          <w:bCs/>
          <w:sz w:val="24"/>
          <w:szCs w:val="24"/>
          <w:lang w:val="en-GB"/>
        </w:rPr>
        <w:t>£</w:t>
      </w:r>
      <w:r w:rsidR="0026032C" w:rsidRPr="00CD65BC">
        <w:rPr>
          <w:sz w:val="24"/>
          <w:szCs w:val="24"/>
          <w:lang w:val="en-GB"/>
        </w:rPr>
        <w:t xml:space="preserve">37.505 in all </w:t>
      </w:r>
      <w:r w:rsidR="007E77D0" w:rsidRPr="00CD65BC">
        <w:rPr>
          <w:sz w:val="24"/>
          <w:szCs w:val="24"/>
          <w:lang w:val="en-GB"/>
        </w:rPr>
        <w:t xml:space="preserve">of the </w:t>
      </w:r>
      <w:r w:rsidR="0026032C" w:rsidRPr="00CD65BC">
        <w:rPr>
          <w:sz w:val="24"/>
          <w:szCs w:val="24"/>
          <w:lang w:val="en-GB"/>
        </w:rPr>
        <w:t>scenarios</w:t>
      </w:r>
      <w:r w:rsidR="007E77D0" w:rsidRPr="00CD65BC">
        <w:rPr>
          <w:sz w:val="24"/>
          <w:szCs w:val="24"/>
          <w:lang w:val="en-GB"/>
        </w:rPr>
        <w:t>,</w:t>
      </w:r>
      <w:r w:rsidR="00E310A3" w:rsidRPr="00CD65BC">
        <w:rPr>
          <w:sz w:val="24"/>
          <w:szCs w:val="24"/>
          <w:lang w:val="en-GB"/>
        </w:rPr>
        <w:t xml:space="preserve"> except for business</w:t>
      </w:r>
      <w:r w:rsidR="007E77D0" w:rsidRPr="00CD65BC">
        <w:rPr>
          <w:sz w:val="24"/>
          <w:szCs w:val="24"/>
          <w:lang w:val="en-GB"/>
        </w:rPr>
        <w:t>-</w:t>
      </w:r>
      <w:r w:rsidR="00E310A3" w:rsidRPr="00CD65BC">
        <w:rPr>
          <w:sz w:val="24"/>
          <w:szCs w:val="24"/>
          <w:lang w:val="en-GB"/>
        </w:rPr>
        <w:t>class flight</w:t>
      </w:r>
      <w:r w:rsidR="007E77D0" w:rsidRPr="00CD65BC">
        <w:rPr>
          <w:sz w:val="24"/>
          <w:szCs w:val="24"/>
          <w:lang w:val="en-GB"/>
        </w:rPr>
        <w:t>s</w:t>
      </w:r>
      <w:r w:rsidR="00E310A3" w:rsidRPr="00CD65BC">
        <w:rPr>
          <w:sz w:val="24"/>
          <w:szCs w:val="24"/>
          <w:lang w:val="en-GB"/>
        </w:rPr>
        <w:t xml:space="preserve"> </w:t>
      </w:r>
      <w:r w:rsidR="007E77D0" w:rsidRPr="00CD65BC">
        <w:rPr>
          <w:sz w:val="24"/>
          <w:szCs w:val="24"/>
          <w:lang w:val="en-GB"/>
        </w:rPr>
        <w:t>o</w:t>
      </w:r>
      <w:r w:rsidR="00E310A3" w:rsidRPr="00CD65BC">
        <w:rPr>
          <w:sz w:val="24"/>
          <w:szCs w:val="24"/>
          <w:lang w:val="en-GB"/>
        </w:rPr>
        <w:t>n long</w:t>
      </w:r>
      <w:r w:rsidR="007E77D0" w:rsidRPr="00CD65BC">
        <w:rPr>
          <w:sz w:val="24"/>
          <w:szCs w:val="24"/>
          <w:lang w:val="en-GB"/>
        </w:rPr>
        <w:t>-</w:t>
      </w:r>
      <w:r w:rsidR="00E310A3" w:rsidRPr="00CD65BC">
        <w:rPr>
          <w:sz w:val="24"/>
          <w:szCs w:val="24"/>
          <w:lang w:val="en-GB"/>
        </w:rPr>
        <w:t xml:space="preserve">haul trips, </w:t>
      </w:r>
      <w:r w:rsidR="007E77D0" w:rsidRPr="00CD65BC">
        <w:rPr>
          <w:sz w:val="24"/>
          <w:szCs w:val="24"/>
          <w:lang w:val="en-GB"/>
        </w:rPr>
        <w:t xml:space="preserve">where the value </w:t>
      </w:r>
      <w:r w:rsidR="00E310A3" w:rsidRPr="00CD65BC">
        <w:rPr>
          <w:sz w:val="24"/>
          <w:szCs w:val="24"/>
          <w:lang w:val="en-GB"/>
        </w:rPr>
        <w:t xml:space="preserve">is </w:t>
      </w:r>
      <w:r w:rsidR="00E26967" w:rsidRPr="00CD65BC">
        <w:rPr>
          <w:bCs/>
          <w:sz w:val="24"/>
          <w:szCs w:val="24"/>
          <w:lang w:val="en-GB"/>
        </w:rPr>
        <w:t>£</w:t>
      </w:r>
      <w:r w:rsidR="00E310A3" w:rsidRPr="00CD65BC">
        <w:rPr>
          <w:sz w:val="24"/>
          <w:szCs w:val="24"/>
          <w:lang w:val="en-GB"/>
        </w:rPr>
        <w:t>52.505. This implies that before the critical value</w:t>
      </w:r>
      <w:r w:rsidR="00FF0ECE" w:rsidRPr="00CD65BC">
        <w:rPr>
          <w:sz w:val="24"/>
          <w:szCs w:val="24"/>
          <w:lang w:val="en-GB"/>
        </w:rPr>
        <w:t xml:space="preserve"> is reached</w:t>
      </w:r>
      <w:r w:rsidR="00E310A3" w:rsidRPr="00CD65BC">
        <w:rPr>
          <w:sz w:val="24"/>
          <w:szCs w:val="24"/>
          <w:lang w:val="en-GB"/>
        </w:rPr>
        <w:t>, the demand is inelastic to change</w:t>
      </w:r>
      <w:r w:rsidR="007E77D0" w:rsidRPr="00CD65BC">
        <w:rPr>
          <w:sz w:val="24"/>
          <w:szCs w:val="24"/>
          <w:lang w:val="en-GB"/>
        </w:rPr>
        <w:t>s in APD</w:t>
      </w:r>
      <w:r w:rsidR="00E310A3" w:rsidRPr="00CD65BC">
        <w:rPr>
          <w:sz w:val="24"/>
          <w:szCs w:val="24"/>
          <w:lang w:val="en-GB"/>
        </w:rPr>
        <w:t>, but after that</w:t>
      </w:r>
      <w:r w:rsidR="00A36885" w:rsidRPr="00CD65BC">
        <w:rPr>
          <w:sz w:val="24"/>
          <w:szCs w:val="24"/>
          <w:lang w:val="en-GB"/>
        </w:rPr>
        <w:t>,</w:t>
      </w:r>
      <w:r w:rsidR="00E310A3" w:rsidRPr="00CD65BC">
        <w:rPr>
          <w:sz w:val="24"/>
          <w:szCs w:val="24"/>
          <w:lang w:val="en-GB"/>
        </w:rPr>
        <w:t xml:space="preserve"> the change</w:t>
      </w:r>
      <w:r w:rsidR="007E77D0" w:rsidRPr="00CD65BC">
        <w:rPr>
          <w:sz w:val="24"/>
          <w:szCs w:val="24"/>
          <w:lang w:val="en-GB"/>
        </w:rPr>
        <w:t>s</w:t>
      </w:r>
      <w:r w:rsidR="00E310A3" w:rsidRPr="00CD65BC">
        <w:rPr>
          <w:sz w:val="24"/>
          <w:szCs w:val="24"/>
          <w:lang w:val="en-GB"/>
        </w:rPr>
        <w:t xml:space="preserve"> may increasingly affect demand for each trip</w:t>
      </w:r>
      <w:r w:rsidR="007E77D0" w:rsidRPr="00CD65BC">
        <w:rPr>
          <w:sz w:val="24"/>
          <w:szCs w:val="24"/>
          <w:lang w:val="en-GB"/>
        </w:rPr>
        <w:t xml:space="preserve"> category</w:t>
      </w:r>
      <w:r w:rsidR="00E310A3" w:rsidRPr="00CD65BC">
        <w:rPr>
          <w:sz w:val="24"/>
          <w:szCs w:val="24"/>
          <w:lang w:val="en-GB"/>
        </w:rPr>
        <w:t>.</w:t>
      </w:r>
      <w:r w:rsidRPr="00CD65BC">
        <w:rPr>
          <w:sz w:val="24"/>
          <w:szCs w:val="24"/>
          <w:lang w:val="en-GB"/>
        </w:rPr>
        <w:t xml:space="preserve"> </w:t>
      </w:r>
      <w:r w:rsidR="007E77D0" w:rsidRPr="00CD65BC">
        <w:rPr>
          <w:sz w:val="24"/>
          <w:szCs w:val="24"/>
          <w:lang w:val="en-GB"/>
        </w:rPr>
        <w:t>However,</w:t>
      </w:r>
      <w:r w:rsidR="007471D3" w:rsidRPr="00CD65BC">
        <w:rPr>
          <w:sz w:val="24"/>
          <w:szCs w:val="24"/>
          <w:lang w:val="en-GB"/>
        </w:rPr>
        <w:t xml:space="preserve"> its effect varies </w:t>
      </w:r>
      <w:r w:rsidR="00A36885" w:rsidRPr="00CD65BC">
        <w:rPr>
          <w:sz w:val="24"/>
          <w:szCs w:val="24"/>
          <w:lang w:val="en-GB"/>
        </w:rPr>
        <w:t xml:space="preserve">among </w:t>
      </w:r>
      <w:r w:rsidR="007471D3" w:rsidRPr="00CD65BC">
        <w:rPr>
          <w:sz w:val="24"/>
          <w:szCs w:val="24"/>
          <w:lang w:val="en-GB"/>
        </w:rPr>
        <w:t>different flight class</w:t>
      </w:r>
      <w:r w:rsidR="007E77D0" w:rsidRPr="00CD65BC">
        <w:rPr>
          <w:sz w:val="24"/>
          <w:szCs w:val="24"/>
          <w:lang w:val="en-GB"/>
        </w:rPr>
        <w:t>es</w:t>
      </w:r>
      <w:r w:rsidR="007471D3" w:rsidRPr="00CD65BC">
        <w:rPr>
          <w:sz w:val="24"/>
          <w:szCs w:val="24"/>
          <w:lang w:val="en-GB"/>
        </w:rPr>
        <w:t xml:space="preserve"> and </w:t>
      </w:r>
      <w:r w:rsidR="0026032C" w:rsidRPr="00CD65BC">
        <w:rPr>
          <w:sz w:val="24"/>
          <w:szCs w:val="24"/>
          <w:lang w:val="en-GB"/>
        </w:rPr>
        <w:t>travel distances</w:t>
      </w:r>
      <w:r w:rsidR="00BB67A3" w:rsidRPr="00CD65BC">
        <w:rPr>
          <w:sz w:val="24"/>
          <w:szCs w:val="24"/>
          <w:lang w:val="en-GB"/>
        </w:rPr>
        <w:t>.</w:t>
      </w:r>
      <w:r w:rsidR="0026032C" w:rsidRPr="00CD65BC">
        <w:rPr>
          <w:sz w:val="24"/>
          <w:szCs w:val="24"/>
          <w:lang w:val="en-GB"/>
        </w:rPr>
        <w:t xml:space="preserve"> </w:t>
      </w:r>
      <w:r w:rsidR="00BB67A3" w:rsidRPr="00CD65BC">
        <w:rPr>
          <w:sz w:val="24"/>
          <w:szCs w:val="24"/>
          <w:lang w:val="en-GB"/>
        </w:rPr>
        <w:t>The</w:t>
      </w:r>
      <w:r w:rsidR="0026032C" w:rsidRPr="00CD65BC">
        <w:rPr>
          <w:sz w:val="24"/>
          <w:szCs w:val="24"/>
          <w:lang w:val="en-GB"/>
        </w:rPr>
        <w:t>se</w:t>
      </w:r>
      <w:r w:rsidR="00BB67A3" w:rsidRPr="00CD65BC">
        <w:rPr>
          <w:sz w:val="24"/>
          <w:szCs w:val="24"/>
          <w:lang w:val="en-GB"/>
        </w:rPr>
        <w:t xml:space="preserve"> findings</w:t>
      </w:r>
      <w:r w:rsidR="0026032C" w:rsidRPr="00CD65BC">
        <w:rPr>
          <w:sz w:val="24"/>
          <w:szCs w:val="24"/>
          <w:lang w:val="en-GB"/>
        </w:rPr>
        <w:t xml:space="preserve"> also</w:t>
      </w:r>
      <w:r w:rsidR="00BB67A3" w:rsidRPr="00CD65BC">
        <w:rPr>
          <w:sz w:val="24"/>
          <w:szCs w:val="24"/>
          <w:lang w:val="en-GB"/>
        </w:rPr>
        <w:t xml:space="preserve"> echo </w:t>
      </w:r>
      <w:r w:rsidR="007E77D0" w:rsidRPr="00CD65BC">
        <w:rPr>
          <w:sz w:val="24"/>
          <w:szCs w:val="24"/>
          <w:lang w:val="en-GB"/>
        </w:rPr>
        <w:t xml:space="preserve">those </w:t>
      </w:r>
      <w:r w:rsidR="00BB67A3" w:rsidRPr="00CD65BC">
        <w:rPr>
          <w:sz w:val="24"/>
          <w:szCs w:val="24"/>
          <w:lang w:val="en-GB"/>
        </w:rPr>
        <w:t xml:space="preserve">of </w:t>
      </w:r>
      <w:proofErr w:type="spellStart"/>
      <w:r w:rsidR="00BB67A3" w:rsidRPr="00CD65BC">
        <w:rPr>
          <w:sz w:val="24"/>
          <w:szCs w:val="24"/>
          <w:lang w:val="en-GB"/>
        </w:rPr>
        <w:t>Reynisdottir</w:t>
      </w:r>
      <w:proofErr w:type="spellEnd"/>
      <w:r w:rsidR="00BB67A3" w:rsidRPr="00CD65BC">
        <w:rPr>
          <w:sz w:val="24"/>
          <w:szCs w:val="24"/>
          <w:lang w:val="en-GB"/>
        </w:rPr>
        <w:t xml:space="preserve"> et al. (2008), Gupta (2016)</w:t>
      </w:r>
      <w:r w:rsidR="007E77D0" w:rsidRPr="00CD65BC">
        <w:rPr>
          <w:sz w:val="24"/>
          <w:szCs w:val="24"/>
          <w:lang w:val="en-GB"/>
        </w:rPr>
        <w:t xml:space="preserve"> and</w:t>
      </w:r>
      <w:r w:rsidR="00BB67A3" w:rsidRPr="00CD65BC">
        <w:rPr>
          <w:sz w:val="24"/>
          <w:szCs w:val="24"/>
          <w:lang w:val="en-GB"/>
        </w:rPr>
        <w:t xml:space="preserve"> Eagles et al. (2002) in that the demand curve for tourist visitation tend</w:t>
      </w:r>
      <w:r w:rsidR="007E77D0" w:rsidRPr="00CD65BC">
        <w:rPr>
          <w:sz w:val="24"/>
          <w:szCs w:val="24"/>
          <w:lang w:val="en-GB"/>
        </w:rPr>
        <w:t>s</w:t>
      </w:r>
      <w:r w:rsidR="00BB67A3" w:rsidRPr="00CD65BC">
        <w:rPr>
          <w:sz w:val="24"/>
          <w:szCs w:val="24"/>
          <w:lang w:val="en-GB"/>
        </w:rPr>
        <w:t xml:space="preserve"> to b</w:t>
      </w:r>
      <w:r w:rsidR="006052CE" w:rsidRPr="00CD65BC">
        <w:rPr>
          <w:sz w:val="24"/>
          <w:szCs w:val="24"/>
          <w:lang w:val="en-GB"/>
        </w:rPr>
        <w:t>e inelastic at a modest charge</w:t>
      </w:r>
      <w:r w:rsidR="00592ECB" w:rsidRPr="00CD65BC">
        <w:rPr>
          <w:sz w:val="24"/>
          <w:szCs w:val="24"/>
          <w:lang w:val="en-GB"/>
        </w:rPr>
        <w:t>. They</w:t>
      </w:r>
      <w:r w:rsidR="006052CE" w:rsidRPr="00CD65BC">
        <w:rPr>
          <w:sz w:val="24"/>
          <w:szCs w:val="24"/>
          <w:lang w:val="en-GB"/>
        </w:rPr>
        <w:t xml:space="preserve"> confirm </w:t>
      </w:r>
      <w:proofErr w:type="spellStart"/>
      <w:r w:rsidR="00BB67A3" w:rsidRPr="00CD65BC">
        <w:rPr>
          <w:sz w:val="24"/>
          <w:szCs w:val="24"/>
          <w:lang w:val="en-GB"/>
        </w:rPr>
        <w:t>Reynisdottir</w:t>
      </w:r>
      <w:proofErr w:type="spellEnd"/>
      <w:r w:rsidR="00BB67A3" w:rsidRPr="00CD65BC">
        <w:rPr>
          <w:sz w:val="24"/>
          <w:szCs w:val="24"/>
          <w:lang w:val="en-GB"/>
        </w:rPr>
        <w:t xml:space="preserve"> et al.</w:t>
      </w:r>
      <w:r w:rsidR="00A36885" w:rsidRPr="00CD65BC">
        <w:rPr>
          <w:sz w:val="24"/>
          <w:szCs w:val="24"/>
          <w:lang w:val="en-GB"/>
        </w:rPr>
        <w:t>’s</w:t>
      </w:r>
      <w:r w:rsidR="00BB67A3" w:rsidRPr="00CD65BC">
        <w:rPr>
          <w:sz w:val="24"/>
          <w:szCs w:val="24"/>
          <w:lang w:val="en-GB"/>
        </w:rPr>
        <w:t xml:space="preserve"> (2008) </w:t>
      </w:r>
      <w:r w:rsidR="00A36885" w:rsidRPr="00CD65BC">
        <w:rPr>
          <w:sz w:val="24"/>
          <w:szCs w:val="24"/>
          <w:lang w:val="en-GB"/>
        </w:rPr>
        <w:t xml:space="preserve">finding </w:t>
      </w:r>
      <w:r w:rsidR="00BB67A3" w:rsidRPr="00CD65BC">
        <w:rPr>
          <w:sz w:val="24"/>
          <w:szCs w:val="24"/>
          <w:lang w:val="en-GB"/>
        </w:rPr>
        <w:t>that the demand elasticity of to</w:t>
      </w:r>
      <w:r w:rsidR="007E77D0" w:rsidRPr="00CD65BC">
        <w:rPr>
          <w:sz w:val="24"/>
          <w:szCs w:val="24"/>
          <w:lang w:val="en-GB"/>
        </w:rPr>
        <w:t>ur</w:t>
      </w:r>
      <w:r w:rsidR="00BB67A3" w:rsidRPr="00CD65BC">
        <w:rPr>
          <w:sz w:val="24"/>
          <w:szCs w:val="24"/>
          <w:lang w:val="en-GB"/>
        </w:rPr>
        <w:t>ist visitati</w:t>
      </w:r>
      <w:r w:rsidR="00030AF2" w:rsidRPr="00CD65BC">
        <w:rPr>
          <w:sz w:val="24"/>
          <w:szCs w:val="24"/>
          <w:lang w:val="en-GB"/>
        </w:rPr>
        <w:t xml:space="preserve">on </w:t>
      </w:r>
      <w:r w:rsidR="00BB67A3" w:rsidRPr="00CD65BC">
        <w:rPr>
          <w:sz w:val="24"/>
          <w:szCs w:val="24"/>
          <w:lang w:val="en-GB"/>
        </w:rPr>
        <w:t>increase</w:t>
      </w:r>
      <w:r w:rsidR="00030AF2" w:rsidRPr="00CD65BC">
        <w:rPr>
          <w:sz w:val="24"/>
          <w:szCs w:val="24"/>
          <w:lang w:val="en-GB"/>
        </w:rPr>
        <w:t>s</w:t>
      </w:r>
      <w:r w:rsidR="00BB67A3" w:rsidRPr="00CD65BC">
        <w:rPr>
          <w:sz w:val="24"/>
          <w:szCs w:val="24"/>
          <w:lang w:val="en-GB"/>
        </w:rPr>
        <w:t xml:space="preserve"> along price levels, from inelastic to highly</w:t>
      </w:r>
      <w:r w:rsidR="009B5CD1" w:rsidRPr="00CD65BC">
        <w:rPr>
          <w:sz w:val="24"/>
          <w:szCs w:val="24"/>
          <w:lang w:val="en-GB"/>
        </w:rPr>
        <w:t xml:space="preserve"> </w:t>
      </w:r>
      <w:r w:rsidR="00BB67A3" w:rsidRPr="00CD65BC">
        <w:rPr>
          <w:sz w:val="24"/>
          <w:szCs w:val="24"/>
          <w:lang w:val="en-GB"/>
        </w:rPr>
        <w:t xml:space="preserve">elastic. </w:t>
      </w:r>
    </w:p>
    <w:p w14:paraId="32B9CF50" w14:textId="77777777" w:rsidR="00FB4D8F" w:rsidRPr="00CD65BC" w:rsidRDefault="00FB4D8F" w:rsidP="000E6FA5">
      <w:pPr>
        <w:ind w:firstLineChars="200" w:firstLine="422"/>
        <w:rPr>
          <w:b/>
          <w:lang w:val="en-GB"/>
        </w:rPr>
      </w:pPr>
    </w:p>
    <w:p w14:paraId="14A4C2B3" w14:textId="2FCD411A" w:rsidR="00A17A07" w:rsidRPr="00CD65BC" w:rsidRDefault="00944A76" w:rsidP="00944A76">
      <w:pPr>
        <w:pStyle w:val="Caption"/>
        <w:rPr>
          <w:b/>
          <w:lang w:val="en-GB"/>
        </w:rPr>
      </w:pPr>
      <w:r w:rsidRPr="00CD65BC">
        <w:rPr>
          <w:b/>
          <w:lang w:val="en-GB"/>
        </w:rPr>
        <w:t xml:space="preserve">Table </w:t>
      </w:r>
      <w:r w:rsidR="00B06C1D" w:rsidRPr="00CD65BC">
        <w:rPr>
          <w:b/>
          <w:lang w:val="en-GB"/>
        </w:rPr>
        <w:fldChar w:fldCharType="begin"/>
      </w:r>
      <w:r w:rsidR="00B06C1D" w:rsidRPr="00CD65BC">
        <w:rPr>
          <w:b/>
          <w:lang w:val="en-GB"/>
        </w:rPr>
        <w:instrText xml:space="preserve"> SEQ Table \* ARABIC </w:instrText>
      </w:r>
      <w:r w:rsidR="00B06C1D" w:rsidRPr="00CD65BC">
        <w:rPr>
          <w:b/>
          <w:lang w:val="en-GB"/>
        </w:rPr>
        <w:fldChar w:fldCharType="separate"/>
      </w:r>
      <w:r w:rsidR="0006048E" w:rsidRPr="00CD65BC">
        <w:rPr>
          <w:b/>
          <w:noProof/>
          <w:lang w:val="en-GB"/>
        </w:rPr>
        <w:t>10</w:t>
      </w:r>
      <w:r w:rsidR="00B06C1D" w:rsidRPr="00CD65BC">
        <w:rPr>
          <w:b/>
          <w:lang w:val="en-GB"/>
        </w:rPr>
        <w:fldChar w:fldCharType="end"/>
      </w:r>
      <w:r w:rsidRPr="00CD65BC">
        <w:rPr>
          <w:b/>
          <w:lang w:val="en-GB"/>
        </w:rPr>
        <w:t xml:space="preserve"> </w:t>
      </w:r>
      <w:r w:rsidR="00A17A07" w:rsidRPr="00CD65BC">
        <w:rPr>
          <w:b/>
          <w:lang w:val="en-GB"/>
        </w:rPr>
        <w:t>APD elasticity for</w:t>
      </w:r>
      <w:r w:rsidR="00A17A07" w:rsidRPr="00CD65BC">
        <w:rPr>
          <w:rFonts w:hint="eastAsia"/>
          <w:b/>
          <w:lang w:val="en-GB"/>
        </w:rPr>
        <w:t xml:space="preserve"> different air travel types</w:t>
      </w:r>
    </w:p>
    <w:tbl>
      <w:tblPr>
        <w:tblStyle w:val="TableGrid"/>
        <w:tblW w:w="0" w:type="auto"/>
        <w:tblInd w:w="1" w:type="dxa"/>
        <w:tblBorders>
          <w:left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812"/>
        <w:gridCol w:w="1108"/>
        <w:gridCol w:w="963"/>
        <w:gridCol w:w="828"/>
        <w:gridCol w:w="274"/>
        <w:gridCol w:w="826"/>
        <w:gridCol w:w="1101"/>
        <w:gridCol w:w="963"/>
        <w:gridCol w:w="826"/>
      </w:tblGrid>
      <w:tr w:rsidR="00CD65BC" w:rsidRPr="00CD65BC" w14:paraId="71FD83E4" w14:textId="77777777" w:rsidTr="006844E1">
        <w:trPr>
          <w:trHeight w:val="231"/>
        </w:trPr>
        <w:tc>
          <w:tcPr>
            <w:tcW w:w="3711" w:type="dxa"/>
            <w:gridSpan w:val="4"/>
            <w:noWrap/>
            <w:vAlign w:val="center"/>
            <w:hideMark/>
          </w:tcPr>
          <w:p w14:paraId="0FCE115D" w14:textId="267D2615" w:rsidR="00A17A07" w:rsidRPr="00CD65BC" w:rsidRDefault="00A17A07" w:rsidP="00592ECB">
            <w:pPr>
              <w:spacing w:line="240" w:lineRule="exact"/>
              <w:jc w:val="center"/>
              <w:rPr>
                <w:sz w:val="20"/>
                <w:szCs w:val="18"/>
                <w:lang w:val="en-GB"/>
              </w:rPr>
            </w:pPr>
            <w:r w:rsidRPr="00CD65BC">
              <w:rPr>
                <w:rFonts w:hint="eastAsia"/>
                <w:sz w:val="20"/>
                <w:szCs w:val="18"/>
                <w:lang w:val="en-GB"/>
              </w:rPr>
              <w:t xml:space="preserve">Economy class </w:t>
            </w:r>
            <w:r w:rsidR="00592ECB" w:rsidRPr="00CD65BC">
              <w:rPr>
                <w:sz w:val="20"/>
                <w:szCs w:val="18"/>
                <w:lang w:val="en-GB"/>
              </w:rPr>
              <w:t>–</w:t>
            </w:r>
            <w:r w:rsidRPr="00CD65BC">
              <w:rPr>
                <w:rFonts w:hint="eastAsia"/>
                <w:sz w:val="20"/>
                <w:szCs w:val="18"/>
                <w:lang w:val="en-GB"/>
              </w:rPr>
              <w:t xml:space="preserve"> Short</w:t>
            </w:r>
            <w:r w:rsidR="00592ECB" w:rsidRPr="00CD65BC">
              <w:rPr>
                <w:sz w:val="20"/>
                <w:szCs w:val="18"/>
                <w:lang w:val="en-GB"/>
              </w:rPr>
              <w:t>-</w:t>
            </w:r>
            <w:r w:rsidRPr="00CD65BC">
              <w:rPr>
                <w:rFonts w:hint="eastAsia"/>
                <w:sz w:val="20"/>
                <w:szCs w:val="18"/>
                <w:lang w:val="en-GB"/>
              </w:rPr>
              <w:t>haul</w:t>
            </w:r>
          </w:p>
        </w:tc>
        <w:tc>
          <w:tcPr>
            <w:tcW w:w="274" w:type="dxa"/>
          </w:tcPr>
          <w:p w14:paraId="6F7CE96F" w14:textId="77777777" w:rsidR="00A17A07" w:rsidRPr="00CD65BC" w:rsidRDefault="00A17A07" w:rsidP="006844E1">
            <w:pPr>
              <w:spacing w:line="240" w:lineRule="exact"/>
              <w:jc w:val="center"/>
              <w:rPr>
                <w:sz w:val="20"/>
                <w:szCs w:val="18"/>
                <w:lang w:val="en-GB"/>
              </w:rPr>
            </w:pPr>
          </w:p>
        </w:tc>
        <w:tc>
          <w:tcPr>
            <w:tcW w:w="3716" w:type="dxa"/>
            <w:gridSpan w:val="4"/>
            <w:noWrap/>
            <w:vAlign w:val="center"/>
            <w:hideMark/>
          </w:tcPr>
          <w:p w14:paraId="2614408F" w14:textId="35D9A72E" w:rsidR="00A17A07" w:rsidRPr="00CD65BC" w:rsidRDefault="00A17A07" w:rsidP="006844E1">
            <w:pPr>
              <w:spacing w:line="240" w:lineRule="exact"/>
              <w:jc w:val="center"/>
              <w:rPr>
                <w:sz w:val="20"/>
                <w:szCs w:val="18"/>
                <w:lang w:val="en-GB"/>
              </w:rPr>
            </w:pPr>
            <w:r w:rsidRPr="00CD65BC">
              <w:rPr>
                <w:rFonts w:hint="eastAsia"/>
                <w:sz w:val="20"/>
                <w:szCs w:val="18"/>
                <w:lang w:val="en-GB"/>
              </w:rPr>
              <w:t xml:space="preserve">Business class </w:t>
            </w:r>
            <w:r w:rsidR="00592ECB" w:rsidRPr="00CD65BC">
              <w:rPr>
                <w:sz w:val="20"/>
                <w:szCs w:val="18"/>
                <w:lang w:val="en-GB"/>
              </w:rPr>
              <w:t>–</w:t>
            </w:r>
            <w:r w:rsidRPr="00CD65BC">
              <w:rPr>
                <w:rFonts w:hint="eastAsia"/>
                <w:sz w:val="20"/>
                <w:szCs w:val="18"/>
                <w:lang w:val="en-GB"/>
              </w:rPr>
              <w:t xml:space="preserve"> Short</w:t>
            </w:r>
            <w:r w:rsidR="00592ECB" w:rsidRPr="00CD65BC">
              <w:rPr>
                <w:sz w:val="20"/>
                <w:szCs w:val="18"/>
                <w:lang w:val="en-GB"/>
              </w:rPr>
              <w:t>-</w:t>
            </w:r>
            <w:r w:rsidRPr="00CD65BC">
              <w:rPr>
                <w:rFonts w:hint="eastAsia"/>
                <w:sz w:val="20"/>
                <w:szCs w:val="18"/>
                <w:lang w:val="en-GB"/>
              </w:rPr>
              <w:t>haul</w:t>
            </w:r>
          </w:p>
        </w:tc>
      </w:tr>
      <w:tr w:rsidR="00CD65BC" w:rsidRPr="00CD65BC" w14:paraId="04138536" w14:textId="77777777" w:rsidTr="006844E1">
        <w:trPr>
          <w:trHeight w:val="231"/>
        </w:trPr>
        <w:tc>
          <w:tcPr>
            <w:tcW w:w="3711" w:type="dxa"/>
            <w:gridSpan w:val="4"/>
            <w:noWrap/>
            <w:vAlign w:val="center"/>
          </w:tcPr>
          <w:p w14:paraId="25B9A8C8" w14:textId="77777777" w:rsidR="00A17A07" w:rsidRPr="00CD65BC" w:rsidRDefault="00A17A07" w:rsidP="006844E1">
            <w:pPr>
              <w:spacing w:line="240" w:lineRule="exact"/>
              <w:jc w:val="center"/>
              <w:rPr>
                <w:sz w:val="20"/>
                <w:szCs w:val="18"/>
                <w:lang w:val="en-GB"/>
              </w:rPr>
            </w:pPr>
          </w:p>
        </w:tc>
        <w:tc>
          <w:tcPr>
            <w:tcW w:w="274" w:type="dxa"/>
          </w:tcPr>
          <w:p w14:paraId="5E8CCA4F" w14:textId="77777777" w:rsidR="00A17A07" w:rsidRPr="00CD65BC" w:rsidRDefault="00A17A07" w:rsidP="006844E1">
            <w:pPr>
              <w:spacing w:line="240" w:lineRule="exact"/>
              <w:jc w:val="center"/>
              <w:rPr>
                <w:sz w:val="20"/>
                <w:szCs w:val="18"/>
                <w:lang w:val="en-GB"/>
              </w:rPr>
            </w:pPr>
          </w:p>
        </w:tc>
        <w:tc>
          <w:tcPr>
            <w:tcW w:w="3716" w:type="dxa"/>
            <w:gridSpan w:val="4"/>
            <w:noWrap/>
            <w:vAlign w:val="center"/>
          </w:tcPr>
          <w:p w14:paraId="5A3A27BE" w14:textId="77777777" w:rsidR="00A17A07" w:rsidRPr="00CD65BC" w:rsidRDefault="00A17A07" w:rsidP="006844E1">
            <w:pPr>
              <w:spacing w:line="240" w:lineRule="exact"/>
              <w:jc w:val="center"/>
              <w:rPr>
                <w:sz w:val="20"/>
                <w:szCs w:val="18"/>
                <w:lang w:val="en-GB"/>
              </w:rPr>
            </w:pPr>
          </w:p>
        </w:tc>
      </w:tr>
      <w:tr w:rsidR="00CD65BC" w:rsidRPr="00CD65BC" w14:paraId="022B289E" w14:textId="77777777" w:rsidTr="006844E1">
        <w:trPr>
          <w:trHeight w:val="231"/>
        </w:trPr>
        <w:tc>
          <w:tcPr>
            <w:tcW w:w="812" w:type="dxa"/>
            <w:noWrap/>
            <w:vAlign w:val="center"/>
            <w:hideMark/>
          </w:tcPr>
          <w:p w14:paraId="7BEA0C48" w14:textId="77777777" w:rsidR="00A17A07" w:rsidRPr="00CD65BC" w:rsidRDefault="00A17A07" w:rsidP="006844E1">
            <w:pPr>
              <w:spacing w:line="200" w:lineRule="exact"/>
              <w:jc w:val="center"/>
              <w:rPr>
                <w:sz w:val="18"/>
                <w:szCs w:val="18"/>
                <w:lang w:val="en-GB"/>
              </w:rPr>
            </w:pPr>
            <w:proofErr w:type="spellStart"/>
            <w:r w:rsidRPr="00CD65BC">
              <w:rPr>
                <w:rFonts w:hint="eastAsia"/>
                <w:sz w:val="18"/>
                <w:szCs w:val="18"/>
                <w:lang w:val="en-GB"/>
              </w:rPr>
              <w:t>APDwtp</w:t>
            </w:r>
            <w:proofErr w:type="spellEnd"/>
          </w:p>
        </w:tc>
        <w:tc>
          <w:tcPr>
            <w:tcW w:w="1108" w:type="dxa"/>
            <w:noWrap/>
            <w:vAlign w:val="center"/>
            <w:hideMark/>
          </w:tcPr>
          <w:p w14:paraId="5CE611AD" w14:textId="77777777" w:rsidR="00A17A07" w:rsidRPr="00CD65BC" w:rsidRDefault="00A17A07" w:rsidP="006844E1">
            <w:pPr>
              <w:spacing w:line="200" w:lineRule="exact"/>
              <w:jc w:val="center"/>
              <w:rPr>
                <w:sz w:val="18"/>
                <w:szCs w:val="18"/>
                <w:lang w:val="en-GB"/>
              </w:rPr>
            </w:pPr>
            <w:r w:rsidRPr="00CD65BC">
              <w:rPr>
                <w:sz w:val="18"/>
                <w:szCs w:val="18"/>
                <w:lang w:val="en-GB"/>
              </w:rPr>
              <w:t xml:space="preserve">Number of </w:t>
            </w:r>
            <w:r w:rsidRPr="00CD65BC">
              <w:rPr>
                <w:sz w:val="18"/>
                <w:szCs w:val="18"/>
                <w:lang w:val="en-GB"/>
              </w:rPr>
              <w:lastRenderedPageBreak/>
              <w:t>Respondents</w:t>
            </w:r>
          </w:p>
        </w:tc>
        <w:tc>
          <w:tcPr>
            <w:tcW w:w="963" w:type="dxa"/>
            <w:noWrap/>
            <w:vAlign w:val="center"/>
            <w:hideMark/>
          </w:tcPr>
          <w:p w14:paraId="01410CDE" w14:textId="2AE907C4" w:rsidR="00A17A07" w:rsidRPr="00CD65BC" w:rsidRDefault="00A17A07" w:rsidP="007E77D0">
            <w:pPr>
              <w:spacing w:line="200" w:lineRule="exact"/>
              <w:jc w:val="center"/>
              <w:rPr>
                <w:sz w:val="18"/>
                <w:szCs w:val="18"/>
                <w:lang w:val="en-GB"/>
              </w:rPr>
            </w:pPr>
            <w:r w:rsidRPr="00CD65BC">
              <w:rPr>
                <w:sz w:val="18"/>
                <w:szCs w:val="18"/>
                <w:lang w:val="en-GB"/>
              </w:rPr>
              <w:lastRenderedPageBreak/>
              <w:t xml:space="preserve">Cumulative </w:t>
            </w:r>
            <w:r w:rsidR="007E77D0" w:rsidRPr="00CD65BC">
              <w:rPr>
                <w:sz w:val="18"/>
                <w:szCs w:val="18"/>
                <w:lang w:val="en-GB"/>
              </w:rPr>
              <w:lastRenderedPageBreak/>
              <w:t>Trips T</w:t>
            </w:r>
            <w:r w:rsidRPr="00CD65BC">
              <w:rPr>
                <w:sz w:val="18"/>
                <w:szCs w:val="18"/>
                <w:lang w:val="en-GB"/>
              </w:rPr>
              <w:t>ake</w:t>
            </w:r>
            <w:r w:rsidR="007E77D0" w:rsidRPr="00CD65BC">
              <w:rPr>
                <w:sz w:val="18"/>
                <w:szCs w:val="18"/>
                <w:lang w:val="en-GB"/>
              </w:rPr>
              <w:t>n</w:t>
            </w:r>
          </w:p>
        </w:tc>
        <w:tc>
          <w:tcPr>
            <w:tcW w:w="826" w:type="dxa"/>
            <w:noWrap/>
            <w:vAlign w:val="center"/>
            <w:hideMark/>
          </w:tcPr>
          <w:p w14:paraId="37974D28" w14:textId="77777777" w:rsidR="00A17A07" w:rsidRPr="00CD65BC" w:rsidRDefault="00A17A07" w:rsidP="006844E1">
            <w:pPr>
              <w:spacing w:line="200" w:lineRule="exact"/>
              <w:jc w:val="center"/>
              <w:rPr>
                <w:sz w:val="18"/>
                <w:szCs w:val="18"/>
                <w:lang w:val="en-GB"/>
              </w:rPr>
            </w:pPr>
            <w:r w:rsidRPr="00CD65BC">
              <w:rPr>
                <w:sz w:val="18"/>
                <w:szCs w:val="18"/>
                <w:lang w:val="en-GB"/>
              </w:rPr>
              <w:lastRenderedPageBreak/>
              <w:t>E</w:t>
            </w:r>
            <w:r w:rsidRPr="00CD65BC">
              <w:rPr>
                <w:rFonts w:hint="eastAsia"/>
                <w:sz w:val="18"/>
                <w:szCs w:val="18"/>
                <w:lang w:val="en-GB"/>
              </w:rPr>
              <w:t>lasticity</w:t>
            </w:r>
          </w:p>
        </w:tc>
        <w:tc>
          <w:tcPr>
            <w:tcW w:w="274" w:type="dxa"/>
          </w:tcPr>
          <w:p w14:paraId="4277CD53" w14:textId="77777777" w:rsidR="00A17A07" w:rsidRPr="00CD65BC" w:rsidRDefault="00A17A07" w:rsidP="006844E1">
            <w:pPr>
              <w:spacing w:line="200" w:lineRule="exact"/>
              <w:jc w:val="center"/>
              <w:rPr>
                <w:sz w:val="18"/>
                <w:szCs w:val="18"/>
                <w:lang w:val="en-GB"/>
              </w:rPr>
            </w:pPr>
          </w:p>
        </w:tc>
        <w:tc>
          <w:tcPr>
            <w:tcW w:w="826" w:type="dxa"/>
            <w:noWrap/>
            <w:vAlign w:val="center"/>
            <w:hideMark/>
          </w:tcPr>
          <w:p w14:paraId="090CCDA3" w14:textId="77777777" w:rsidR="00A17A07" w:rsidRPr="00CD65BC" w:rsidRDefault="00A17A07" w:rsidP="006844E1">
            <w:pPr>
              <w:spacing w:line="200" w:lineRule="exact"/>
              <w:jc w:val="center"/>
              <w:rPr>
                <w:sz w:val="18"/>
                <w:szCs w:val="18"/>
                <w:lang w:val="en-GB"/>
              </w:rPr>
            </w:pPr>
            <w:proofErr w:type="spellStart"/>
            <w:r w:rsidRPr="00CD65BC">
              <w:rPr>
                <w:rFonts w:hint="eastAsia"/>
                <w:sz w:val="18"/>
                <w:szCs w:val="18"/>
                <w:lang w:val="en-GB"/>
              </w:rPr>
              <w:t>APDwtp</w:t>
            </w:r>
            <w:proofErr w:type="spellEnd"/>
          </w:p>
        </w:tc>
        <w:tc>
          <w:tcPr>
            <w:tcW w:w="1101" w:type="dxa"/>
            <w:noWrap/>
            <w:vAlign w:val="center"/>
            <w:hideMark/>
          </w:tcPr>
          <w:p w14:paraId="4B398995" w14:textId="77777777" w:rsidR="00A17A07" w:rsidRPr="00CD65BC" w:rsidRDefault="00A17A07" w:rsidP="006844E1">
            <w:pPr>
              <w:spacing w:line="200" w:lineRule="exact"/>
              <w:jc w:val="center"/>
              <w:rPr>
                <w:sz w:val="18"/>
                <w:szCs w:val="18"/>
                <w:lang w:val="en-GB"/>
              </w:rPr>
            </w:pPr>
            <w:r w:rsidRPr="00CD65BC">
              <w:rPr>
                <w:sz w:val="18"/>
                <w:szCs w:val="18"/>
                <w:lang w:val="en-GB"/>
              </w:rPr>
              <w:t xml:space="preserve">Number of </w:t>
            </w:r>
            <w:r w:rsidRPr="00CD65BC">
              <w:rPr>
                <w:sz w:val="18"/>
                <w:szCs w:val="18"/>
                <w:lang w:val="en-GB"/>
              </w:rPr>
              <w:lastRenderedPageBreak/>
              <w:t>Respondents</w:t>
            </w:r>
          </w:p>
        </w:tc>
        <w:tc>
          <w:tcPr>
            <w:tcW w:w="963" w:type="dxa"/>
            <w:noWrap/>
            <w:vAlign w:val="center"/>
            <w:hideMark/>
          </w:tcPr>
          <w:p w14:paraId="795FE8C6" w14:textId="48DBAE76" w:rsidR="00A17A07" w:rsidRPr="00CD65BC" w:rsidRDefault="00A17A07" w:rsidP="007E77D0">
            <w:pPr>
              <w:spacing w:line="200" w:lineRule="exact"/>
              <w:jc w:val="center"/>
              <w:rPr>
                <w:sz w:val="18"/>
                <w:szCs w:val="18"/>
                <w:lang w:val="en-GB"/>
              </w:rPr>
            </w:pPr>
            <w:r w:rsidRPr="00CD65BC">
              <w:rPr>
                <w:sz w:val="18"/>
                <w:szCs w:val="18"/>
                <w:lang w:val="en-GB"/>
              </w:rPr>
              <w:lastRenderedPageBreak/>
              <w:t xml:space="preserve">Cumulative </w:t>
            </w:r>
            <w:r w:rsidR="007E77D0" w:rsidRPr="00CD65BC">
              <w:rPr>
                <w:sz w:val="18"/>
                <w:szCs w:val="18"/>
                <w:lang w:val="en-GB"/>
              </w:rPr>
              <w:lastRenderedPageBreak/>
              <w:t>Trips Taken</w:t>
            </w:r>
          </w:p>
        </w:tc>
        <w:tc>
          <w:tcPr>
            <w:tcW w:w="826" w:type="dxa"/>
            <w:noWrap/>
            <w:vAlign w:val="center"/>
            <w:hideMark/>
          </w:tcPr>
          <w:p w14:paraId="6F71F75A" w14:textId="77777777" w:rsidR="00A17A07" w:rsidRPr="00CD65BC" w:rsidRDefault="00A17A07" w:rsidP="006844E1">
            <w:pPr>
              <w:spacing w:line="200" w:lineRule="exact"/>
              <w:jc w:val="center"/>
              <w:rPr>
                <w:sz w:val="18"/>
                <w:szCs w:val="18"/>
                <w:lang w:val="en-GB"/>
              </w:rPr>
            </w:pPr>
            <w:r w:rsidRPr="00CD65BC">
              <w:rPr>
                <w:sz w:val="18"/>
                <w:szCs w:val="18"/>
                <w:lang w:val="en-GB"/>
              </w:rPr>
              <w:lastRenderedPageBreak/>
              <w:t>E</w:t>
            </w:r>
            <w:r w:rsidRPr="00CD65BC">
              <w:rPr>
                <w:rFonts w:hint="eastAsia"/>
                <w:sz w:val="18"/>
                <w:szCs w:val="18"/>
                <w:lang w:val="en-GB"/>
              </w:rPr>
              <w:t>lasticity</w:t>
            </w:r>
          </w:p>
        </w:tc>
      </w:tr>
      <w:tr w:rsidR="00CD65BC" w:rsidRPr="00CD65BC" w14:paraId="4BB9C8CA" w14:textId="77777777" w:rsidTr="006844E1">
        <w:trPr>
          <w:trHeight w:val="231"/>
        </w:trPr>
        <w:tc>
          <w:tcPr>
            <w:tcW w:w="812" w:type="dxa"/>
            <w:noWrap/>
            <w:vAlign w:val="center"/>
            <w:hideMark/>
          </w:tcPr>
          <w:p w14:paraId="4CC1DEAF"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lastRenderedPageBreak/>
              <w:t>0.000</w:t>
            </w:r>
          </w:p>
        </w:tc>
        <w:tc>
          <w:tcPr>
            <w:tcW w:w="1108" w:type="dxa"/>
            <w:noWrap/>
            <w:vAlign w:val="center"/>
            <w:hideMark/>
          </w:tcPr>
          <w:p w14:paraId="4488BCA3"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516</w:t>
            </w:r>
          </w:p>
        </w:tc>
        <w:tc>
          <w:tcPr>
            <w:tcW w:w="963" w:type="dxa"/>
            <w:noWrap/>
            <w:vAlign w:val="center"/>
            <w:hideMark/>
          </w:tcPr>
          <w:p w14:paraId="4CB99A9F" w14:textId="61BE0471"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988</w:t>
            </w:r>
          </w:p>
        </w:tc>
        <w:tc>
          <w:tcPr>
            <w:tcW w:w="826" w:type="dxa"/>
            <w:noWrap/>
            <w:vAlign w:val="center"/>
            <w:hideMark/>
          </w:tcPr>
          <w:p w14:paraId="076DA4B3"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c>
          <w:tcPr>
            <w:tcW w:w="274" w:type="dxa"/>
          </w:tcPr>
          <w:p w14:paraId="14541FD3"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7A55AF5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0.000 </w:t>
            </w:r>
          </w:p>
        </w:tc>
        <w:tc>
          <w:tcPr>
            <w:tcW w:w="1101" w:type="dxa"/>
            <w:noWrap/>
            <w:vAlign w:val="center"/>
            <w:hideMark/>
          </w:tcPr>
          <w:p w14:paraId="4434F76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427</w:t>
            </w:r>
          </w:p>
        </w:tc>
        <w:tc>
          <w:tcPr>
            <w:tcW w:w="963" w:type="dxa"/>
            <w:noWrap/>
            <w:vAlign w:val="center"/>
            <w:hideMark/>
          </w:tcPr>
          <w:p w14:paraId="3F03C684" w14:textId="64A735B6"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958</w:t>
            </w:r>
          </w:p>
        </w:tc>
        <w:tc>
          <w:tcPr>
            <w:tcW w:w="826" w:type="dxa"/>
            <w:noWrap/>
            <w:vAlign w:val="center"/>
            <w:hideMark/>
          </w:tcPr>
          <w:p w14:paraId="0EE3943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r>
      <w:tr w:rsidR="00CD65BC" w:rsidRPr="00CD65BC" w14:paraId="1702065E" w14:textId="77777777" w:rsidTr="006844E1">
        <w:trPr>
          <w:trHeight w:val="231"/>
        </w:trPr>
        <w:tc>
          <w:tcPr>
            <w:tcW w:w="812" w:type="dxa"/>
            <w:noWrap/>
            <w:vAlign w:val="center"/>
            <w:hideMark/>
          </w:tcPr>
          <w:p w14:paraId="3158B9D0"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7.505</w:t>
            </w:r>
          </w:p>
        </w:tc>
        <w:tc>
          <w:tcPr>
            <w:tcW w:w="1108" w:type="dxa"/>
            <w:noWrap/>
            <w:vAlign w:val="center"/>
            <w:hideMark/>
          </w:tcPr>
          <w:p w14:paraId="33DD1E8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831</w:t>
            </w:r>
          </w:p>
        </w:tc>
        <w:tc>
          <w:tcPr>
            <w:tcW w:w="963" w:type="dxa"/>
            <w:noWrap/>
            <w:vAlign w:val="center"/>
            <w:hideMark/>
          </w:tcPr>
          <w:p w14:paraId="44E90333" w14:textId="51BD5910"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472</w:t>
            </w:r>
          </w:p>
        </w:tc>
        <w:tc>
          <w:tcPr>
            <w:tcW w:w="826" w:type="dxa"/>
            <w:noWrap/>
            <w:vAlign w:val="center"/>
            <w:hideMark/>
          </w:tcPr>
          <w:p w14:paraId="3A2C936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0.282 </w:t>
            </w:r>
          </w:p>
        </w:tc>
        <w:tc>
          <w:tcPr>
            <w:tcW w:w="274" w:type="dxa"/>
          </w:tcPr>
          <w:p w14:paraId="5B204C2E"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0117788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7.505 </w:t>
            </w:r>
          </w:p>
        </w:tc>
        <w:tc>
          <w:tcPr>
            <w:tcW w:w="1101" w:type="dxa"/>
            <w:noWrap/>
            <w:vAlign w:val="center"/>
            <w:hideMark/>
          </w:tcPr>
          <w:p w14:paraId="7C777129"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476</w:t>
            </w:r>
          </w:p>
        </w:tc>
        <w:tc>
          <w:tcPr>
            <w:tcW w:w="963" w:type="dxa"/>
            <w:noWrap/>
            <w:vAlign w:val="center"/>
            <w:hideMark/>
          </w:tcPr>
          <w:p w14:paraId="0D3D32DA" w14:textId="7DC47183"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531</w:t>
            </w:r>
          </w:p>
        </w:tc>
        <w:tc>
          <w:tcPr>
            <w:tcW w:w="826" w:type="dxa"/>
            <w:noWrap/>
            <w:vAlign w:val="center"/>
            <w:hideMark/>
          </w:tcPr>
          <w:p w14:paraId="7FD48512"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0.156 </w:t>
            </w:r>
          </w:p>
        </w:tc>
      </w:tr>
      <w:tr w:rsidR="00CD65BC" w:rsidRPr="00CD65BC" w14:paraId="5FA5B216" w14:textId="77777777" w:rsidTr="006844E1">
        <w:trPr>
          <w:trHeight w:val="231"/>
        </w:trPr>
        <w:tc>
          <w:tcPr>
            <w:tcW w:w="812" w:type="dxa"/>
            <w:noWrap/>
            <w:vAlign w:val="center"/>
            <w:hideMark/>
          </w:tcPr>
          <w:p w14:paraId="43BAFD52"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22.505</w:t>
            </w:r>
          </w:p>
        </w:tc>
        <w:tc>
          <w:tcPr>
            <w:tcW w:w="1108" w:type="dxa"/>
            <w:noWrap/>
            <w:vAlign w:val="center"/>
            <w:hideMark/>
          </w:tcPr>
          <w:p w14:paraId="7794FCF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291</w:t>
            </w:r>
          </w:p>
        </w:tc>
        <w:tc>
          <w:tcPr>
            <w:tcW w:w="963" w:type="dxa"/>
            <w:noWrap/>
            <w:vAlign w:val="center"/>
            <w:hideMark/>
          </w:tcPr>
          <w:p w14:paraId="29B9893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641</w:t>
            </w:r>
          </w:p>
        </w:tc>
        <w:tc>
          <w:tcPr>
            <w:tcW w:w="826" w:type="dxa"/>
            <w:noWrap/>
            <w:vAlign w:val="center"/>
            <w:hideMark/>
          </w:tcPr>
          <w:p w14:paraId="4DD0E136"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0.681 </w:t>
            </w:r>
          </w:p>
        </w:tc>
        <w:tc>
          <w:tcPr>
            <w:tcW w:w="274" w:type="dxa"/>
          </w:tcPr>
          <w:p w14:paraId="615CA83C"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3AAEFAE9"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22.505 </w:t>
            </w:r>
          </w:p>
        </w:tc>
        <w:tc>
          <w:tcPr>
            <w:tcW w:w="1101" w:type="dxa"/>
            <w:noWrap/>
            <w:vAlign w:val="center"/>
            <w:hideMark/>
          </w:tcPr>
          <w:p w14:paraId="65DC92CF"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477</w:t>
            </w:r>
          </w:p>
        </w:tc>
        <w:tc>
          <w:tcPr>
            <w:tcW w:w="963" w:type="dxa"/>
            <w:noWrap/>
            <w:vAlign w:val="center"/>
            <w:hideMark/>
          </w:tcPr>
          <w:p w14:paraId="59F90B0E" w14:textId="7443AC18"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055</w:t>
            </w:r>
          </w:p>
        </w:tc>
        <w:tc>
          <w:tcPr>
            <w:tcW w:w="826" w:type="dxa"/>
            <w:noWrap/>
            <w:vAlign w:val="center"/>
            <w:hideMark/>
          </w:tcPr>
          <w:p w14:paraId="4229FB9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0.678 </w:t>
            </w:r>
          </w:p>
        </w:tc>
      </w:tr>
      <w:tr w:rsidR="00CD65BC" w:rsidRPr="00CD65BC" w14:paraId="3726E259" w14:textId="77777777" w:rsidTr="006844E1">
        <w:trPr>
          <w:trHeight w:val="231"/>
        </w:trPr>
        <w:tc>
          <w:tcPr>
            <w:tcW w:w="812" w:type="dxa"/>
            <w:noWrap/>
            <w:vAlign w:val="center"/>
            <w:hideMark/>
          </w:tcPr>
          <w:p w14:paraId="72ADD4D9"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37.505</w:t>
            </w:r>
          </w:p>
        </w:tc>
        <w:tc>
          <w:tcPr>
            <w:tcW w:w="1108" w:type="dxa"/>
            <w:noWrap/>
            <w:vAlign w:val="center"/>
            <w:hideMark/>
          </w:tcPr>
          <w:p w14:paraId="11CB8764"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149</w:t>
            </w:r>
          </w:p>
        </w:tc>
        <w:tc>
          <w:tcPr>
            <w:tcW w:w="963" w:type="dxa"/>
            <w:noWrap/>
            <w:vAlign w:val="center"/>
            <w:hideMark/>
          </w:tcPr>
          <w:p w14:paraId="4815B2D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350</w:t>
            </w:r>
          </w:p>
        </w:tc>
        <w:tc>
          <w:tcPr>
            <w:tcW w:w="826" w:type="dxa"/>
            <w:noWrap/>
            <w:vAlign w:val="center"/>
            <w:hideMark/>
          </w:tcPr>
          <w:p w14:paraId="037B903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1.064 </w:t>
            </w:r>
          </w:p>
        </w:tc>
        <w:tc>
          <w:tcPr>
            <w:tcW w:w="274" w:type="dxa"/>
          </w:tcPr>
          <w:p w14:paraId="36587635"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7ABB9C2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37.505 </w:t>
            </w:r>
          </w:p>
        </w:tc>
        <w:tc>
          <w:tcPr>
            <w:tcW w:w="1101" w:type="dxa"/>
            <w:noWrap/>
            <w:vAlign w:val="center"/>
            <w:hideMark/>
          </w:tcPr>
          <w:p w14:paraId="0A6185C4"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233</w:t>
            </w:r>
          </w:p>
        </w:tc>
        <w:tc>
          <w:tcPr>
            <w:tcW w:w="963" w:type="dxa"/>
            <w:noWrap/>
            <w:vAlign w:val="center"/>
            <w:hideMark/>
          </w:tcPr>
          <w:p w14:paraId="5A5579B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578</w:t>
            </w:r>
          </w:p>
        </w:tc>
        <w:tc>
          <w:tcPr>
            <w:tcW w:w="826" w:type="dxa"/>
            <w:noWrap/>
            <w:vAlign w:val="center"/>
            <w:hideMark/>
          </w:tcPr>
          <w:p w14:paraId="1C2AF5DD"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1.008 </w:t>
            </w:r>
          </w:p>
        </w:tc>
      </w:tr>
      <w:tr w:rsidR="00CD65BC" w:rsidRPr="00CD65BC" w14:paraId="382206F7" w14:textId="77777777" w:rsidTr="006844E1">
        <w:trPr>
          <w:trHeight w:val="231"/>
        </w:trPr>
        <w:tc>
          <w:tcPr>
            <w:tcW w:w="812" w:type="dxa"/>
            <w:noWrap/>
            <w:vAlign w:val="center"/>
            <w:hideMark/>
          </w:tcPr>
          <w:p w14:paraId="69C6399C"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52.505</w:t>
            </w:r>
          </w:p>
        </w:tc>
        <w:tc>
          <w:tcPr>
            <w:tcW w:w="1108" w:type="dxa"/>
            <w:noWrap/>
            <w:vAlign w:val="center"/>
            <w:hideMark/>
          </w:tcPr>
          <w:p w14:paraId="749D083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70</w:t>
            </w:r>
          </w:p>
        </w:tc>
        <w:tc>
          <w:tcPr>
            <w:tcW w:w="963" w:type="dxa"/>
            <w:noWrap/>
            <w:vAlign w:val="center"/>
            <w:hideMark/>
          </w:tcPr>
          <w:p w14:paraId="4751DB96"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201</w:t>
            </w:r>
          </w:p>
        </w:tc>
        <w:tc>
          <w:tcPr>
            <w:tcW w:w="826" w:type="dxa"/>
            <w:noWrap/>
            <w:vAlign w:val="center"/>
            <w:hideMark/>
          </w:tcPr>
          <w:p w14:paraId="2A61D1A6"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1.219 </w:t>
            </w:r>
          </w:p>
        </w:tc>
        <w:tc>
          <w:tcPr>
            <w:tcW w:w="274" w:type="dxa"/>
          </w:tcPr>
          <w:p w14:paraId="05B4A413"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7E072D6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52.505 </w:t>
            </w:r>
          </w:p>
        </w:tc>
        <w:tc>
          <w:tcPr>
            <w:tcW w:w="1101" w:type="dxa"/>
            <w:noWrap/>
            <w:vAlign w:val="center"/>
            <w:hideMark/>
          </w:tcPr>
          <w:p w14:paraId="7466246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144</w:t>
            </w:r>
          </w:p>
        </w:tc>
        <w:tc>
          <w:tcPr>
            <w:tcW w:w="963" w:type="dxa"/>
            <w:noWrap/>
            <w:vAlign w:val="center"/>
            <w:hideMark/>
          </w:tcPr>
          <w:p w14:paraId="0D8F8F03"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345</w:t>
            </w:r>
          </w:p>
        </w:tc>
        <w:tc>
          <w:tcPr>
            <w:tcW w:w="826" w:type="dxa"/>
            <w:noWrap/>
            <w:vAlign w:val="center"/>
            <w:hideMark/>
          </w:tcPr>
          <w:p w14:paraId="576E28D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1.461 </w:t>
            </w:r>
          </w:p>
        </w:tc>
      </w:tr>
      <w:tr w:rsidR="00CD65BC" w:rsidRPr="00CD65BC" w14:paraId="7A130507" w14:textId="77777777" w:rsidTr="006844E1">
        <w:trPr>
          <w:trHeight w:val="231"/>
        </w:trPr>
        <w:tc>
          <w:tcPr>
            <w:tcW w:w="812" w:type="dxa"/>
            <w:noWrap/>
            <w:vAlign w:val="center"/>
            <w:hideMark/>
          </w:tcPr>
          <w:p w14:paraId="0C720E6C"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67.505</w:t>
            </w:r>
          </w:p>
        </w:tc>
        <w:tc>
          <w:tcPr>
            <w:tcW w:w="1108" w:type="dxa"/>
            <w:noWrap/>
            <w:vAlign w:val="center"/>
            <w:hideMark/>
          </w:tcPr>
          <w:p w14:paraId="0E9FECCD"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55</w:t>
            </w:r>
          </w:p>
        </w:tc>
        <w:tc>
          <w:tcPr>
            <w:tcW w:w="963" w:type="dxa"/>
            <w:noWrap/>
            <w:vAlign w:val="center"/>
            <w:hideMark/>
          </w:tcPr>
          <w:p w14:paraId="284C245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131</w:t>
            </w:r>
          </w:p>
        </w:tc>
        <w:tc>
          <w:tcPr>
            <w:tcW w:w="826" w:type="dxa"/>
            <w:noWrap/>
            <w:vAlign w:val="center"/>
            <w:hideMark/>
          </w:tcPr>
          <w:p w14:paraId="0C1B6D29"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1.889 </w:t>
            </w:r>
          </w:p>
        </w:tc>
        <w:tc>
          <w:tcPr>
            <w:tcW w:w="274" w:type="dxa"/>
          </w:tcPr>
          <w:p w14:paraId="133776EB"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51D9D19D"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67.505 </w:t>
            </w:r>
          </w:p>
        </w:tc>
        <w:tc>
          <w:tcPr>
            <w:tcW w:w="1101" w:type="dxa"/>
            <w:noWrap/>
            <w:vAlign w:val="center"/>
            <w:hideMark/>
          </w:tcPr>
          <w:p w14:paraId="2C4B4F60"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97</w:t>
            </w:r>
          </w:p>
        </w:tc>
        <w:tc>
          <w:tcPr>
            <w:tcW w:w="963" w:type="dxa"/>
            <w:noWrap/>
            <w:vAlign w:val="center"/>
            <w:hideMark/>
          </w:tcPr>
          <w:p w14:paraId="6030D97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201</w:t>
            </w:r>
          </w:p>
        </w:tc>
        <w:tc>
          <w:tcPr>
            <w:tcW w:w="826" w:type="dxa"/>
            <w:noWrap/>
            <w:vAlign w:val="center"/>
            <w:hideMark/>
          </w:tcPr>
          <w:p w14:paraId="4D135790"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2.172 </w:t>
            </w:r>
          </w:p>
        </w:tc>
      </w:tr>
      <w:tr w:rsidR="00CD65BC" w:rsidRPr="00CD65BC" w14:paraId="6E319162" w14:textId="77777777" w:rsidTr="006844E1">
        <w:trPr>
          <w:trHeight w:val="231"/>
        </w:trPr>
        <w:tc>
          <w:tcPr>
            <w:tcW w:w="812" w:type="dxa"/>
            <w:noWrap/>
            <w:vAlign w:val="center"/>
            <w:hideMark/>
          </w:tcPr>
          <w:p w14:paraId="46B4D5F4"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82.505</w:t>
            </w:r>
          </w:p>
        </w:tc>
        <w:tc>
          <w:tcPr>
            <w:tcW w:w="1108" w:type="dxa"/>
            <w:noWrap/>
            <w:vAlign w:val="center"/>
            <w:hideMark/>
          </w:tcPr>
          <w:p w14:paraId="2280C796"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34</w:t>
            </w:r>
          </w:p>
        </w:tc>
        <w:tc>
          <w:tcPr>
            <w:tcW w:w="963" w:type="dxa"/>
            <w:noWrap/>
            <w:vAlign w:val="center"/>
            <w:hideMark/>
          </w:tcPr>
          <w:p w14:paraId="4175861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76</w:t>
            </w:r>
          </w:p>
        </w:tc>
        <w:tc>
          <w:tcPr>
            <w:tcW w:w="826" w:type="dxa"/>
            <w:noWrap/>
            <w:vAlign w:val="center"/>
            <w:hideMark/>
          </w:tcPr>
          <w:p w14:paraId="54A59D22"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2.461 </w:t>
            </w:r>
          </w:p>
        </w:tc>
        <w:tc>
          <w:tcPr>
            <w:tcW w:w="274" w:type="dxa"/>
          </w:tcPr>
          <w:p w14:paraId="708A0275"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798D2BED"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82.505 </w:t>
            </w:r>
          </w:p>
        </w:tc>
        <w:tc>
          <w:tcPr>
            <w:tcW w:w="1101" w:type="dxa"/>
            <w:noWrap/>
            <w:vAlign w:val="center"/>
            <w:hideMark/>
          </w:tcPr>
          <w:p w14:paraId="37DB12D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37</w:t>
            </w:r>
          </w:p>
        </w:tc>
        <w:tc>
          <w:tcPr>
            <w:tcW w:w="963" w:type="dxa"/>
            <w:noWrap/>
            <w:vAlign w:val="center"/>
            <w:hideMark/>
          </w:tcPr>
          <w:p w14:paraId="6A6DAF2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104</w:t>
            </w:r>
          </w:p>
        </w:tc>
        <w:tc>
          <w:tcPr>
            <w:tcW w:w="826" w:type="dxa"/>
            <w:noWrap/>
            <w:vAlign w:val="center"/>
            <w:hideMark/>
          </w:tcPr>
          <w:p w14:paraId="0CE5FD42"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1.957 </w:t>
            </w:r>
          </w:p>
        </w:tc>
      </w:tr>
      <w:tr w:rsidR="00CD65BC" w:rsidRPr="00CD65BC" w14:paraId="1169C0C5" w14:textId="77777777" w:rsidTr="006844E1">
        <w:trPr>
          <w:trHeight w:val="231"/>
        </w:trPr>
        <w:tc>
          <w:tcPr>
            <w:tcW w:w="812" w:type="dxa"/>
            <w:noWrap/>
            <w:vAlign w:val="center"/>
            <w:hideMark/>
          </w:tcPr>
          <w:p w14:paraId="7EA35695"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97.505</w:t>
            </w:r>
          </w:p>
        </w:tc>
        <w:tc>
          <w:tcPr>
            <w:tcW w:w="1108" w:type="dxa"/>
            <w:noWrap/>
            <w:vAlign w:val="center"/>
            <w:hideMark/>
          </w:tcPr>
          <w:p w14:paraId="5B3D873E"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27</w:t>
            </w:r>
          </w:p>
        </w:tc>
        <w:tc>
          <w:tcPr>
            <w:tcW w:w="963" w:type="dxa"/>
            <w:noWrap/>
            <w:vAlign w:val="center"/>
            <w:hideMark/>
          </w:tcPr>
          <w:p w14:paraId="627A2BC4"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42</w:t>
            </w:r>
          </w:p>
        </w:tc>
        <w:tc>
          <w:tcPr>
            <w:tcW w:w="826" w:type="dxa"/>
            <w:noWrap/>
            <w:vAlign w:val="center"/>
            <w:hideMark/>
          </w:tcPr>
          <w:p w14:paraId="03EDDAA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4.180 </w:t>
            </w:r>
          </w:p>
        </w:tc>
        <w:tc>
          <w:tcPr>
            <w:tcW w:w="274" w:type="dxa"/>
          </w:tcPr>
          <w:p w14:paraId="56EA8B24"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7EE8C6AE"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97.505 </w:t>
            </w:r>
          </w:p>
        </w:tc>
        <w:tc>
          <w:tcPr>
            <w:tcW w:w="1101" w:type="dxa"/>
            <w:noWrap/>
            <w:vAlign w:val="center"/>
            <w:hideMark/>
          </w:tcPr>
          <w:p w14:paraId="431B02E9"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35</w:t>
            </w:r>
          </w:p>
        </w:tc>
        <w:tc>
          <w:tcPr>
            <w:tcW w:w="963" w:type="dxa"/>
            <w:noWrap/>
            <w:vAlign w:val="center"/>
            <w:hideMark/>
          </w:tcPr>
          <w:p w14:paraId="7E4B8EA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67</w:t>
            </w:r>
          </w:p>
        </w:tc>
        <w:tc>
          <w:tcPr>
            <w:tcW w:w="826" w:type="dxa"/>
            <w:noWrap/>
            <w:vAlign w:val="center"/>
            <w:hideMark/>
          </w:tcPr>
          <w:p w14:paraId="33AD10C9"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3.397 </w:t>
            </w:r>
          </w:p>
        </w:tc>
      </w:tr>
      <w:tr w:rsidR="00CD65BC" w:rsidRPr="00CD65BC" w14:paraId="261CB096" w14:textId="77777777" w:rsidTr="006844E1">
        <w:trPr>
          <w:trHeight w:val="231"/>
        </w:trPr>
        <w:tc>
          <w:tcPr>
            <w:tcW w:w="812" w:type="dxa"/>
            <w:noWrap/>
            <w:vAlign w:val="center"/>
            <w:hideMark/>
          </w:tcPr>
          <w:p w14:paraId="2114FF90"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112.500</w:t>
            </w:r>
          </w:p>
        </w:tc>
        <w:tc>
          <w:tcPr>
            <w:tcW w:w="1108" w:type="dxa"/>
            <w:noWrap/>
            <w:vAlign w:val="center"/>
            <w:hideMark/>
          </w:tcPr>
          <w:p w14:paraId="3D9D016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15</w:t>
            </w:r>
          </w:p>
        </w:tc>
        <w:tc>
          <w:tcPr>
            <w:tcW w:w="963" w:type="dxa"/>
            <w:noWrap/>
            <w:vAlign w:val="center"/>
            <w:hideMark/>
          </w:tcPr>
          <w:p w14:paraId="4B4C31FF"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15</w:t>
            </w:r>
          </w:p>
        </w:tc>
        <w:tc>
          <w:tcPr>
            <w:tcW w:w="826" w:type="dxa"/>
            <w:noWrap/>
            <w:vAlign w:val="center"/>
            <w:hideMark/>
          </w:tcPr>
          <w:p w14:paraId="4526F27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c>
          <w:tcPr>
            <w:tcW w:w="274" w:type="dxa"/>
          </w:tcPr>
          <w:p w14:paraId="02303EC9"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0FE5550D"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112.500 </w:t>
            </w:r>
          </w:p>
        </w:tc>
        <w:tc>
          <w:tcPr>
            <w:tcW w:w="1101" w:type="dxa"/>
            <w:noWrap/>
            <w:vAlign w:val="center"/>
            <w:hideMark/>
          </w:tcPr>
          <w:p w14:paraId="6BFC97C2"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32</w:t>
            </w:r>
          </w:p>
        </w:tc>
        <w:tc>
          <w:tcPr>
            <w:tcW w:w="963" w:type="dxa"/>
            <w:noWrap/>
            <w:vAlign w:val="center"/>
            <w:hideMark/>
          </w:tcPr>
          <w:p w14:paraId="5456DB9F"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32</w:t>
            </w:r>
          </w:p>
        </w:tc>
        <w:tc>
          <w:tcPr>
            <w:tcW w:w="826" w:type="dxa"/>
            <w:noWrap/>
            <w:vAlign w:val="center"/>
            <w:hideMark/>
          </w:tcPr>
          <w:p w14:paraId="23343D34"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r>
      <w:tr w:rsidR="00CD65BC" w:rsidRPr="00CD65BC" w14:paraId="18BDEE26" w14:textId="77777777" w:rsidTr="006844E1">
        <w:trPr>
          <w:trHeight w:val="231"/>
        </w:trPr>
        <w:tc>
          <w:tcPr>
            <w:tcW w:w="812" w:type="dxa"/>
            <w:noWrap/>
            <w:vAlign w:val="center"/>
          </w:tcPr>
          <w:p w14:paraId="35AF22EA" w14:textId="77777777" w:rsidR="00A17A07" w:rsidRPr="00CD65BC" w:rsidRDefault="00A17A07" w:rsidP="006844E1">
            <w:pPr>
              <w:spacing w:line="240" w:lineRule="exact"/>
              <w:jc w:val="right"/>
              <w:rPr>
                <w:sz w:val="18"/>
                <w:szCs w:val="18"/>
                <w:lang w:val="en-GB"/>
              </w:rPr>
            </w:pPr>
          </w:p>
        </w:tc>
        <w:tc>
          <w:tcPr>
            <w:tcW w:w="1108" w:type="dxa"/>
            <w:noWrap/>
            <w:vAlign w:val="center"/>
          </w:tcPr>
          <w:p w14:paraId="1ADB3C3C" w14:textId="77777777" w:rsidR="00A17A07" w:rsidRPr="00CD65BC" w:rsidRDefault="00A17A07" w:rsidP="006844E1">
            <w:pPr>
              <w:spacing w:line="240" w:lineRule="exact"/>
              <w:jc w:val="right"/>
              <w:rPr>
                <w:sz w:val="18"/>
                <w:szCs w:val="18"/>
                <w:lang w:val="en-GB"/>
              </w:rPr>
            </w:pPr>
          </w:p>
        </w:tc>
        <w:tc>
          <w:tcPr>
            <w:tcW w:w="963" w:type="dxa"/>
            <w:noWrap/>
            <w:vAlign w:val="center"/>
          </w:tcPr>
          <w:p w14:paraId="67A27960" w14:textId="77777777" w:rsidR="00A17A07" w:rsidRPr="00CD65BC" w:rsidRDefault="00A17A07" w:rsidP="006844E1">
            <w:pPr>
              <w:spacing w:line="240" w:lineRule="exact"/>
              <w:jc w:val="right"/>
              <w:rPr>
                <w:sz w:val="18"/>
                <w:szCs w:val="18"/>
                <w:lang w:val="en-GB"/>
              </w:rPr>
            </w:pPr>
          </w:p>
        </w:tc>
        <w:tc>
          <w:tcPr>
            <w:tcW w:w="826" w:type="dxa"/>
            <w:noWrap/>
            <w:vAlign w:val="center"/>
          </w:tcPr>
          <w:p w14:paraId="5F173ED3" w14:textId="77777777" w:rsidR="00A17A07" w:rsidRPr="00CD65BC" w:rsidRDefault="00A17A07" w:rsidP="006844E1">
            <w:pPr>
              <w:spacing w:line="240" w:lineRule="exact"/>
              <w:jc w:val="right"/>
              <w:rPr>
                <w:sz w:val="18"/>
                <w:szCs w:val="18"/>
                <w:lang w:val="en-GB"/>
              </w:rPr>
            </w:pPr>
          </w:p>
        </w:tc>
        <w:tc>
          <w:tcPr>
            <w:tcW w:w="274" w:type="dxa"/>
          </w:tcPr>
          <w:p w14:paraId="19D21486" w14:textId="77777777" w:rsidR="00A17A07" w:rsidRPr="00CD65BC" w:rsidRDefault="00A17A07" w:rsidP="006844E1">
            <w:pPr>
              <w:spacing w:line="240" w:lineRule="exact"/>
              <w:jc w:val="right"/>
              <w:rPr>
                <w:sz w:val="18"/>
                <w:szCs w:val="18"/>
                <w:lang w:val="en-GB"/>
              </w:rPr>
            </w:pPr>
          </w:p>
        </w:tc>
        <w:tc>
          <w:tcPr>
            <w:tcW w:w="826" w:type="dxa"/>
            <w:noWrap/>
            <w:vAlign w:val="center"/>
          </w:tcPr>
          <w:p w14:paraId="2B6A136D" w14:textId="77777777" w:rsidR="00A17A07" w:rsidRPr="00CD65BC" w:rsidRDefault="00A17A07" w:rsidP="006844E1">
            <w:pPr>
              <w:spacing w:line="240" w:lineRule="exact"/>
              <w:jc w:val="right"/>
              <w:rPr>
                <w:sz w:val="18"/>
                <w:szCs w:val="18"/>
                <w:lang w:val="en-GB"/>
              </w:rPr>
            </w:pPr>
          </w:p>
        </w:tc>
        <w:tc>
          <w:tcPr>
            <w:tcW w:w="1101" w:type="dxa"/>
            <w:noWrap/>
            <w:vAlign w:val="center"/>
          </w:tcPr>
          <w:p w14:paraId="1F77FFA9" w14:textId="77777777" w:rsidR="00A17A07" w:rsidRPr="00CD65BC" w:rsidRDefault="00A17A07" w:rsidP="006844E1">
            <w:pPr>
              <w:spacing w:line="240" w:lineRule="exact"/>
              <w:jc w:val="right"/>
              <w:rPr>
                <w:sz w:val="18"/>
                <w:szCs w:val="18"/>
                <w:lang w:val="en-GB"/>
              </w:rPr>
            </w:pPr>
          </w:p>
        </w:tc>
        <w:tc>
          <w:tcPr>
            <w:tcW w:w="963" w:type="dxa"/>
            <w:noWrap/>
            <w:vAlign w:val="center"/>
          </w:tcPr>
          <w:p w14:paraId="5997BFAC" w14:textId="77777777" w:rsidR="00A17A07" w:rsidRPr="00CD65BC" w:rsidRDefault="00A17A07" w:rsidP="006844E1">
            <w:pPr>
              <w:spacing w:line="240" w:lineRule="exact"/>
              <w:jc w:val="right"/>
              <w:rPr>
                <w:sz w:val="18"/>
                <w:szCs w:val="18"/>
                <w:lang w:val="en-GB"/>
              </w:rPr>
            </w:pPr>
          </w:p>
        </w:tc>
        <w:tc>
          <w:tcPr>
            <w:tcW w:w="826" w:type="dxa"/>
            <w:noWrap/>
            <w:vAlign w:val="center"/>
          </w:tcPr>
          <w:p w14:paraId="2DA11C0D" w14:textId="77777777" w:rsidR="00A17A07" w:rsidRPr="00CD65BC" w:rsidRDefault="00A17A07" w:rsidP="006844E1">
            <w:pPr>
              <w:spacing w:line="240" w:lineRule="exact"/>
              <w:jc w:val="right"/>
              <w:rPr>
                <w:sz w:val="18"/>
                <w:szCs w:val="18"/>
                <w:lang w:val="en-GB"/>
              </w:rPr>
            </w:pPr>
          </w:p>
        </w:tc>
      </w:tr>
      <w:tr w:rsidR="00CD65BC" w:rsidRPr="00CD65BC" w14:paraId="03193BF9" w14:textId="77777777" w:rsidTr="006844E1">
        <w:trPr>
          <w:trHeight w:val="231"/>
        </w:trPr>
        <w:tc>
          <w:tcPr>
            <w:tcW w:w="3711" w:type="dxa"/>
            <w:gridSpan w:val="4"/>
            <w:noWrap/>
            <w:vAlign w:val="center"/>
            <w:hideMark/>
          </w:tcPr>
          <w:p w14:paraId="4965EFF6" w14:textId="07B57EC5" w:rsidR="00A17A07" w:rsidRPr="00CD65BC" w:rsidRDefault="00A17A07" w:rsidP="006844E1">
            <w:pPr>
              <w:spacing w:line="240" w:lineRule="exact"/>
              <w:jc w:val="center"/>
              <w:rPr>
                <w:sz w:val="20"/>
                <w:szCs w:val="18"/>
                <w:lang w:val="en-GB"/>
              </w:rPr>
            </w:pPr>
            <w:r w:rsidRPr="00CD65BC">
              <w:rPr>
                <w:rFonts w:hint="eastAsia"/>
                <w:sz w:val="20"/>
                <w:szCs w:val="18"/>
                <w:lang w:val="en-GB"/>
              </w:rPr>
              <w:t xml:space="preserve">Economy class </w:t>
            </w:r>
            <w:r w:rsidR="00592ECB" w:rsidRPr="00CD65BC">
              <w:rPr>
                <w:sz w:val="20"/>
                <w:szCs w:val="18"/>
                <w:lang w:val="en-GB"/>
              </w:rPr>
              <w:t>–</w:t>
            </w:r>
            <w:r w:rsidRPr="00CD65BC">
              <w:rPr>
                <w:rFonts w:hint="eastAsia"/>
                <w:sz w:val="20"/>
                <w:szCs w:val="18"/>
                <w:lang w:val="en-GB"/>
              </w:rPr>
              <w:t xml:space="preserve"> Medium</w:t>
            </w:r>
            <w:r w:rsidR="00592ECB" w:rsidRPr="00CD65BC">
              <w:rPr>
                <w:sz w:val="20"/>
                <w:szCs w:val="18"/>
                <w:lang w:val="en-GB"/>
              </w:rPr>
              <w:t>-</w:t>
            </w:r>
            <w:r w:rsidRPr="00CD65BC">
              <w:rPr>
                <w:rFonts w:hint="eastAsia"/>
                <w:sz w:val="20"/>
                <w:szCs w:val="18"/>
                <w:lang w:val="en-GB"/>
              </w:rPr>
              <w:t>ha</w:t>
            </w:r>
            <w:r w:rsidR="00093785" w:rsidRPr="00CD65BC">
              <w:rPr>
                <w:sz w:val="20"/>
                <w:szCs w:val="18"/>
                <w:lang w:val="en-GB"/>
              </w:rPr>
              <w:t>u</w:t>
            </w:r>
            <w:r w:rsidRPr="00CD65BC">
              <w:rPr>
                <w:rFonts w:hint="eastAsia"/>
                <w:sz w:val="20"/>
                <w:szCs w:val="18"/>
                <w:lang w:val="en-GB"/>
              </w:rPr>
              <w:t>l</w:t>
            </w:r>
          </w:p>
        </w:tc>
        <w:tc>
          <w:tcPr>
            <w:tcW w:w="274" w:type="dxa"/>
          </w:tcPr>
          <w:p w14:paraId="66B38722" w14:textId="77777777" w:rsidR="00A17A07" w:rsidRPr="00CD65BC" w:rsidRDefault="00A17A07" w:rsidP="006844E1">
            <w:pPr>
              <w:spacing w:line="240" w:lineRule="exact"/>
              <w:jc w:val="center"/>
              <w:rPr>
                <w:sz w:val="20"/>
                <w:szCs w:val="18"/>
                <w:lang w:val="en-GB"/>
              </w:rPr>
            </w:pPr>
          </w:p>
        </w:tc>
        <w:tc>
          <w:tcPr>
            <w:tcW w:w="3716" w:type="dxa"/>
            <w:gridSpan w:val="4"/>
            <w:noWrap/>
            <w:vAlign w:val="center"/>
            <w:hideMark/>
          </w:tcPr>
          <w:p w14:paraId="10540A3B" w14:textId="714D539C" w:rsidR="00A17A07" w:rsidRPr="00CD65BC" w:rsidRDefault="00A17A07" w:rsidP="006844E1">
            <w:pPr>
              <w:spacing w:line="240" w:lineRule="exact"/>
              <w:jc w:val="center"/>
              <w:rPr>
                <w:sz w:val="20"/>
                <w:szCs w:val="18"/>
                <w:lang w:val="en-GB"/>
              </w:rPr>
            </w:pPr>
            <w:r w:rsidRPr="00CD65BC">
              <w:rPr>
                <w:rFonts w:hint="eastAsia"/>
                <w:sz w:val="20"/>
                <w:szCs w:val="18"/>
                <w:lang w:val="en-GB"/>
              </w:rPr>
              <w:t xml:space="preserve">Business class </w:t>
            </w:r>
            <w:r w:rsidR="00592ECB" w:rsidRPr="00CD65BC">
              <w:rPr>
                <w:sz w:val="20"/>
                <w:szCs w:val="18"/>
                <w:lang w:val="en-GB"/>
              </w:rPr>
              <w:t>–</w:t>
            </w:r>
            <w:r w:rsidRPr="00CD65BC">
              <w:rPr>
                <w:rFonts w:hint="eastAsia"/>
                <w:sz w:val="20"/>
                <w:szCs w:val="18"/>
                <w:lang w:val="en-GB"/>
              </w:rPr>
              <w:t xml:space="preserve"> Medium</w:t>
            </w:r>
            <w:r w:rsidR="00592ECB" w:rsidRPr="00CD65BC">
              <w:rPr>
                <w:sz w:val="20"/>
                <w:szCs w:val="18"/>
                <w:lang w:val="en-GB"/>
              </w:rPr>
              <w:t>-</w:t>
            </w:r>
            <w:r w:rsidRPr="00CD65BC">
              <w:rPr>
                <w:rFonts w:hint="eastAsia"/>
                <w:sz w:val="20"/>
                <w:szCs w:val="18"/>
                <w:lang w:val="en-GB"/>
              </w:rPr>
              <w:t>haul</w:t>
            </w:r>
          </w:p>
        </w:tc>
      </w:tr>
      <w:tr w:rsidR="00CD65BC" w:rsidRPr="00CD65BC" w14:paraId="6A522954" w14:textId="77777777" w:rsidTr="006844E1">
        <w:trPr>
          <w:trHeight w:val="231"/>
        </w:trPr>
        <w:tc>
          <w:tcPr>
            <w:tcW w:w="3711" w:type="dxa"/>
            <w:gridSpan w:val="4"/>
            <w:noWrap/>
            <w:vAlign w:val="center"/>
          </w:tcPr>
          <w:p w14:paraId="7A1E7E52" w14:textId="77777777" w:rsidR="00A17A07" w:rsidRPr="00CD65BC" w:rsidRDefault="00A17A07" w:rsidP="006844E1">
            <w:pPr>
              <w:spacing w:line="240" w:lineRule="exact"/>
              <w:jc w:val="center"/>
              <w:rPr>
                <w:sz w:val="20"/>
                <w:szCs w:val="18"/>
                <w:lang w:val="en-GB"/>
              </w:rPr>
            </w:pPr>
          </w:p>
        </w:tc>
        <w:tc>
          <w:tcPr>
            <w:tcW w:w="274" w:type="dxa"/>
          </w:tcPr>
          <w:p w14:paraId="7EE0F8D6" w14:textId="77777777" w:rsidR="00A17A07" w:rsidRPr="00CD65BC" w:rsidRDefault="00A17A07" w:rsidP="006844E1">
            <w:pPr>
              <w:spacing w:line="240" w:lineRule="exact"/>
              <w:jc w:val="center"/>
              <w:rPr>
                <w:sz w:val="20"/>
                <w:szCs w:val="18"/>
                <w:lang w:val="en-GB"/>
              </w:rPr>
            </w:pPr>
          </w:p>
        </w:tc>
        <w:tc>
          <w:tcPr>
            <w:tcW w:w="3716" w:type="dxa"/>
            <w:gridSpan w:val="4"/>
            <w:noWrap/>
            <w:vAlign w:val="center"/>
          </w:tcPr>
          <w:p w14:paraId="17B733FD" w14:textId="77777777" w:rsidR="00A17A07" w:rsidRPr="00CD65BC" w:rsidRDefault="00A17A07" w:rsidP="006844E1">
            <w:pPr>
              <w:spacing w:line="240" w:lineRule="exact"/>
              <w:jc w:val="center"/>
              <w:rPr>
                <w:sz w:val="20"/>
                <w:szCs w:val="18"/>
                <w:lang w:val="en-GB"/>
              </w:rPr>
            </w:pPr>
          </w:p>
        </w:tc>
      </w:tr>
      <w:tr w:rsidR="00CD65BC" w:rsidRPr="00CD65BC" w14:paraId="32078FED" w14:textId="77777777" w:rsidTr="006844E1">
        <w:trPr>
          <w:trHeight w:val="231"/>
        </w:trPr>
        <w:tc>
          <w:tcPr>
            <w:tcW w:w="812" w:type="dxa"/>
            <w:noWrap/>
            <w:hideMark/>
          </w:tcPr>
          <w:p w14:paraId="6D087319" w14:textId="77777777" w:rsidR="00A17A07" w:rsidRPr="00CD65BC" w:rsidRDefault="00A17A07" w:rsidP="006844E1">
            <w:pPr>
              <w:spacing w:line="200" w:lineRule="exact"/>
              <w:jc w:val="center"/>
              <w:rPr>
                <w:sz w:val="18"/>
                <w:szCs w:val="18"/>
                <w:lang w:val="en-GB"/>
              </w:rPr>
            </w:pPr>
            <w:proofErr w:type="spellStart"/>
            <w:r w:rsidRPr="00CD65BC">
              <w:rPr>
                <w:rFonts w:hint="eastAsia"/>
                <w:sz w:val="18"/>
                <w:szCs w:val="18"/>
                <w:lang w:val="en-GB"/>
              </w:rPr>
              <w:t>APDwtp</w:t>
            </w:r>
            <w:proofErr w:type="spellEnd"/>
          </w:p>
        </w:tc>
        <w:tc>
          <w:tcPr>
            <w:tcW w:w="1108" w:type="dxa"/>
            <w:noWrap/>
            <w:hideMark/>
          </w:tcPr>
          <w:p w14:paraId="78348263" w14:textId="77777777" w:rsidR="00A17A07" w:rsidRPr="00CD65BC" w:rsidRDefault="00A17A07" w:rsidP="006844E1">
            <w:pPr>
              <w:spacing w:line="200" w:lineRule="exact"/>
              <w:jc w:val="center"/>
              <w:rPr>
                <w:sz w:val="18"/>
                <w:szCs w:val="18"/>
                <w:lang w:val="en-GB"/>
              </w:rPr>
            </w:pPr>
            <w:r w:rsidRPr="00CD65BC">
              <w:rPr>
                <w:sz w:val="18"/>
                <w:szCs w:val="18"/>
                <w:lang w:val="en-GB"/>
              </w:rPr>
              <w:t>Number of Respondents</w:t>
            </w:r>
          </w:p>
        </w:tc>
        <w:tc>
          <w:tcPr>
            <w:tcW w:w="963" w:type="dxa"/>
            <w:noWrap/>
            <w:hideMark/>
          </w:tcPr>
          <w:p w14:paraId="117AF6FF" w14:textId="361B7800" w:rsidR="00A17A07" w:rsidRPr="00CD65BC" w:rsidRDefault="00A17A07" w:rsidP="007E77D0">
            <w:pPr>
              <w:spacing w:line="200" w:lineRule="exact"/>
              <w:jc w:val="center"/>
              <w:rPr>
                <w:sz w:val="18"/>
                <w:szCs w:val="18"/>
                <w:lang w:val="en-GB"/>
              </w:rPr>
            </w:pPr>
            <w:r w:rsidRPr="00CD65BC">
              <w:rPr>
                <w:sz w:val="18"/>
                <w:szCs w:val="18"/>
                <w:lang w:val="en-GB"/>
              </w:rPr>
              <w:t xml:space="preserve">Cumulative </w:t>
            </w:r>
            <w:r w:rsidR="007E77D0" w:rsidRPr="00CD65BC">
              <w:rPr>
                <w:sz w:val="18"/>
                <w:szCs w:val="18"/>
                <w:lang w:val="en-GB"/>
              </w:rPr>
              <w:t>Trips Taken</w:t>
            </w:r>
          </w:p>
        </w:tc>
        <w:tc>
          <w:tcPr>
            <w:tcW w:w="826" w:type="dxa"/>
            <w:noWrap/>
            <w:hideMark/>
          </w:tcPr>
          <w:p w14:paraId="35623ED3" w14:textId="77777777" w:rsidR="00A17A07" w:rsidRPr="00CD65BC" w:rsidRDefault="00A17A07" w:rsidP="006844E1">
            <w:pPr>
              <w:spacing w:line="200" w:lineRule="exact"/>
              <w:jc w:val="center"/>
              <w:rPr>
                <w:sz w:val="18"/>
                <w:szCs w:val="18"/>
                <w:lang w:val="en-GB"/>
              </w:rPr>
            </w:pPr>
            <w:r w:rsidRPr="00CD65BC">
              <w:rPr>
                <w:sz w:val="18"/>
                <w:szCs w:val="18"/>
                <w:lang w:val="en-GB"/>
              </w:rPr>
              <w:t>E</w:t>
            </w:r>
            <w:r w:rsidRPr="00CD65BC">
              <w:rPr>
                <w:rFonts w:hint="eastAsia"/>
                <w:sz w:val="18"/>
                <w:szCs w:val="18"/>
                <w:lang w:val="en-GB"/>
              </w:rPr>
              <w:t>lasticity</w:t>
            </w:r>
          </w:p>
        </w:tc>
        <w:tc>
          <w:tcPr>
            <w:tcW w:w="274" w:type="dxa"/>
          </w:tcPr>
          <w:p w14:paraId="1510E23F" w14:textId="77777777" w:rsidR="00A17A07" w:rsidRPr="00CD65BC" w:rsidRDefault="00A17A07" w:rsidP="006844E1">
            <w:pPr>
              <w:spacing w:line="200" w:lineRule="exact"/>
              <w:jc w:val="center"/>
              <w:rPr>
                <w:sz w:val="18"/>
                <w:szCs w:val="18"/>
                <w:lang w:val="en-GB"/>
              </w:rPr>
            </w:pPr>
          </w:p>
        </w:tc>
        <w:tc>
          <w:tcPr>
            <w:tcW w:w="826" w:type="dxa"/>
            <w:noWrap/>
            <w:hideMark/>
          </w:tcPr>
          <w:p w14:paraId="43C44A34" w14:textId="77777777" w:rsidR="00A17A07" w:rsidRPr="00CD65BC" w:rsidRDefault="00A17A07" w:rsidP="006844E1">
            <w:pPr>
              <w:spacing w:line="200" w:lineRule="exact"/>
              <w:jc w:val="center"/>
              <w:rPr>
                <w:sz w:val="18"/>
                <w:szCs w:val="18"/>
                <w:lang w:val="en-GB"/>
              </w:rPr>
            </w:pPr>
            <w:proofErr w:type="spellStart"/>
            <w:r w:rsidRPr="00CD65BC">
              <w:rPr>
                <w:rFonts w:hint="eastAsia"/>
                <w:sz w:val="18"/>
                <w:szCs w:val="18"/>
                <w:lang w:val="en-GB"/>
              </w:rPr>
              <w:t>APDwtp</w:t>
            </w:r>
            <w:proofErr w:type="spellEnd"/>
          </w:p>
        </w:tc>
        <w:tc>
          <w:tcPr>
            <w:tcW w:w="1101" w:type="dxa"/>
            <w:noWrap/>
            <w:hideMark/>
          </w:tcPr>
          <w:p w14:paraId="5C5F7306" w14:textId="77777777" w:rsidR="00A17A07" w:rsidRPr="00CD65BC" w:rsidRDefault="00A17A07" w:rsidP="006844E1">
            <w:pPr>
              <w:spacing w:line="200" w:lineRule="exact"/>
              <w:jc w:val="center"/>
              <w:rPr>
                <w:sz w:val="18"/>
                <w:szCs w:val="18"/>
                <w:lang w:val="en-GB"/>
              </w:rPr>
            </w:pPr>
            <w:r w:rsidRPr="00CD65BC">
              <w:rPr>
                <w:sz w:val="18"/>
                <w:szCs w:val="18"/>
                <w:lang w:val="en-GB"/>
              </w:rPr>
              <w:t>Number of Respondents</w:t>
            </w:r>
          </w:p>
        </w:tc>
        <w:tc>
          <w:tcPr>
            <w:tcW w:w="963" w:type="dxa"/>
            <w:noWrap/>
            <w:hideMark/>
          </w:tcPr>
          <w:p w14:paraId="54CC879E" w14:textId="56D76D6B" w:rsidR="00A17A07" w:rsidRPr="00CD65BC" w:rsidRDefault="00A17A07" w:rsidP="007E77D0">
            <w:pPr>
              <w:spacing w:line="200" w:lineRule="exact"/>
              <w:jc w:val="center"/>
              <w:rPr>
                <w:sz w:val="18"/>
                <w:szCs w:val="18"/>
                <w:lang w:val="en-GB"/>
              </w:rPr>
            </w:pPr>
            <w:r w:rsidRPr="00CD65BC">
              <w:rPr>
                <w:sz w:val="18"/>
                <w:szCs w:val="18"/>
                <w:lang w:val="en-GB"/>
              </w:rPr>
              <w:t xml:space="preserve">Cumulative </w:t>
            </w:r>
            <w:r w:rsidR="007E77D0" w:rsidRPr="00CD65BC">
              <w:rPr>
                <w:sz w:val="18"/>
                <w:szCs w:val="18"/>
                <w:lang w:val="en-GB"/>
              </w:rPr>
              <w:t>Trips Taken</w:t>
            </w:r>
          </w:p>
        </w:tc>
        <w:tc>
          <w:tcPr>
            <w:tcW w:w="826" w:type="dxa"/>
            <w:noWrap/>
            <w:hideMark/>
          </w:tcPr>
          <w:p w14:paraId="457B9B74" w14:textId="77777777" w:rsidR="00A17A07" w:rsidRPr="00CD65BC" w:rsidRDefault="00A17A07" w:rsidP="006844E1">
            <w:pPr>
              <w:spacing w:line="200" w:lineRule="exact"/>
              <w:jc w:val="center"/>
              <w:rPr>
                <w:sz w:val="18"/>
                <w:szCs w:val="18"/>
                <w:lang w:val="en-GB"/>
              </w:rPr>
            </w:pPr>
            <w:r w:rsidRPr="00CD65BC">
              <w:rPr>
                <w:sz w:val="18"/>
                <w:szCs w:val="18"/>
                <w:lang w:val="en-GB"/>
              </w:rPr>
              <w:t>E</w:t>
            </w:r>
            <w:r w:rsidRPr="00CD65BC">
              <w:rPr>
                <w:rFonts w:hint="eastAsia"/>
                <w:sz w:val="18"/>
                <w:szCs w:val="18"/>
                <w:lang w:val="en-GB"/>
              </w:rPr>
              <w:t>lasticity</w:t>
            </w:r>
          </w:p>
        </w:tc>
      </w:tr>
      <w:tr w:rsidR="00CD65BC" w:rsidRPr="00CD65BC" w14:paraId="17EC7F32" w14:textId="77777777" w:rsidTr="006844E1">
        <w:trPr>
          <w:trHeight w:val="231"/>
        </w:trPr>
        <w:tc>
          <w:tcPr>
            <w:tcW w:w="812" w:type="dxa"/>
            <w:noWrap/>
            <w:vAlign w:val="center"/>
            <w:hideMark/>
          </w:tcPr>
          <w:p w14:paraId="67294851"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 xml:space="preserve">0.000 </w:t>
            </w:r>
          </w:p>
        </w:tc>
        <w:tc>
          <w:tcPr>
            <w:tcW w:w="1108" w:type="dxa"/>
            <w:noWrap/>
            <w:vAlign w:val="center"/>
            <w:hideMark/>
          </w:tcPr>
          <w:p w14:paraId="35C847B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404</w:t>
            </w:r>
          </w:p>
        </w:tc>
        <w:tc>
          <w:tcPr>
            <w:tcW w:w="963" w:type="dxa"/>
            <w:noWrap/>
            <w:vAlign w:val="center"/>
            <w:hideMark/>
          </w:tcPr>
          <w:p w14:paraId="5F74B7E2" w14:textId="45C38616"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966</w:t>
            </w:r>
          </w:p>
        </w:tc>
        <w:tc>
          <w:tcPr>
            <w:tcW w:w="826" w:type="dxa"/>
            <w:noWrap/>
            <w:vAlign w:val="center"/>
            <w:hideMark/>
          </w:tcPr>
          <w:p w14:paraId="1BBF48F9"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c>
          <w:tcPr>
            <w:tcW w:w="274" w:type="dxa"/>
          </w:tcPr>
          <w:p w14:paraId="145F3334"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233C14F4"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0.000 </w:t>
            </w:r>
          </w:p>
        </w:tc>
        <w:tc>
          <w:tcPr>
            <w:tcW w:w="1101" w:type="dxa"/>
            <w:noWrap/>
            <w:vAlign w:val="center"/>
            <w:hideMark/>
          </w:tcPr>
          <w:p w14:paraId="52FC9DE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402</w:t>
            </w:r>
          </w:p>
        </w:tc>
        <w:tc>
          <w:tcPr>
            <w:tcW w:w="963" w:type="dxa"/>
            <w:noWrap/>
            <w:vAlign w:val="center"/>
            <w:hideMark/>
          </w:tcPr>
          <w:p w14:paraId="404332F0" w14:textId="6FF03AF3"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966</w:t>
            </w:r>
          </w:p>
        </w:tc>
        <w:tc>
          <w:tcPr>
            <w:tcW w:w="826" w:type="dxa"/>
            <w:noWrap/>
            <w:vAlign w:val="center"/>
            <w:hideMark/>
          </w:tcPr>
          <w:p w14:paraId="6D05F09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r>
      <w:tr w:rsidR="00CD65BC" w:rsidRPr="00CD65BC" w14:paraId="5FB515BC" w14:textId="77777777" w:rsidTr="006844E1">
        <w:trPr>
          <w:trHeight w:val="231"/>
        </w:trPr>
        <w:tc>
          <w:tcPr>
            <w:tcW w:w="812" w:type="dxa"/>
            <w:noWrap/>
            <w:vAlign w:val="center"/>
            <w:hideMark/>
          </w:tcPr>
          <w:p w14:paraId="66D851A4"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 xml:space="preserve">7.505 </w:t>
            </w:r>
          </w:p>
        </w:tc>
        <w:tc>
          <w:tcPr>
            <w:tcW w:w="1108" w:type="dxa"/>
            <w:noWrap/>
            <w:vAlign w:val="center"/>
            <w:hideMark/>
          </w:tcPr>
          <w:p w14:paraId="13C0EE6D"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543</w:t>
            </w:r>
          </w:p>
        </w:tc>
        <w:tc>
          <w:tcPr>
            <w:tcW w:w="963" w:type="dxa"/>
            <w:noWrap/>
            <w:vAlign w:val="center"/>
            <w:hideMark/>
          </w:tcPr>
          <w:p w14:paraId="6B878A03" w14:textId="78FBD34E"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562</w:t>
            </w:r>
          </w:p>
        </w:tc>
        <w:tc>
          <w:tcPr>
            <w:tcW w:w="826" w:type="dxa"/>
            <w:noWrap/>
            <w:vAlign w:val="center"/>
            <w:hideMark/>
          </w:tcPr>
          <w:p w14:paraId="49C67AB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0.174 </w:t>
            </w:r>
          </w:p>
        </w:tc>
        <w:tc>
          <w:tcPr>
            <w:tcW w:w="274" w:type="dxa"/>
          </w:tcPr>
          <w:p w14:paraId="5E5DBDD4"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4D484C93"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7.505 </w:t>
            </w:r>
          </w:p>
        </w:tc>
        <w:tc>
          <w:tcPr>
            <w:tcW w:w="1101" w:type="dxa"/>
            <w:noWrap/>
            <w:vAlign w:val="center"/>
            <w:hideMark/>
          </w:tcPr>
          <w:p w14:paraId="69AE861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326</w:t>
            </w:r>
          </w:p>
        </w:tc>
        <w:tc>
          <w:tcPr>
            <w:tcW w:w="963" w:type="dxa"/>
            <w:noWrap/>
            <w:vAlign w:val="center"/>
            <w:hideMark/>
          </w:tcPr>
          <w:p w14:paraId="675AB5EF" w14:textId="6E127549"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564</w:t>
            </w:r>
          </w:p>
        </w:tc>
        <w:tc>
          <w:tcPr>
            <w:tcW w:w="826" w:type="dxa"/>
            <w:noWrap/>
            <w:vAlign w:val="center"/>
            <w:hideMark/>
          </w:tcPr>
          <w:p w14:paraId="1E0277A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0.104 </w:t>
            </w:r>
          </w:p>
        </w:tc>
      </w:tr>
      <w:tr w:rsidR="00CD65BC" w:rsidRPr="00CD65BC" w14:paraId="1092B993" w14:textId="77777777" w:rsidTr="006844E1">
        <w:trPr>
          <w:trHeight w:val="231"/>
        </w:trPr>
        <w:tc>
          <w:tcPr>
            <w:tcW w:w="812" w:type="dxa"/>
            <w:noWrap/>
            <w:vAlign w:val="center"/>
            <w:hideMark/>
          </w:tcPr>
          <w:p w14:paraId="410FC5DB"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 xml:space="preserve">22.505 </w:t>
            </w:r>
          </w:p>
        </w:tc>
        <w:tc>
          <w:tcPr>
            <w:tcW w:w="1108" w:type="dxa"/>
            <w:noWrap/>
            <w:vAlign w:val="center"/>
            <w:hideMark/>
          </w:tcPr>
          <w:p w14:paraId="1526465E"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464</w:t>
            </w:r>
          </w:p>
        </w:tc>
        <w:tc>
          <w:tcPr>
            <w:tcW w:w="963" w:type="dxa"/>
            <w:noWrap/>
            <w:vAlign w:val="center"/>
            <w:hideMark/>
          </w:tcPr>
          <w:p w14:paraId="78663586" w14:textId="6FE644F4"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019</w:t>
            </w:r>
          </w:p>
        </w:tc>
        <w:tc>
          <w:tcPr>
            <w:tcW w:w="826" w:type="dxa"/>
            <w:noWrap/>
            <w:vAlign w:val="center"/>
            <w:hideMark/>
          </w:tcPr>
          <w:p w14:paraId="04204A6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0.683 </w:t>
            </w:r>
          </w:p>
        </w:tc>
        <w:tc>
          <w:tcPr>
            <w:tcW w:w="274" w:type="dxa"/>
          </w:tcPr>
          <w:p w14:paraId="65D3C4B5"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082E4BC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22.505 </w:t>
            </w:r>
          </w:p>
        </w:tc>
        <w:tc>
          <w:tcPr>
            <w:tcW w:w="1101" w:type="dxa"/>
            <w:noWrap/>
            <w:vAlign w:val="center"/>
            <w:hideMark/>
          </w:tcPr>
          <w:p w14:paraId="731E5DC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391</w:t>
            </w:r>
          </w:p>
        </w:tc>
        <w:tc>
          <w:tcPr>
            <w:tcW w:w="963" w:type="dxa"/>
            <w:noWrap/>
            <w:vAlign w:val="center"/>
            <w:hideMark/>
          </w:tcPr>
          <w:p w14:paraId="6F004327" w14:textId="552A58D8"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238</w:t>
            </w:r>
          </w:p>
        </w:tc>
        <w:tc>
          <w:tcPr>
            <w:tcW w:w="826" w:type="dxa"/>
            <w:noWrap/>
            <w:vAlign w:val="center"/>
            <w:hideMark/>
          </w:tcPr>
          <w:p w14:paraId="781D214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0.474 </w:t>
            </w:r>
          </w:p>
        </w:tc>
      </w:tr>
      <w:tr w:rsidR="00CD65BC" w:rsidRPr="00CD65BC" w14:paraId="10BED705" w14:textId="77777777" w:rsidTr="006844E1">
        <w:trPr>
          <w:trHeight w:val="231"/>
        </w:trPr>
        <w:tc>
          <w:tcPr>
            <w:tcW w:w="812" w:type="dxa"/>
            <w:noWrap/>
            <w:vAlign w:val="center"/>
            <w:hideMark/>
          </w:tcPr>
          <w:p w14:paraId="67E5FDF6"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 xml:space="preserve">37.505 </w:t>
            </w:r>
          </w:p>
        </w:tc>
        <w:tc>
          <w:tcPr>
            <w:tcW w:w="1108" w:type="dxa"/>
            <w:noWrap/>
            <w:vAlign w:val="center"/>
            <w:hideMark/>
          </w:tcPr>
          <w:p w14:paraId="7D4CC41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259</w:t>
            </w:r>
          </w:p>
        </w:tc>
        <w:tc>
          <w:tcPr>
            <w:tcW w:w="963" w:type="dxa"/>
            <w:noWrap/>
            <w:vAlign w:val="center"/>
            <w:hideMark/>
          </w:tcPr>
          <w:p w14:paraId="050BC4F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555</w:t>
            </w:r>
          </w:p>
        </w:tc>
        <w:tc>
          <w:tcPr>
            <w:tcW w:w="826" w:type="dxa"/>
            <w:noWrap/>
            <w:vAlign w:val="center"/>
            <w:hideMark/>
          </w:tcPr>
          <w:p w14:paraId="2F90993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1.167 </w:t>
            </w:r>
          </w:p>
        </w:tc>
        <w:tc>
          <w:tcPr>
            <w:tcW w:w="274" w:type="dxa"/>
          </w:tcPr>
          <w:p w14:paraId="5951B5A1"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2EB1D09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37.505 </w:t>
            </w:r>
          </w:p>
        </w:tc>
        <w:tc>
          <w:tcPr>
            <w:tcW w:w="1101" w:type="dxa"/>
            <w:noWrap/>
            <w:vAlign w:val="center"/>
            <w:hideMark/>
          </w:tcPr>
          <w:p w14:paraId="769CB27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343</w:t>
            </w:r>
          </w:p>
        </w:tc>
        <w:tc>
          <w:tcPr>
            <w:tcW w:w="963" w:type="dxa"/>
            <w:noWrap/>
            <w:vAlign w:val="center"/>
            <w:hideMark/>
          </w:tcPr>
          <w:p w14:paraId="74771EC6"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847</w:t>
            </w:r>
          </w:p>
        </w:tc>
        <w:tc>
          <w:tcPr>
            <w:tcW w:w="826" w:type="dxa"/>
            <w:noWrap/>
            <w:vAlign w:val="center"/>
            <w:hideMark/>
          </w:tcPr>
          <w:p w14:paraId="18E47DE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1.013 </w:t>
            </w:r>
          </w:p>
        </w:tc>
      </w:tr>
      <w:tr w:rsidR="00CD65BC" w:rsidRPr="00CD65BC" w14:paraId="6BC8B083" w14:textId="77777777" w:rsidTr="006844E1">
        <w:trPr>
          <w:trHeight w:val="231"/>
        </w:trPr>
        <w:tc>
          <w:tcPr>
            <w:tcW w:w="812" w:type="dxa"/>
            <w:noWrap/>
            <w:vAlign w:val="center"/>
            <w:hideMark/>
          </w:tcPr>
          <w:p w14:paraId="044B94F7"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 xml:space="preserve">52.505 </w:t>
            </w:r>
          </w:p>
        </w:tc>
        <w:tc>
          <w:tcPr>
            <w:tcW w:w="1108" w:type="dxa"/>
            <w:noWrap/>
            <w:vAlign w:val="center"/>
            <w:hideMark/>
          </w:tcPr>
          <w:p w14:paraId="629E796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122</w:t>
            </w:r>
          </w:p>
        </w:tc>
        <w:tc>
          <w:tcPr>
            <w:tcW w:w="963" w:type="dxa"/>
            <w:noWrap/>
            <w:vAlign w:val="center"/>
            <w:hideMark/>
          </w:tcPr>
          <w:p w14:paraId="74A4750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296</w:t>
            </w:r>
          </w:p>
        </w:tc>
        <w:tc>
          <w:tcPr>
            <w:tcW w:w="826" w:type="dxa"/>
            <w:noWrap/>
            <w:vAlign w:val="center"/>
            <w:hideMark/>
          </w:tcPr>
          <w:p w14:paraId="642A7D1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1.443 </w:t>
            </w:r>
          </w:p>
        </w:tc>
        <w:tc>
          <w:tcPr>
            <w:tcW w:w="274" w:type="dxa"/>
          </w:tcPr>
          <w:p w14:paraId="4D0E86D8"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4157E6F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52.505 </w:t>
            </w:r>
          </w:p>
        </w:tc>
        <w:tc>
          <w:tcPr>
            <w:tcW w:w="1101" w:type="dxa"/>
            <w:noWrap/>
            <w:vAlign w:val="center"/>
            <w:hideMark/>
          </w:tcPr>
          <w:p w14:paraId="6445153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209</w:t>
            </w:r>
          </w:p>
        </w:tc>
        <w:tc>
          <w:tcPr>
            <w:tcW w:w="963" w:type="dxa"/>
            <w:noWrap/>
            <w:vAlign w:val="center"/>
            <w:hideMark/>
          </w:tcPr>
          <w:p w14:paraId="494B6CE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504</w:t>
            </w:r>
          </w:p>
        </w:tc>
        <w:tc>
          <w:tcPr>
            <w:tcW w:w="826" w:type="dxa"/>
            <w:noWrap/>
            <w:vAlign w:val="center"/>
            <w:hideMark/>
          </w:tcPr>
          <w:p w14:paraId="6D9E44F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1.452 </w:t>
            </w:r>
          </w:p>
        </w:tc>
      </w:tr>
      <w:tr w:rsidR="00CD65BC" w:rsidRPr="00CD65BC" w14:paraId="16F8130E" w14:textId="77777777" w:rsidTr="006844E1">
        <w:trPr>
          <w:trHeight w:val="231"/>
        </w:trPr>
        <w:tc>
          <w:tcPr>
            <w:tcW w:w="812" w:type="dxa"/>
            <w:noWrap/>
            <w:vAlign w:val="center"/>
            <w:hideMark/>
          </w:tcPr>
          <w:p w14:paraId="0D288A4E"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 xml:space="preserve">67.505 </w:t>
            </w:r>
          </w:p>
        </w:tc>
        <w:tc>
          <w:tcPr>
            <w:tcW w:w="1108" w:type="dxa"/>
            <w:noWrap/>
            <w:vAlign w:val="center"/>
            <w:hideMark/>
          </w:tcPr>
          <w:p w14:paraId="674E776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78</w:t>
            </w:r>
          </w:p>
        </w:tc>
        <w:tc>
          <w:tcPr>
            <w:tcW w:w="963" w:type="dxa"/>
            <w:noWrap/>
            <w:vAlign w:val="center"/>
            <w:hideMark/>
          </w:tcPr>
          <w:p w14:paraId="4848671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174</w:t>
            </w:r>
          </w:p>
        </w:tc>
        <w:tc>
          <w:tcPr>
            <w:tcW w:w="826" w:type="dxa"/>
            <w:noWrap/>
            <w:vAlign w:val="center"/>
            <w:hideMark/>
          </w:tcPr>
          <w:p w14:paraId="1CA6C22E"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2.017 </w:t>
            </w:r>
          </w:p>
        </w:tc>
        <w:tc>
          <w:tcPr>
            <w:tcW w:w="274" w:type="dxa"/>
          </w:tcPr>
          <w:p w14:paraId="447431BB"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38A4B6A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67.505 </w:t>
            </w:r>
          </w:p>
        </w:tc>
        <w:tc>
          <w:tcPr>
            <w:tcW w:w="1101" w:type="dxa"/>
            <w:noWrap/>
            <w:vAlign w:val="center"/>
            <w:hideMark/>
          </w:tcPr>
          <w:p w14:paraId="2200688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127</w:t>
            </w:r>
          </w:p>
        </w:tc>
        <w:tc>
          <w:tcPr>
            <w:tcW w:w="963" w:type="dxa"/>
            <w:noWrap/>
            <w:vAlign w:val="center"/>
            <w:hideMark/>
          </w:tcPr>
          <w:p w14:paraId="04B6FBE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295</w:t>
            </w:r>
          </w:p>
        </w:tc>
        <w:tc>
          <w:tcPr>
            <w:tcW w:w="826" w:type="dxa"/>
            <w:noWrap/>
            <w:vAlign w:val="center"/>
            <w:hideMark/>
          </w:tcPr>
          <w:p w14:paraId="7AEAA63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1.937 </w:t>
            </w:r>
          </w:p>
        </w:tc>
      </w:tr>
      <w:tr w:rsidR="00CD65BC" w:rsidRPr="00CD65BC" w14:paraId="24CD6D61" w14:textId="77777777" w:rsidTr="006844E1">
        <w:trPr>
          <w:trHeight w:val="231"/>
        </w:trPr>
        <w:tc>
          <w:tcPr>
            <w:tcW w:w="812" w:type="dxa"/>
            <w:noWrap/>
            <w:vAlign w:val="center"/>
            <w:hideMark/>
          </w:tcPr>
          <w:p w14:paraId="45FFD009"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 xml:space="preserve">82.505 </w:t>
            </w:r>
          </w:p>
        </w:tc>
        <w:tc>
          <w:tcPr>
            <w:tcW w:w="1108" w:type="dxa"/>
            <w:noWrap/>
            <w:vAlign w:val="center"/>
            <w:hideMark/>
          </w:tcPr>
          <w:p w14:paraId="01DCBBD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44</w:t>
            </w:r>
          </w:p>
        </w:tc>
        <w:tc>
          <w:tcPr>
            <w:tcW w:w="963" w:type="dxa"/>
            <w:noWrap/>
            <w:vAlign w:val="center"/>
            <w:hideMark/>
          </w:tcPr>
          <w:p w14:paraId="0C1F0764"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96</w:t>
            </w:r>
          </w:p>
        </w:tc>
        <w:tc>
          <w:tcPr>
            <w:tcW w:w="826" w:type="dxa"/>
            <w:noWrap/>
            <w:vAlign w:val="center"/>
            <w:hideMark/>
          </w:tcPr>
          <w:p w14:paraId="1D6B4A7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2.521 </w:t>
            </w:r>
          </w:p>
        </w:tc>
        <w:tc>
          <w:tcPr>
            <w:tcW w:w="274" w:type="dxa"/>
          </w:tcPr>
          <w:p w14:paraId="38149E79"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0A105E1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82.505 </w:t>
            </w:r>
          </w:p>
        </w:tc>
        <w:tc>
          <w:tcPr>
            <w:tcW w:w="1101" w:type="dxa"/>
            <w:noWrap/>
            <w:vAlign w:val="center"/>
            <w:hideMark/>
          </w:tcPr>
          <w:p w14:paraId="30F65726"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68</w:t>
            </w:r>
          </w:p>
        </w:tc>
        <w:tc>
          <w:tcPr>
            <w:tcW w:w="963" w:type="dxa"/>
            <w:noWrap/>
            <w:vAlign w:val="center"/>
            <w:hideMark/>
          </w:tcPr>
          <w:p w14:paraId="757A088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168</w:t>
            </w:r>
          </w:p>
        </w:tc>
        <w:tc>
          <w:tcPr>
            <w:tcW w:w="826" w:type="dxa"/>
            <w:noWrap/>
            <w:vAlign w:val="center"/>
            <w:hideMark/>
          </w:tcPr>
          <w:p w14:paraId="65A5CD9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2.226 </w:t>
            </w:r>
          </w:p>
        </w:tc>
      </w:tr>
      <w:tr w:rsidR="00CD65BC" w:rsidRPr="00CD65BC" w14:paraId="6F1A2425" w14:textId="77777777" w:rsidTr="006844E1">
        <w:trPr>
          <w:trHeight w:val="231"/>
        </w:trPr>
        <w:tc>
          <w:tcPr>
            <w:tcW w:w="812" w:type="dxa"/>
            <w:noWrap/>
            <w:vAlign w:val="center"/>
            <w:hideMark/>
          </w:tcPr>
          <w:p w14:paraId="77E9F34F"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 xml:space="preserve">97.505 </w:t>
            </w:r>
          </w:p>
        </w:tc>
        <w:tc>
          <w:tcPr>
            <w:tcW w:w="1108" w:type="dxa"/>
            <w:noWrap/>
            <w:vAlign w:val="center"/>
            <w:hideMark/>
          </w:tcPr>
          <w:p w14:paraId="65280C1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26</w:t>
            </w:r>
          </w:p>
        </w:tc>
        <w:tc>
          <w:tcPr>
            <w:tcW w:w="963" w:type="dxa"/>
            <w:noWrap/>
            <w:vAlign w:val="center"/>
            <w:hideMark/>
          </w:tcPr>
          <w:p w14:paraId="4C63D772"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52</w:t>
            </w:r>
          </w:p>
        </w:tc>
        <w:tc>
          <w:tcPr>
            <w:tcW w:w="826" w:type="dxa"/>
            <w:noWrap/>
            <w:vAlign w:val="center"/>
            <w:hideMark/>
          </w:tcPr>
          <w:p w14:paraId="2D4D0024"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3.251 </w:t>
            </w:r>
          </w:p>
        </w:tc>
        <w:tc>
          <w:tcPr>
            <w:tcW w:w="274" w:type="dxa"/>
          </w:tcPr>
          <w:p w14:paraId="7E0B22BE"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0C40BFA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97.505 </w:t>
            </w:r>
          </w:p>
        </w:tc>
        <w:tc>
          <w:tcPr>
            <w:tcW w:w="1101" w:type="dxa"/>
            <w:noWrap/>
            <w:vAlign w:val="center"/>
            <w:hideMark/>
          </w:tcPr>
          <w:p w14:paraId="2B05EBA6"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49</w:t>
            </w:r>
          </w:p>
        </w:tc>
        <w:tc>
          <w:tcPr>
            <w:tcW w:w="963" w:type="dxa"/>
            <w:noWrap/>
            <w:vAlign w:val="center"/>
            <w:hideMark/>
          </w:tcPr>
          <w:p w14:paraId="1D2E01B2"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100</w:t>
            </w:r>
          </w:p>
        </w:tc>
        <w:tc>
          <w:tcPr>
            <w:tcW w:w="826" w:type="dxa"/>
            <w:noWrap/>
            <w:vAlign w:val="center"/>
            <w:hideMark/>
          </w:tcPr>
          <w:p w14:paraId="0903BA99"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3.186 </w:t>
            </w:r>
          </w:p>
        </w:tc>
      </w:tr>
      <w:tr w:rsidR="00CD65BC" w:rsidRPr="00CD65BC" w14:paraId="76342E90" w14:textId="77777777" w:rsidTr="006844E1">
        <w:trPr>
          <w:trHeight w:val="231"/>
        </w:trPr>
        <w:tc>
          <w:tcPr>
            <w:tcW w:w="812" w:type="dxa"/>
            <w:noWrap/>
            <w:vAlign w:val="center"/>
            <w:hideMark/>
          </w:tcPr>
          <w:p w14:paraId="58E991DB" w14:textId="77777777" w:rsidR="00A17A07" w:rsidRPr="00CD65BC" w:rsidRDefault="00A17A07" w:rsidP="006844E1">
            <w:pPr>
              <w:spacing w:line="240" w:lineRule="exact"/>
              <w:ind w:rightChars="15" w:right="31"/>
              <w:jc w:val="right"/>
              <w:rPr>
                <w:sz w:val="18"/>
                <w:szCs w:val="18"/>
                <w:lang w:val="en-GB"/>
              </w:rPr>
            </w:pPr>
            <w:r w:rsidRPr="00CD65BC">
              <w:rPr>
                <w:rFonts w:hint="eastAsia"/>
                <w:sz w:val="18"/>
                <w:szCs w:val="18"/>
                <w:lang w:val="en-GB"/>
              </w:rPr>
              <w:t xml:space="preserve">112.500 </w:t>
            </w:r>
          </w:p>
        </w:tc>
        <w:tc>
          <w:tcPr>
            <w:tcW w:w="1108" w:type="dxa"/>
            <w:noWrap/>
            <w:vAlign w:val="center"/>
            <w:hideMark/>
          </w:tcPr>
          <w:p w14:paraId="138D667D"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26</w:t>
            </w:r>
          </w:p>
        </w:tc>
        <w:tc>
          <w:tcPr>
            <w:tcW w:w="963" w:type="dxa"/>
            <w:noWrap/>
            <w:vAlign w:val="center"/>
            <w:hideMark/>
          </w:tcPr>
          <w:p w14:paraId="32A17A6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26</w:t>
            </w:r>
          </w:p>
        </w:tc>
        <w:tc>
          <w:tcPr>
            <w:tcW w:w="826" w:type="dxa"/>
            <w:noWrap/>
            <w:vAlign w:val="center"/>
            <w:hideMark/>
          </w:tcPr>
          <w:p w14:paraId="77E2066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c>
          <w:tcPr>
            <w:tcW w:w="274" w:type="dxa"/>
          </w:tcPr>
          <w:p w14:paraId="351C8BB7"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2328AD5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112.500 </w:t>
            </w:r>
          </w:p>
        </w:tc>
        <w:tc>
          <w:tcPr>
            <w:tcW w:w="1101" w:type="dxa"/>
            <w:noWrap/>
            <w:vAlign w:val="center"/>
            <w:hideMark/>
          </w:tcPr>
          <w:p w14:paraId="6A8ED5D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51</w:t>
            </w:r>
          </w:p>
        </w:tc>
        <w:tc>
          <w:tcPr>
            <w:tcW w:w="963" w:type="dxa"/>
            <w:noWrap/>
            <w:vAlign w:val="center"/>
            <w:hideMark/>
          </w:tcPr>
          <w:p w14:paraId="04AEA740"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51</w:t>
            </w:r>
          </w:p>
        </w:tc>
        <w:tc>
          <w:tcPr>
            <w:tcW w:w="826" w:type="dxa"/>
            <w:noWrap/>
            <w:vAlign w:val="center"/>
            <w:hideMark/>
          </w:tcPr>
          <w:p w14:paraId="3B52E55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r>
      <w:tr w:rsidR="00CD65BC" w:rsidRPr="00CD65BC" w14:paraId="452850A0" w14:textId="77777777" w:rsidTr="006844E1">
        <w:trPr>
          <w:trHeight w:val="231"/>
        </w:trPr>
        <w:tc>
          <w:tcPr>
            <w:tcW w:w="812" w:type="dxa"/>
            <w:noWrap/>
            <w:vAlign w:val="center"/>
          </w:tcPr>
          <w:p w14:paraId="4AEB37DB" w14:textId="77777777" w:rsidR="00A17A07" w:rsidRPr="00CD65BC" w:rsidRDefault="00A17A07" w:rsidP="006844E1">
            <w:pPr>
              <w:spacing w:line="240" w:lineRule="exact"/>
              <w:jc w:val="right"/>
              <w:rPr>
                <w:sz w:val="18"/>
                <w:szCs w:val="18"/>
                <w:lang w:val="en-GB"/>
              </w:rPr>
            </w:pPr>
          </w:p>
        </w:tc>
        <w:tc>
          <w:tcPr>
            <w:tcW w:w="1108" w:type="dxa"/>
            <w:noWrap/>
            <w:vAlign w:val="center"/>
          </w:tcPr>
          <w:p w14:paraId="3CCABBFA" w14:textId="77777777" w:rsidR="00A17A07" w:rsidRPr="00CD65BC" w:rsidRDefault="00A17A07" w:rsidP="006844E1">
            <w:pPr>
              <w:spacing w:line="240" w:lineRule="exact"/>
              <w:jc w:val="right"/>
              <w:rPr>
                <w:sz w:val="18"/>
                <w:szCs w:val="18"/>
                <w:lang w:val="en-GB"/>
              </w:rPr>
            </w:pPr>
          </w:p>
        </w:tc>
        <w:tc>
          <w:tcPr>
            <w:tcW w:w="963" w:type="dxa"/>
            <w:noWrap/>
            <w:vAlign w:val="center"/>
          </w:tcPr>
          <w:p w14:paraId="489A437B" w14:textId="77777777" w:rsidR="00A17A07" w:rsidRPr="00CD65BC" w:rsidRDefault="00A17A07" w:rsidP="006844E1">
            <w:pPr>
              <w:spacing w:line="240" w:lineRule="exact"/>
              <w:jc w:val="right"/>
              <w:rPr>
                <w:sz w:val="18"/>
                <w:szCs w:val="18"/>
                <w:lang w:val="en-GB"/>
              </w:rPr>
            </w:pPr>
          </w:p>
        </w:tc>
        <w:tc>
          <w:tcPr>
            <w:tcW w:w="826" w:type="dxa"/>
            <w:noWrap/>
            <w:vAlign w:val="center"/>
          </w:tcPr>
          <w:p w14:paraId="611BA178" w14:textId="77777777" w:rsidR="00A17A07" w:rsidRPr="00CD65BC" w:rsidRDefault="00A17A07" w:rsidP="006844E1">
            <w:pPr>
              <w:spacing w:line="240" w:lineRule="exact"/>
              <w:jc w:val="right"/>
              <w:rPr>
                <w:sz w:val="18"/>
                <w:szCs w:val="18"/>
                <w:lang w:val="en-GB"/>
              </w:rPr>
            </w:pPr>
          </w:p>
        </w:tc>
        <w:tc>
          <w:tcPr>
            <w:tcW w:w="274" w:type="dxa"/>
          </w:tcPr>
          <w:p w14:paraId="7C0E65FC" w14:textId="77777777" w:rsidR="00A17A07" w:rsidRPr="00CD65BC" w:rsidRDefault="00A17A07" w:rsidP="006844E1">
            <w:pPr>
              <w:spacing w:line="240" w:lineRule="exact"/>
              <w:jc w:val="right"/>
              <w:rPr>
                <w:sz w:val="18"/>
                <w:szCs w:val="18"/>
                <w:lang w:val="en-GB"/>
              </w:rPr>
            </w:pPr>
          </w:p>
        </w:tc>
        <w:tc>
          <w:tcPr>
            <w:tcW w:w="826" w:type="dxa"/>
            <w:noWrap/>
            <w:vAlign w:val="center"/>
          </w:tcPr>
          <w:p w14:paraId="4F6B7C3E" w14:textId="77777777" w:rsidR="00A17A07" w:rsidRPr="00CD65BC" w:rsidRDefault="00A17A07" w:rsidP="006844E1">
            <w:pPr>
              <w:spacing w:line="240" w:lineRule="exact"/>
              <w:jc w:val="right"/>
              <w:rPr>
                <w:sz w:val="18"/>
                <w:szCs w:val="18"/>
                <w:lang w:val="en-GB"/>
              </w:rPr>
            </w:pPr>
          </w:p>
        </w:tc>
        <w:tc>
          <w:tcPr>
            <w:tcW w:w="1101" w:type="dxa"/>
            <w:noWrap/>
            <w:vAlign w:val="center"/>
          </w:tcPr>
          <w:p w14:paraId="698A2E90" w14:textId="77777777" w:rsidR="00A17A07" w:rsidRPr="00CD65BC" w:rsidRDefault="00A17A07" w:rsidP="006844E1">
            <w:pPr>
              <w:spacing w:line="240" w:lineRule="exact"/>
              <w:jc w:val="right"/>
              <w:rPr>
                <w:sz w:val="18"/>
                <w:szCs w:val="18"/>
                <w:lang w:val="en-GB"/>
              </w:rPr>
            </w:pPr>
          </w:p>
        </w:tc>
        <w:tc>
          <w:tcPr>
            <w:tcW w:w="963" w:type="dxa"/>
            <w:noWrap/>
            <w:vAlign w:val="center"/>
          </w:tcPr>
          <w:p w14:paraId="7529348F" w14:textId="77777777" w:rsidR="00A17A07" w:rsidRPr="00CD65BC" w:rsidRDefault="00A17A07" w:rsidP="006844E1">
            <w:pPr>
              <w:spacing w:line="240" w:lineRule="exact"/>
              <w:jc w:val="right"/>
              <w:rPr>
                <w:sz w:val="18"/>
                <w:szCs w:val="18"/>
                <w:lang w:val="en-GB"/>
              </w:rPr>
            </w:pPr>
          </w:p>
        </w:tc>
        <w:tc>
          <w:tcPr>
            <w:tcW w:w="826" w:type="dxa"/>
            <w:noWrap/>
            <w:vAlign w:val="center"/>
          </w:tcPr>
          <w:p w14:paraId="48D24184" w14:textId="77777777" w:rsidR="00A17A07" w:rsidRPr="00CD65BC" w:rsidRDefault="00A17A07" w:rsidP="006844E1">
            <w:pPr>
              <w:spacing w:line="240" w:lineRule="exact"/>
              <w:jc w:val="right"/>
              <w:rPr>
                <w:sz w:val="18"/>
                <w:szCs w:val="18"/>
                <w:lang w:val="en-GB"/>
              </w:rPr>
            </w:pPr>
          </w:p>
        </w:tc>
      </w:tr>
      <w:tr w:rsidR="00CD65BC" w:rsidRPr="00CD65BC" w14:paraId="37DB7940" w14:textId="77777777" w:rsidTr="006844E1">
        <w:trPr>
          <w:trHeight w:val="231"/>
        </w:trPr>
        <w:tc>
          <w:tcPr>
            <w:tcW w:w="3711" w:type="dxa"/>
            <w:gridSpan w:val="4"/>
            <w:noWrap/>
            <w:vAlign w:val="center"/>
            <w:hideMark/>
          </w:tcPr>
          <w:p w14:paraId="36A9E4A4" w14:textId="241DAF23" w:rsidR="00A17A07" w:rsidRPr="00CD65BC" w:rsidRDefault="00A17A07" w:rsidP="006844E1">
            <w:pPr>
              <w:spacing w:line="240" w:lineRule="exact"/>
              <w:jc w:val="center"/>
              <w:rPr>
                <w:sz w:val="20"/>
                <w:szCs w:val="18"/>
                <w:lang w:val="en-GB"/>
              </w:rPr>
            </w:pPr>
            <w:r w:rsidRPr="00CD65BC">
              <w:rPr>
                <w:rFonts w:hint="eastAsia"/>
                <w:sz w:val="20"/>
                <w:szCs w:val="18"/>
                <w:lang w:val="en-GB"/>
              </w:rPr>
              <w:t xml:space="preserve">Economy class </w:t>
            </w:r>
            <w:r w:rsidR="00592ECB" w:rsidRPr="00CD65BC">
              <w:rPr>
                <w:sz w:val="20"/>
                <w:szCs w:val="18"/>
                <w:lang w:val="en-GB"/>
              </w:rPr>
              <w:t>–</w:t>
            </w:r>
            <w:r w:rsidRPr="00CD65BC">
              <w:rPr>
                <w:rFonts w:hint="eastAsia"/>
                <w:sz w:val="20"/>
                <w:szCs w:val="18"/>
                <w:lang w:val="en-GB"/>
              </w:rPr>
              <w:t xml:space="preserve"> Long</w:t>
            </w:r>
            <w:r w:rsidR="00592ECB" w:rsidRPr="00CD65BC">
              <w:rPr>
                <w:sz w:val="20"/>
                <w:szCs w:val="18"/>
                <w:lang w:val="en-GB"/>
              </w:rPr>
              <w:t>-</w:t>
            </w:r>
            <w:r w:rsidRPr="00CD65BC">
              <w:rPr>
                <w:rFonts w:hint="eastAsia"/>
                <w:sz w:val="20"/>
                <w:szCs w:val="18"/>
                <w:lang w:val="en-GB"/>
              </w:rPr>
              <w:t>haul</w:t>
            </w:r>
          </w:p>
        </w:tc>
        <w:tc>
          <w:tcPr>
            <w:tcW w:w="274" w:type="dxa"/>
          </w:tcPr>
          <w:p w14:paraId="2EB52B3D" w14:textId="77777777" w:rsidR="00A17A07" w:rsidRPr="00CD65BC" w:rsidRDefault="00A17A07" w:rsidP="006844E1">
            <w:pPr>
              <w:spacing w:line="240" w:lineRule="exact"/>
              <w:jc w:val="center"/>
              <w:rPr>
                <w:sz w:val="20"/>
                <w:szCs w:val="18"/>
                <w:lang w:val="en-GB"/>
              </w:rPr>
            </w:pPr>
          </w:p>
        </w:tc>
        <w:tc>
          <w:tcPr>
            <w:tcW w:w="3716" w:type="dxa"/>
            <w:gridSpan w:val="4"/>
            <w:noWrap/>
            <w:vAlign w:val="center"/>
            <w:hideMark/>
          </w:tcPr>
          <w:p w14:paraId="77489DD2" w14:textId="4FC7B775" w:rsidR="00A17A07" w:rsidRPr="00CD65BC" w:rsidRDefault="00A17A07" w:rsidP="006844E1">
            <w:pPr>
              <w:spacing w:line="240" w:lineRule="exact"/>
              <w:jc w:val="center"/>
              <w:rPr>
                <w:sz w:val="20"/>
                <w:szCs w:val="18"/>
                <w:lang w:val="en-GB"/>
              </w:rPr>
            </w:pPr>
            <w:r w:rsidRPr="00CD65BC">
              <w:rPr>
                <w:rFonts w:hint="eastAsia"/>
                <w:sz w:val="20"/>
                <w:szCs w:val="18"/>
                <w:lang w:val="en-GB"/>
              </w:rPr>
              <w:t xml:space="preserve">Business class </w:t>
            </w:r>
            <w:r w:rsidR="00592ECB" w:rsidRPr="00CD65BC">
              <w:rPr>
                <w:sz w:val="20"/>
                <w:szCs w:val="18"/>
                <w:lang w:val="en-GB"/>
              </w:rPr>
              <w:t>–</w:t>
            </w:r>
            <w:r w:rsidRPr="00CD65BC">
              <w:rPr>
                <w:rFonts w:hint="eastAsia"/>
                <w:sz w:val="20"/>
                <w:szCs w:val="18"/>
                <w:lang w:val="en-GB"/>
              </w:rPr>
              <w:t xml:space="preserve"> Long</w:t>
            </w:r>
            <w:r w:rsidR="00592ECB" w:rsidRPr="00CD65BC">
              <w:rPr>
                <w:sz w:val="20"/>
                <w:szCs w:val="18"/>
                <w:lang w:val="en-GB"/>
              </w:rPr>
              <w:t>-</w:t>
            </w:r>
            <w:r w:rsidRPr="00CD65BC">
              <w:rPr>
                <w:rFonts w:hint="eastAsia"/>
                <w:sz w:val="20"/>
                <w:szCs w:val="18"/>
                <w:lang w:val="en-GB"/>
              </w:rPr>
              <w:t>haul</w:t>
            </w:r>
          </w:p>
        </w:tc>
      </w:tr>
      <w:tr w:rsidR="00CD65BC" w:rsidRPr="00CD65BC" w14:paraId="74927E40" w14:textId="77777777" w:rsidTr="006844E1">
        <w:trPr>
          <w:trHeight w:val="231"/>
        </w:trPr>
        <w:tc>
          <w:tcPr>
            <w:tcW w:w="3711" w:type="dxa"/>
            <w:gridSpan w:val="4"/>
            <w:noWrap/>
            <w:vAlign w:val="center"/>
          </w:tcPr>
          <w:p w14:paraId="79C75EBE" w14:textId="77777777" w:rsidR="00A17A07" w:rsidRPr="00CD65BC" w:rsidRDefault="00A17A07" w:rsidP="006844E1">
            <w:pPr>
              <w:spacing w:line="240" w:lineRule="exact"/>
              <w:jc w:val="center"/>
              <w:rPr>
                <w:sz w:val="20"/>
                <w:szCs w:val="18"/>
                <w:lang w:val="en-GB"/>
              </w:rPr>
            </w:pPr>
          </w:p>
        </w:tc>
        <w:tc>
          <w:tcPr>
            <w:tcW w:w="274" w:type="dxa"/>
          </w:tcPr>
          <w:p w14:paraId="708A9EB3" w14:textId="77777777" w:rsidR="00A17A07" w:rsidRPr="00CD65BC" w:rsidRDefault="00A17A07" w:rsidP="006844E1">
            <w:pPr>
              <w:spacing w:line="240" w:lineRule="exact"/>
              <w:jc w:val="center"/>
              <w:rPr>
                <w:sz w:val="20"/>
                <w:szCs w:val="18"/>
                <w:lang w:val="en-GB"/>
              </w:rPr>
            </w:pPr>
          </w:p>
        </w:tc>
        <w:tc>
          <w:tcPr>
            <w:tcW w:w="3716" w:type="dxa"/>
            <w:gridSpan w:val="4"/>
            <w:noWrap/>
            <w:vAlign w:val="center"/>
          </w:tcPr>
          <w:p w14:paraId="10F726A7" w14:textId="77777777" w:rsidR="00A17A07" w:rsidRPr="00CD65BC" w:rsidRDefault="00A17A07" w:rsidP="006844E1">
            <w:pPr>
              <w:spacing w:line="240" w:lineRule="exact"/>
              <w:jc w:val="center"/>
              <w:rPr>
                <w:sz w:val="20"/>
                <w:szCs w:val="18"/>
                <w:lang w:val="en-GB"/>
              </w:rPr>
            </w:pPr>
          </w:p>
        </w:tc>
      </w:tr>
      <w:tr w:rsidR="00CD65BC" w:rsidRPr="00CD65BC" w14:paraId="7D59A81A" w14:textId="77777777" w:rsidTr="006844E1">
        <w:trPr>
          <w:trHeight w:val="231"/>
        </w:trPr>
        <w:tc>
          <w:tcPr>
            <w:tcW w:w="812" w:type="dxa"/>
            <w:noWrap/>
            <w:hideMark/>
          </w:tcPr>
          <w:p w14:paraId="3302562F" w14:textId="77777777" w:rsidR="00A17A07" w:rsidRPr="00CD65BC" w:rsidRDefault="00A17A07" w:rsidP="006844E1">
            <w:pPr>
              <w:spacing w:line="200" w:lineRule="exact"/>
              <w:jc w:val="center"/>
              <w:rPr>
                <w:sz w:val="18"/>
                <w:szCs w:val="18"/>
                <w:lang w:val="en-GB"/>
              </w:rPr>
            </w:pPr>
            <w:proofErr w:type="spellStart"/>
            <w:r w:rsidRPr="00CD65BC">
              <w:rPr>
                <w:rFonts w:hint="eastAsia"/>
                <w:sz w:val="18"/>
                <w:szCs w:val="18"/>
                <w:lang w:val="en-GB"/>
              </w:rPr>
              <w:t>APDwtp</w:t>
            </w:r>
            <w:proofErr w:type="spellEnd"/>
          </w:p>
        </w:tc>
        <w:tc>
          <w:tcPr>
            <w:tcW w:w="1108" w:type="dxa"/>
            <w:noWrap/>
            <w:hideMark/>
          </w:tcPr>
          <w:p w14:paraId="7BB12981" w14:textId="77777777" w:rsidR="00A17A07" w:rsidRPr="00CD65BC" w:rsidRDefault="00A17A07" w:rsidP="006844E1">
            <w:pPr>
              <w:spacing w:line="200" w:lineRule="exact"/>
              <w:jc w:val="center"/>
              <w:rPr>
                <w:sz w:val="18"/>
                <w:szCs w:val="18"/>
                <w:lang w:val="en-GB"/>
              </w:rPr>
            </w:pPr>
            <w:r w:rsidRPr="00CD65BC">
              <w:rPr>
                <w:sz w:val="18"/>
                <w:szCs w:val="18"/>
                <w:lang w:val="en-GB"/>
              </w:rPr>
              <w:t>Number of Respondents</w:t>
            </w:r>
          </w:p>
        </w:tc>
        <w:tc>
          <w:tcPr>
            <w:tcW w:w="963" w:type="dxa"/>
            <w:noWrap/>
            <w:hideMark/>
          </w:tcPr>
          <w:p w14:paraId="5692314C" w14:textId="218D7E69" w:rsidR="00A17A07" w:rsidRPr="00CD65BC" w:rsidRDefault="00A17A07" w:rsidP="007E77D0">
            <w:pPr>
              <w:spacing w:line="200" w:lineRule="exact"/>
              <w:jc w:val="center"/>
              <w:rPr>
                <w:sz w:val="18"/>
                <w:szCs w:val="18"/>
                <w:lang w:val="en-GB"/>
              </w:rPr>
            </w:pPr>
            <w:r w:rsidRPr="00CD65BC">
              <w:rPr>
                <w:sz w:val="18"/>
                <w:szCs w:val="18"/>
                <w:lang w:val="en-GB"/>
              </w:rPr>
              <w:t xml:space="preserve">Cumulative </w:t>
            </w:r>
            <w:r w:rsidR="007E77D0" w:rsidRPr="00CD65BC">
              <w:rPr>
                <w:sz w:val="18"/>
                <w:szCs w:val="18"/>
                <w:lang w:val="en-GB"/>
              </w:rPr>
              <w:t>Trips Taken</w:t>
            </w:r>
          </w:p>
        </w:tc>
        <w:tc>
          <w:tcPr>
            <w:tcW w:w="826" w:type="dxa"/>
            <w:noWrap/>
            <w:hideMark/>
          </w:tcPr>
          <w:p w14:paraId="417A1F21" w14:textId="77777777" w:rsidR="00A17A07" w:rsidRPr="00CD65BC" w:rsidRDefault="00A17A07" w:rsidP="006844E1">
            <w:pPr>
              <w:spacing w:line="200" w:lineRule="exact"/>
              <w:jc w:val="center"/>
              <w:rPr>
                <w:sz w:val="18"/>
                <w:szCs w:val="18"/>
                <w:lang w:val="en-GB"/>
              </w:rPr>
            </w:pPr>
            <w:r w:rsidRPr="00CD65BC">
              <w:rPr>
                <w:sz w:val="18"/>
                <w:szCs w:val="18"/>
                <w:lang w:val="en-GB"/>
              </w:rPr>
              <w:t>E</w:t>
            </w:r>
            <w:r w:rsidRPr="00CD65BC">
              <w:rPr>
                <w:rFonts w:hint="eastAsia"/>
                <w:sz w:val="18"/>
                <w:szCs w:val="18"/>
                <w:lang w:val="en-GB"/>
              </w:rPr>
              <w:t>lasticity</w:t>
            </w:r>
          </w:p>
        </w:tc>
        <w:tc>
          <w:tcPr>
            <w:tcW w:w="274" w:type="dxa"/>
          </w:tcPr>
          <w:p w14:paraId="05090BC2" w14:textId="77777777" w:rsidR="00A17A07" w:rsidRPr="00CD65BC" w:rsidRDefault="00A17A07" w:rsidP="006844E1">
            <w:pPr>
              <w:spacing w:line="200" w:lineRule="exact"/>
              <w:jc w:val="center"/>
              <w:rPr>
                <w:sz w:val="18"/>
                <w:szCs w:val="18"/>
                <w:lang w:val="en-GB"/>
              </w:rPr>
            </w:pPr>
          </w:p>
        </w:tc>
        <w:tc>
          <w:tcPr>
            <w:tcW w:w="826" w:type="dxa"/>
            <w:noWrap/>
            <w:hideMark/>
          </w:tcPr>
          <w:p w14:paraId="4714D1FD" w14:textId="77777777" w:rsidR="00A17A07" w:rsidRPr="00CD65BC" w:rsidRDefault="00A17A07" w:rsidP="006844E1">
            <w:pPr>
              <w:spacing w:line="200" w:lineRule="exact"/>
              <w:jc w:val="center"/>
              <w:rPr>
                <w:sz w:val="18"/>
                <w:szCs w:val="18"/>
                <w:lang w:val="en-GB"/>
              </w:rPr>
            </w:pPr>
            <w:proofErr w:type="spellStart"/>
            <w:r w:rsidRPr="00CD65BC">
              <w:rPr>
                <w:rFonts w:hint="eastAsia"/>
                <w:sz w:val="18"/>
                <w:szCs w:val="18"/>
                <w:lang w:val="en-GB"/>
              </w:rPr>
              <w:t>APDwtp</w:t>
            </w:r>
            <w:proofErr w:type="spellEnd"/>
          </w:p>
        </w:tc>
        <w:tc>
          <w:tcPr>
            <w:tcW w:w="1101" w:type="dxa"/>
            <w:noWrap/>
            <w:hideMark/>
          </w:tcPr>
          <w:p w14:paraId="04C8BFD0" w14:textId="77777777" w:rsidR="00A17A07" w:rsidRPr="00CD65BC" w:rsidRDefault="00A17A07" w:rsidP="006844E1">
            <w:pPr>
              <w:spacing w:line="200" w:lineRule="exact"/>
              <w:jc w:val="center"/>
              <w:rPr>
                <w:sz w:val="18"/>
                <w:szCs w:val="18"/>
                <w:lang w:val="en-GB"/>
              </w:rPr>
            </w:pPr>
            <w:r w:rsidRPr="00CD65BC">
              <w:rPr>
                <w:sz w:val="18"/>
                <w:szCs w:val="18"/>
                <w:lang w:val="en-GB"/>
              </w:rPr>
              <w:t>Number of Respondents</w:t>
            </w:r>
          </w:p>
        </w:tc>
        <w:tc>
          <w:tcPr>
            <w:tcW w:w="963" w:type="dxa"/>
            <w:noWrap/>
            <w:hideMark/>
          </w:tcPr>
          <w:p w14:paraId="24734D6E" w14:textId="4C374222" w:rsidR="00A17A07" w:rsidRPr="00CD65BC" w:rsidRDefault="00A17A07" w:rsidP="007E77D0">
            <w:pPr>
              <w:spacing w:line="200" w:lineRule="exact"/>
              <w:jc w:val="center"/>
              <w:rPr>
                <w:sz w:val="18"/>
                <w:szCs w:val="18"/>
                <w:lang w:val="en-GB"/>
              </w:rPr>
            </w:pPr>
            <w:r w:rsidRPr="00CD65BC">
              <w:rPr>
                <w:sz w:val="18"/>
                <w:szCs w:val="18"/>
                <w:lang w:val="en-GB"/>
              </w:rPr>
              <w:t xml:space="preserve">Cumulative </w:t>
            </w:r>
            <w:r w:rsidR="007E77D0" w:rsidRPr="00CD65BC">
              <w:rPr>
                <w:sz w:val="18"/>
                <w:szCs w:val="18"/>
                <w:lang w:val="en-GB"/>
              </w:rPr>
              <w:t>Trips Taken</w:t>
            </w:r>
          </w:p>
        </w:tc>
        <w:tc>
          <w:tcPr>
            <w:tcW w:w="826" w:type="dxa"/>
            <w:noWrap/>
            <w:hideMark/>
          </w:tcPr>
          <w:p w14:paraId="766E37A5" w14:textId="77777777" w:rsidR="00A17A07" w:rsidRPr="00CD65BC" w:rsidRDefault="00A17A07" w:rsidP="006844E1">
            <w:pPr>
              <w:spacing w:line="200" w:lineRule="exact"/>
              <w:jc w:val="center"/>
              <w:rPr>
                <w:sz w:val="18"/>
                <w:szCs w:val="18"/>
                <w:lang w:val="en-GB"/>
              </w:rPr>
            </w:pPr>
            <w:r w:rsidRPr="00CD65BC">
              <w:rPr>
                <w:sz w:val="18"/>
                <w:szCs w:val="18"/>
                <w:lang w:val="en-GB"/>
              </w:rPr>
              <w:t>E</w:t>
            </w:r>
            <w:r w:rsidRPr="00CD65BC">
              <w:rPr>
                <w:rFonts w:hint="eastAsia"/>
                <w:sz w:val="18"/>
                <w:szCs w:val="18"/>
                <w:lang w:val="en-GB"/>
              </w:rPr>
              <w:t>lasticity</w:t>
            </w:r>
          </w:p>
        </w:tc>
      </w:tr>
      <w:tr w:rsidR="00CD65BC" w:rsidRPr="00CD65BC" w14:paraId="50BA9624" w14:textId="77777777" w:rsidTr="006844E1">
        <w:trPr>
          <w:trHeight w:val="231"/>
        </w:trPr>
        <w:tc>
          <w:tcPr>
            <w:tcW w:w="812" w:type="dxa"/>
            <w:noWrap/>
            <w:vAlign w:val="center"/>
            <w:hideMark/>
          </w:tcPr>
          <w:p w14:paraId="7392F4B0" w14:textId="77777777" w:rsidR="00A17A07" w:rsidRPr="00CD65BC" w:rsidRDefault="00A17A07" w:rsidP="006844E1">
            <w:pPr>
              <w:spacing w:line="240" w:lineRule="exact"/>
              <w:jc w:val="right"/>
              <w:rPr>
                <w:sz w:val="18"/>
                <w:szCs w:val="18"/>
                <w:lang w:val="en-GB"/>
              </w:rPr>
            </w:pPr>
            <w:bookmarkStart w:id="3" w:name="_Hlk490251326"/>
            <w:r w:rsidRPr="00CD65BC">
              <w:rPr>
                <w:rFonts w:hint="eastAsia"/>
                <w:sz w:val="18"/>
                <w:szCs w:val="18"/>
                <w:lang w:val="en-GB"/>
              </w:rPr>
              <w:t xml:space="preserve">0.000 </w:t>
            </w:r>
          </w:p>
        </w:tc>
        <w:tc>
          <w:tcPr>
            <w:tcW w:w="1108" w:type="dxa"/>
            <w:noWrap/>
            <w:vAlign w:val="center"/>
            <w:hideMark/>
          </w:tcPr>
          <w:p w14:paraId="67C1FEE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394</w:t>
            </w:r>
          </w:p>
        </w:tc>
        <w:tc>
          <w:tcPr>
            <w:tcW w:w="963" w:type="dxa"/>
            <w:noWrap/>
            <w:vAlign w:val="center"/>
            <w:hideMark/>
          </w:tcPr>
          <w:p w14:paraId="185C73E1" w14:textId="1230844B"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965</w:t>
            </w:r>
          </w:p>
        </w:tc>
        <w:tc>
          <w:tcPr>
            <w:tcW w:w="826" w:type="dxa"/>
            <w:noWrap/>
            <w:vAlign w:val="center"/>
            <w:hideMark/>
          </w:tcPr>
          <w:p w14:paraId="2DD64CA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c>
          <w:tcPr>
            <w:tcW w:w="274" w:type="dxa"/>
          </w:tcPr>
          <w:p w14:paraId="1147EC01"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0F35987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0.000 </w:t>
            </w:r>
          </w:p>
        </w:tc>
        <w:tc>
          <w:tcPr>
            <w:tcW w:w="1101" w:type="dxa"/>
            <w:noWrap/>
            <w:vAlign w:val="center"/>
            <w:hideMark/>
          </w:tcPr>
          <w:p w14:paraId="1626C64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400</w:t>
            </w:r>
          </w:p>
        </w:tc>
        <w:tc>
          <w:tcPr>
            <w:tcW w:w="963" w:type="dxa"/>
            <w:noWrap/>
            <w:vAlign w:val="center"/>
            <w:hideMark/>
          </w:tcPr>
          <w:p w14:paraId="689067DA" w14:textId="2B880BEE"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960</w:t>
            </w:r>
          </w:p>
        </w:tc>
        <w:tc>
          <w:tcPr>
            <w:tcW w:w="826" w:type="dxa"/>
            <w:noWrap/>
            <w:vAlign w:val="center"/>
            <w:hideMark/>
          </w:tcPr>
          <w:p w14:paraId="06ED17E6"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r>
      <w:tr w:rsidR="00CD65BC" w:rsidRPr="00CD65BC" w14:paraId="2D840655" w14:textId="77777777" w:rsidTr="006844E1">
        <w:trPr>
          <w:trHeight w:val="231"/>
        </w:trPr>
        <w:tc>
          <w:tcPr>
            <w:tcW w:w="812" w:type="dxa"/>
            <w:noWrap/>
            <w:vAlign w:val="center"/>
            <w:hideMark/>
          </w:tcPr>
          <w:p w14:paraId="211EB6C6"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7.505 </w:t>
            </w:r>
          </w:p>
        </w:tc>
        <w:tc>
          <w:tcPr>
            <w:tcW w:w="1108" w:type="dxa"/>
            <w:noWrap/>
            <w:vAlign w:val="center"/>
            <w:hideMark/>
          </w:tcPr>
          <w:p w14:paraId="32569FA6"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374</w:t>
            </w:r>
          </w:p>
        </w:tc>
        <w:tc>
          <w:tcPr>
            <w:tcW w:w="963" w:type="dxa"/>
            <w:noWrap/>
            <w:vAlign w:val="center"/>
            <w:hideMark/>
          </w:tcPr>
          <w:p w14:paraId="4037755A" w14:textId="6A4FE83E"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571</w:t>
            </w:r>
          </w:p>
        </w:tc>
        <w:tc>
          <w:tcPr>
            <w:tcW w:w="826" w:type="dxa"/>
            <w:noWrap/>
            <w:vAlign w:val="center"/>
            <w:hideMark/>
          </w:tcPr>
          <w:p w14:paraId="2A9DD39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0.119 </w:t>
            </w:r>
          </w:p>
        </w:tc>
        <w:tc>
          <w:tcPr>
            <w:tcW w:w="274" w:type="dxa"/>
          </w:tcPr>
          <w:p w14:paraId="03CA1B4D"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7B86003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7.505 </w:t>
            </w:r>
          </w:p>
        </w:tc>
        <w:tc>
          <w:tcPr>
            <w:tcW w:w="1101" w:type="dxa"/>
            <w:noWrap/>
            <w:vAlign w:val="center"/>
            <w:hideMark/>
          </w:tcPr>
          <w:p w14:paraId="5EC3DE8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265</w:t>
            </w:r>
          </w:p>
        </w:tc>
        <w:tc>
          <w:tcPr>
            <w:tcW w:w="963" w:type="dxa"/>
            <w:noWrap/>
            <w:vAlign w:val="center"/>
            <w:hideMark/>
          </w:tcPr>
          <w:p w14:paraId="1B3CCE11" w14:textId="1D3E7D75"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560</w:t>
            </w:r>
          </w:p>
        </w:tc>
        <w:tc>
          <w:tcPr>
            <w:tcW w:w="826" w:type="dxa"/>
            <w:noWrap/>
            <w:vAlign w:val="center"/>
            <w:hideMark/>
          </w:tcPr>
          <w:p w14:paraId="06BA20A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0.085 </w:t>
            </w:r>
          </w:p>
        </w:tc>
      </w:tr>
      <w:tr w:rsidR="00CD65BC" w:rsidRPr="00CD65BC" w14:paraId="63285C92" w14:textId="77777777" w:rsidTr="006844E1">
        <w:trPr>
          <w:trHeight w:val="231"/>
        </w:trPr>
        <w:tc>
          <w:tcPr>
            <w:tcW w:w="812" w:type="dxa"/>
            <w:noWrap/>
            <w:vAlign w:val="center"/>
            <w:hideMark/>
          </w:tcPr>
          <w:p w14:paraId="3CF3A5E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22.505 </w:t>
            </w:r>
          </w:p>
        </w:tc>
        <w:tc>
          <w:tcPr>
            <w:tcW w:w="1108" w:type="dxa"/>
            <w:noWrap/>
            <w:vAlign w:val="center"/>
            <w:hideMark/>
          </w:tcPr>
          <w:p w14:paraId="6A312DA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366</w:t>
            </w:r>
          </w:p>
        </w:tc>
        <w:tc>
          <w:tcPr>
            <w:tcW w:w="963" w:type="dxa"/>
            <w:noWrap/>
            <w:vAlign w:val="center"/>
            <w:hideMark/>
          </w:tcPr>
          <w:p w14:paraId="7BB1D847" w14:textId="168D78CE"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197</w:t>
            </w:r>
          </w:p>
        </w:tc>
        <w:tc>
          <w:tcPr>
            <w:tcW w:w="826" w:type="dxa"/>
            <w:noWrap/>
            <w:vAlign w:val="center"/>
            <w:hideMark/>
          </w:tcPr>
          <w:p w14:paraId="70C30FDB"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0.459 </w:t>
            </w:r>
          </w:p>
        </w:tc>
        <w:tc>
          <w:tcPr>
            <w:tcW w:w="274" w:type="dxa"/>
          </w:tcPr>
          <w:p w14:paraId="06442C57"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0065A8C0"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22.505 </w:t>
            </w:r>
          </w:p>
        </w:tc>
        <w:tc>
          <w:tcPr>
            <w:tcW w:w="1101" w:type="dxa"/>
            <w:noWrap/>
            <w:vAlign w:val="center"/>
            <w:hideMark/>
          </w:tcPr>
          <w:p w14:paraId="5707887E"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260</w:t>
            </w:r>
          </w:p>
        </w:tc>
        <w:tc>
          <w:tcPr>
            <w:tcW w:w="963" w:type="dxa"/>
            <w:noWrap/>
            <w:vAlign w:val="center"/>
            <w:hideMark/>
          </w:tcPr>
          <w:p w14:paraId="570C3333" w14:textId="015FBCBC"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295</w:t>
            </w:r>
          </w:p>
        </w:tc>
        <w:tc>
          <w:tcPr>
            <w:tcW w:w="826" w:type="dxa"/>
            <w:noWrap/>
            <w:vAlign w:val="center"/>
            <w:hideMark/>
          </w:tcPr>
          <w:p w14:paraId="0A150332"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0.301 </w:t>
            </w:r>
          </w:p>
        </w:tc>
      </w:tr>
      <w:tr w:rsidR="00CD65BC" w:rsidRPr="00CD65BC" w14:paraId="61294DAE" w14:textId="77777777" w:rsidTr="006844E1">
        <w:trPr>
          <w:trHeight w:val="231"/>
        </w:trPr>
        <w:tc>
          <w:tcPr>
            <w:tcW w:w="812" w:type="dxa"/>
            <w:noWrap/>
            <w:vAlign w:val="center"/>
            <w:hideMark/>
          </w:tcPr>
          <w:p w14:paraId="1E742AD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37.505 </w:t>
            </w:r>
          </w:p>
        </w:tc>
        <w:tc>
          <w:tcPr>
            <w:tcW w:w="1108" w:type="dxa"/>
            <w:noWrap/>
            <w:vAlign w:val="center"/>
            <w:hideMark/>
          </w:tcPr>
          <w:p w14:paraId="699CB08E"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365</w:t>
            </w:r>
          </w:p>
        </w:tc>
        <w:tc>
          <w:tcPr>
            <w:tcW w:w="963" w:type="dxa"/>
            <w:noWrap/>
            <w:vAlign w:val="center"/>
            <w:hideMark/>
          </w:tcPr>
          <w:p w14:paraId="3B2E1CBD"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831</w:t>
            </w:r>
          </w:p>
        </w:tc>
        <w:tc>
          <w:tcPr>
            <w:tcW w:w="826" w:type="dxa"/>
            <w:noWrap/>
            <w:vAlign w:val="center"/>
            <w:hideMark/>
          </w:tcPr>
          <w:p w14:paraId="731160BD"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1.098 </w:t>
            </w:r>
          </w:p>
        </w:tc>
        <w:tc>
          <w:tcPr>
            <w:tcW w:w="274" w:type="dxa"/>
          </w:tcPr>
          <w:p w14:paraId="7CB929F1"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668B095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37.505 </w:t>
            </w:r>
          </w:p>
        </w:tc>
        <w:tc>
          <w:tcPr>
            <w:tcW w:w="1101" w:type="dxa"/>
            <w:noWrap/>
            <w:vAlign w:val="center"/>
            <w:hideMark/>
          </w:tcPr>
          <w:p w14:paraId="7EF26C7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332</w:t>
            </w:r>
          </w:p>
        </w:tc>
        <w:tc>
          <w:tcPr>
            <w:tcW w:w="963" w:type="dxa"/>
            <w:noWrap/>
            <w:vAlign w:val="center"/>
            <w:hideMark/>
          </w:tcPr>
          <w:p w14:paraId="353879A9" w14:textId="50D839DC" w:rsidR="00A17A07" w:rsidRPr="00CD65BC" w:rsidRDefault="00A17A07" w:rsidP="006844E1">
            <w:pPr>
              <w:spacing w:line="240" w:lineRule="exact"/>
              <w:jc w:val="right"/>
              <w:rPr>
                <w:sz w:val="18"/>
                <w:szCs w:val="18"/>
                <w:lang w:val="en-GB"/>
              </w:rPr>
            </w:pPr>
            <w:r w:rsidRPr="00CD65BC">
              <w:rPr>
                <w:rFonts w:hint="eastAsia"/>
                <w:sz w:val="18"/>
                <w:szCs w:val="18"/>
                <w:lang w:val="en-GB"/>
              </w:rPr>
              <w:t>1</w:t>
            </w:r>
            <w:r w:rsidR="007E77D0" w:rsidRPr="00CD65BC">
              <w:rPr>
                <w:sz w:val="18"/>
                <w:szCs w:val="18"/>
                <w:lang w:val="en-GB"/>
              </w:rPr>
              <w:t>,</w:t>
            </w:r>
            <w:r w:rsidRPr="00CD65BC">
              <w:rPr>
                <w:rFonts w:hint="eastAsia"/>
                <w:sz w:val="18"/>
                <w:szCs w:val="18"/>
                <w:lang w:val="en-GB"/>
              </w:rPr>
              <w:t>035</w:t>
            </w:r>
          </w:p>
        </w:tc>
        <w:tc>
          <w:tcPr>
            <w:tcW w:w="826" w:type="dxa"/>
            <w:noWrap/>
            <w:vAlign w:val="center"/>
            <w:hideMark/>
          </w:tcPr>
          <w:p w14:paraId="52A00D4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0.802 </w:t>
            </w:r>
          </w:p>
        </w:tc>
      </w:tr>
      <w:tr w:rsidR="00CD65BC" w:rsidRPr="00CD65BC" w14:paraId="6F7C4957" w14:textId="77777777" w:rsidTr="006844E1">
        <w:trPr>
          <w:trHeight w:val="231"/>
        </w:trPr>
        <w:tc>
          <w:tcPr>
            <w:tcW w:w="812" w:type="dxa"/>
            <w:noWrap/>
            <w:vAlign w:val="center"/>
            <w:hideMark/>
          </w:tcPr>
          <w:p w14:paraId="0895E89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52.505 </w:t>
            </w:r>
          </w:p>
        </w:tc>
        <w:tc>
          <w:tcPr>
            <w:tcW w:w="1108" w:type="dxa"/>
            <w:noWrap/>
            <w:vAlign w:val="center"/>
            <w:hideMark/>
          </w:tcPr>
          <w:p w14:paraId="7A090DFF"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209</w:t>
            </w:r>
          </w:p>
        </w:tc>
        <w:tc>
          <w:tcPr>
            <w:tcW w:w="963" w:type="dxa"/>
            <w:noWrap/>
            <w:vAlign w:val="center"/>
            <w:hideMark/>
          </w:tcPr>
          <w:p w14:paraId="486AD65D"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466</w:t>
            </w:r>
          </w:p>
        </w:tc>
        <w:tc>
          <w:tcPr>
            <w:tcW w:w="826" w:type="dxa"/>
            <w:noWrap/>
            <w:vAlign w:val="center"/>
            <w:hideMark/>
          </w:tcPr>
          <w:p w14:paraId="45AE88D3"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1.570 </w:t>
            </w:r>
          </w:p>
        </w:tc>
        <w:tc>
          <w:tcPr>
            <w:tcW w:w="274" w:type="dxa"/>
          </w:tcPr>
          <w:p w14:paraId="53C3D4BA"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1AC4C7C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52.505 </w:t>
            </w:r>
          </w:p>
        </w:tc>
        <w:tc>
          <w:tcPr>
            <w:tcW w:w="1101" w:type="dxa"/>
            <w:noWrap/>
            <w:vAlign w:val="center"/>
            <w:hideMark/>
          </w:tcPr>
          <w:p w14:paraId="0A2FE4F9"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248</w:t>
            </w:r>
          </w:p>
        </w:tc>
        <w:tc>
          <w:tcPr>
            <w:tcW w:w="963" w:type="dxa"/>
            <w:noWrap/>
            <w:vAlign w:val="center"/>
            <w:hideMark/>
          </w:tcPr>
          <w:p w14:paraId="6A6FDE39"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703</w:t>
            </w:r>
          </w:p>
        </w:tc>
        <w:tc>
          <w:tcPr>
            <w:tcW w:w="826" w:type="dxa"/>
            <w:noWrap/>
            <w:vAlign w:val="center"/>
            <w:hideMark/>
          </w:tcPr>
          <w:p w14:paraId="60AD32A2"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1.235 </w:t>
            </w:r>
          </w:p>
        </w:tc>
      </w:tr>
      <w:tr w:rsidR="00CD65BC" w:rsidRPr="00CD65BC" w14:paraId="334BFE87" w14:textId="77777777" w:rsidTr="006844E1">
        <w:trPr>
          <w:trHeight w:val="231"/>
        </w:trPr>
        <w:tc>
          <w:tcPr>
            <w:tcW w:w="812" w:type="dxa"/>
            <w:noWrap/>
            <w:vAlign w:val="center"/>
            <w:hideMark/>
          </w:tcPr>
          <w:p w14:paraId="0E167C4E"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67.505 </w:t>
            </w:r>
          </w:p>
        </w:tc>
        <w:tc>
          <w:tcPr>
            <w:tcW w:w="1108" w:type="dxa"/>
            <w:noWrap/>
            <w:vAlign w:val="center"/>
            <w:hideMark/>
          </w:tcPr>
          <w:p w14:paraId="0FAB6CD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103</w:t>
            </w:r>
          </w:p>
        </w:tc>
        <w:tc>
          <w:tcPr>
            <w:tcW w:w="963" w:type="dxa"/>
            <w:noWrap/>
            <w:vAlign w:val="center"/>
            <w:hideMark/>
          </w:tcPr>
          <w:p w14:paraId="3E7A556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257</w:t>
            </w:r>
          </w:p>
        </w:tc>
        <w:tc>
          <w:tcPr>
            <w:tcW w:w="826" w:type="dxa"/>
            <w:noWrap/>
            <w:vAlign w:val="center"/>
            <w:hideMark/>
          </w:tcPr>
          <w:p w14:paraId="762B5B8F"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1.804 </w:t>
            </w:r>
          </w:p>
        </w:tc>
        <w:tc>
          <w:tcPr>
            <w:tcW w:w="274" w:type="dxa"/>
          </w:tcPr>
          <w:p w14:paraId="7864628D"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3E25A0C0"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67.505 </w:t>
            </w:r>
          </w:p>
        </w:tc>
        <w:tc>
          <w:tcPr>
            <w:tcW w:w="1101" w:type="dxa"/>
            <w:noWrap/>
            <w:vAlign w:val="center"/>
            <w:hideMark/>
          </w:tcPr>
          <w:p w14:paraId="4494C462"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183</w:t>
            </w:r>
          </w:p>
        </w:tc>
        <w:tc>
          <w:tcPr>
            <w:tcW w:w="963" w:type="dxa"/>
            <w:noWrap/>
            <w:vAlign w:val="center"/>
            <w:hideMark/>
          </w:tcPr>
          <w:p w14:paraId="1A3ECD4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455</w:t>
            </w:r>
          </w:p>
        </w:tc>
        <w:tc>
          <w:tcPr>
            <w:tcW w:w="826" w:type="dxa"/>
            <w:noWrap/>
            <w:vAlign w:val="center"/>
            <w:hideMark/>
          </w:tcPr>
          <w:p w14:paraId="7654EE6F"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1.810 </w:t>
            </w:r>
          </w:p>
        </w:tc>
      </w:tr>
      <w:tr w:rsidR="00CD65BC" w:rsidRPr="00CD65BC" w14:paraId="7EF643F7" w14:textId="77777777" w:rsidTr="006844E1">
        <w:trPr>
          <w:trHeight w:val="231"/>
        </w:trPr>
        <w:tc>
          <w:tcPr>
            <w:tcW w:w="812" w:type="dxa"/>
            <w:noWrap/>
            <w:vAlign w:val="center"/>
            <w:hideMark/>
          </w:tcPr>
          <w:p w14:paraId="05705198"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82.505 </w:t>
            </w:r>
          </w:p>
        </w:tc>
        <w:tc>
          <w:tcPr>
            <w:tcW w:w="1108" w:type="dxa"/>
            <w:noWrap/>
            <w:vAlign w:val="center"/>
            <w:hideMark/>
          </w:tcPr>
          <w:p w14:paraId="40F6F1CF"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61</w:t>
            </w:r>
          </w:p>
        </w:tc>
        <w:tc>
          <w:tcPr>
            <w:tcW w:w="963" w:type="dxa"/>
            <w:noWrap/>
            <w:vAlign w:val="center"/>
            <w:hideMark/>
          </w:tcPr>
          <w:p w14:paraId="5CA777E0"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154</w:t>
            </w:r>
          </w:p>
        </w:tc>
        <w:tc>
          <w:tcPr>
            <w:tcW w:w="826" w:type="dxa"/>
            <w:noWrap/>
            <w:vAlign w:val="center"/>
            <w:hideMark/>
          </w:tcPr>
          <w:p w14:paraId="1FAEB8E0"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2.179 </w:t>
            </w:r>
          </w:p>
        </w:tc>
        <w:tc>
          <w:tcPr>
            <w:tcW w:w="274" w:type="dxa"/>
          </w:tcPr>
          <w:p w14:paraId="0CF71D74"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7F31A7D4"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82.505 </w:t>
            </w:r>
          </w:p>
        </w:tc>
        <w:tc>
          <w:tcPr>
            <w:tcW w:w="1101" w:type="dxa"/>
            <w:noWrap/>
            <w:vAlign w:val="center"/>
            <w:hideMark/>
          </w:tcPr>
          <w:p w14:paraId="2F00752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107</w:t>
            </w:r>
          </w:p>
        </w:tc>
        <w:tc>
          <w:tcPr>
            <w:tcW w:w="963" w:type="dxa"/>
            <w:noWrap/>
            <w:vAlign w:val="center"/>
            <w:hideMark/>
          </w:tcPr>
          <w:p w14:paraId="3F9B9D8E"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272</w:t>
            </w:r>
          </w:p>
        </w:tc>
        <w:tc>
          <w:tcPr>
            <w:tcW w:w="826" w:type="dxa"/>
            <w:noWrap/>
            <w:vAlign w:val="center"/>
            <w:hideMark/>
          </w:tcPr>
          <w:p w14:paraId="4FF82D7F"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2.164 </w:t>
            </w:r>
          </w:p>
        </w:tc>
      </w:tr>
      <w:tr w:rsidR="00CD65BC" w:rsidRPr="00CD65BC" w14:paraId="74D84DB5" w14:textId="77777777" w:rsidTr="006844E1">
        <w:trPr>
          <w:trHeight w:val="231"/>
        </w:trPr>
        <w:tc>
          <w:tcPr>
            <w:tcW w:w="812" w:type="dxa"/>
            <w:noWrap/>
            <w:vAlign w:val="center"/>
            <w:hideMark/>
          </w:tcPr>
          <w:p w14:paraId="489A4AF9"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97.505 </w:t>
            </w:r>
          </w:p>
        </w:tc>
        <w:tc>
          <w:tcPr>
            <w:tcW w:w="1108" w:type="dxa"/>
            <w:noWrap/>
            <w:vAlign w:val="center"/>
            <w:hideMark/>
          </w:tcPr>
          <w:p w14:paraId="623B103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39</w:t>
            </w:r>
          </w:p>
        </w:tc>
        <w:tc>
          <w:tcPr>
            <w:tcW w:w="963" w:type="dxa"/>
            <w:noWrap/>
            <w:vAlign w:val="center"/>
            <w:hideMark/>
          </w:tcPr>
          <w:p w14:paraId="0EE90A8F"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93</w:t>
            </w:r>
          </w:p>
        </w:tc>
        <w:tc>
          <w:tcPr>
            <w:tcW w:w="826" w:type="dxa"/>
            <w:noWrap/>
            <w:vAlign w:val="center"/>
            <w:hideMark/>
          </w:tcPr>
          <w:p w14:paraId="1D46D2DD"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2.727 </w:t>
            </w:r>
          </w:p>
        </w:tc>
        <w:tc>
          <w:tcPr>
            <w:tcW w:w="274" w:type="dxa"/>
          </w:tcPr>
          <w:p w14:paraId="411423A1"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3CA7ABEF"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97.505 </w:t>
            </w:r>
          </w:p>
        </w:tc>
        <w:tc>
          <w:tcPr>
            <w:tcW w:w="1101" w:type="dxa"/>
            <w:noWrap/>
            <w:vAlign w:val="center"/>
            <w:hideMark/>
          </w:tcPr>
          <w:p w14:paraId="077BBE81"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63</w:t>
            </w:r>
          </w:p>
        </w:tc>
        <w:tc>
          <w:tcPr>
            <w:tcW w:w="963" w:type="dxa"/>
            <w:noWrap/>
            <w:vAlign w:val="center"/>
            <w:hideMark/>
          </w:tcPr>
          <w:p w14:paraId="314803B3"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165</w:t>
            </w:r>
          </w:p>
        </w:tc>
        <w:tc>
          <w:tcPr>
            <w:tcW w:w="826" w:type="dxa"/>
            <w:noWrap/>
            <w:vAlign w:val="center"/>
            <w:hideMark/>
          </w:tcPr>
          <w:p w14:paraId="32C2C3A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2.483 </w:t>
            </w:r>
          </w:p>
        </w:tc>
      </w:tr>
      <w:tr w:rsidR="00A17A07" w:rsidRPr="00CD65BC" w14:paraId="5C6CB3F3" w14:textId="77777777" w:rsidTr="006844E1">
        <w:trPr>
          <w:trHeight w:val="231"/>
        </w:trPr>
        <w:tc>
          <w:tcPr>
            <w:tcW w:w="812" w:type="dxa"/>
            <w:noWrap/>
            <w:vAlign w:val="center"/>
            <w:hideMark/>
          </w:tcPr>
          <w:p w14:paraId="2929FE82"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112.500 </w:t>
            </w:r>
          </w:p>
        </w:tc>
        <w:tc>
          <w:tcPr>
            <w:tcW w:w="1108" w:type="dxa"/>
            <w:noWrap/>
            <w:vAlign w:val="center"/>
            <w:hideMark/>
          </w:tcPr>
          <w:p w14:paraId="4B158E7A"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54</w:t>
            </w:r>
          </w:p>
        </w:tc>
        <w:tc>
          <w:tcPr>
            <w:tcW w:w="963" w:type="dxa"/>
            <w:noWrap/>
            <w:vAlign w:val="center"/>
            <w:hideMark/>
          </w:tcPr>
          <w:p w14:paraId="1507C294"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54</w:t>
            </w:r>
          </w:p>
        </w:tc>
        <w:tc>
          <w:tcPr>
            <w:tcW w:w="826" w:type="dxa"/>
            <w:noWrap/>
            <w:vAlign w:val="center"/>
            <w:hideMark/>
          </w:tcPr>
          <w:p w14:paraId="65C05C97"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c>
          <w:tcPr>
            <w:tcW w:w="274" w:type="dxa"/>
          </w:tcPr>
          <w:p w14:paraId="1FACE8DF" w14:textId="77777777" w:rsidR="00A17A07" w:rsidRPr="00CD65BC" w:rsidRDefault="00A17A07" w:rsidP="006844E1">
            <w:pPr>
              <w:spacing w:line="240" w:lineRule="exact"/>
              <w:jc w:val="right"/>
              <w:rPr>
                <w:sz w:val="18"/>
                <w:szCs w:val="18"/>
                <w:lang w:val="en-GB"/>
              </w:rPr>
            </w:pPr>
          </w:p>
        </w:tc>
        <w:tc>
          <w:tcPr>
            <w:tcW w:w="826" w:type="dxa"/>
            <w:noWrap/>
            <w:vAlign w:val="center"/>
            <w:hideMark/>
          </w:tcPr>
          <w:p w14:paraId="476E6896"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 xml:space="preserve">112.500 </w:t>
            </w:r>
          </w:p>
        </w:tc>
        <w:tc>
          <w:tcPr>
            <w:tcW w:w="1101" w:type="dxa"/>
            <w:noWrap/>
            <w:vAlign w:val="center"/>
            <w:hideMark/>
          </w:tcPr>
          <w:p w14:paraId="71AF1775"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102</w:t>
            </w:r>
          </w:p>
        </w:tc>
        <w:tc>
          <w:tcPr>
            <w:tcW w:w="963" w:type="dxa"/>
            <w:noWrap/>
            <w:vAlign w:val="center"/>
            <w:hideMark/>
          </w:tcPr>
          <w:p w14:paraId="6523E2F4"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102</w:t>
            </w:r>
          </w:p>
        </w:tc>
        <w:tc>
          <w:tcPr>
            <w:tcW w:w="826" w:type="dxa"/>
            <w:noWrap/>
            <w:vAlign w:val="center"/>
            <w:hideMark/>
          </w:tcPr>
          <w:p w14:paraId="2CC6A9CC" w14:textId="77777777" w:rsidR="00A17A07" w:rsidRPr="00CD65BC" w:rsidRDefault="00A17A07" w:rsidP="006844E1">
            <w:pPr>
              <w:spacing w:line="240" w:lineRule="exact"/>
              <w:jc w:val="right"/>
              <w:rPr>
                <w:sz w:val="18"/>
                <w:szCs w:val="18"/>
                <w:lang w:val="en-GB"/>
              </w:rPr>
            </w:pPr>
            <w:r w:rsidRPr="00CD65BC">
              <w:rPr>
                <w:rFonts w:hint="eastAsia"/>
                <w:sz w:val="18"/>
                <w:szCs w:val="18"/>
                <w:lang w:val="en-GB"/>
              </w:rPr>
              <w:t>N/A</w:t>
            </w:r>
          </w:p>
        </w:tc>
      </w:tr>
      <w:bookmarkEnd w:id="3"/>
    </w:tbl>
    <w:p w14:paraId="2D62EEFB" w14:textId="062C21C5" w:rsidR="0026032C" w:rsidRPr="00CD65BC" w:rsidRDefault="0026032C">
      <w:pPr>
        <w:widowControl/>
        <w:spacing w:line="240" w:lineRule="auto"/>
        <w:jc w:val="left"/>
        <w:rPr>
          <w:lang w:val="en-GB"/>
        </w:rPr>
      </w:pPr>
    </w:p>
    <w:p w14:paraId="4776E9E0" w14:textId="4EDE014B" w:rsidR="00101D02" w:rsidRPr="00CD65BC" w:rsidRDefault="00490DA1" w:rsidP="00C12AB1">
      <w:pPr>
        <w:pStyle w:val="Heading1"/>
        <w:jc w:val="left"/>
        <w:rPr>
          <w:szCs w:val="24"/>
          <w:lang w:val="en-GB"/>
        </w:rPr>
      </w:pPr>
      <w:r w:rsidRPr="00CD65BC">
        <w:rPr>
          <w:lang w:val="en-GB"/>
        </w:rPr>
        <w:t xml:space="preserve">6 </w:t>
      </w:r>
      <w:r w:rsidR="00101D02" w:rsidRPr="00CD65BC">
        <w:rPr>
          <w:rFonts w:hint="eastAsia"/>
          <w:szCs w:val="24"/>
          <w:lang w:val="en-GB"/>
        </w:rPr>
        <w:t>C</w:t>
      </w:r>
      <w:r w:rsidR="00101D02" w:rsidRPr="00CD65BC">
        <w:rPr>
          <w:szCs w:val="24"/>
          <w:lang w:val="en-GB"/>
        </w:rPr>
        <w:t>onclusion</w:t>
      </w:r>
      <w:r w:rsidR="00DB4A5B" w:rsidRPr="00CD65BC">
        <w:rPr>
          <w:szCs w:val="24"/>
          <w:lang w:val="en-GB"/>
        </w:rPr>
        <w:t>, implication</w:t>
      </w:r>
      <w:r w:rsidR="00A36885" w:rsidRPr="00CD65BC">
        <w:rPr>
          <w:szCs w:val="24"/>
          <w:lang w:val="en-GB"/>
        </w:rPr>
        <w:t>s</w:t>
      </w:r>
      <w:r w:rsidR="00DB4A5B" w:rsidRPr="00CD65BC">
        <w:rPr>
          <w:szCs w:val="24"/>
          <w:lang w:val="en-GB"/>
        </w:rPr>
        <w:t xml:space="preserve"> and limitation</w:t>
      </w:r>
      <w:r w:rsidR="00A36885" w:rsidRPr="00CD65BC">
        <w:rPr>
          <w:szCs w:val="24"/>
          <w:lang w:val="en-GB"/>
        </w:rPr>
        <w:t>s</w:t>
      </w:r>
    </w:p>
    <w:p w14:paraId="37F71649" w14:textId="3CFC1032" w:rsidR="002E24D1" w:rsidRPr="00CD65BC" w:rsidRDefault="002E24D1" w:rsidP="00C12AB1">
      <w:pPr>
        <w:jc w:val="left"/>
        <w:rPr>
          <w:sz w:val="24"/>
          <w:szCs w:val="24"/>
          <w:lang w:val="en-GB"/>
        </w:rPr>
      </w:pPr>
      <w:r w:rsidRPr="00CD65BC">
        <w:rPr>
          <w:rFonts w:hint="eastAsia"/>
          <w:sz w:val="24"/>
          <w:szCs w:val="24"/>
          <w:lang w:val="en-GB"/>
        </w:rPr>
        <w:t>This study examine</w:t>
      </w:r>
      <w:r w:rsidR="009B5CD1" w:rsidRPr="00CD65BC">
        <w:rPr>
          <w:sz w:val="24"/>
          <w:szCs w:val="24"/>
          <w:lang w:val="en-GB"/>
        </w:rPr>
        <w:t>d</w:t>
      </w:r>
      <w:r w:rsidRPr="00CD65BC">
        <w:rPr>
          <w:rFonts w:hint="eastAsia"/>
          <w:sz w:val="24"/>
          <w:szCs w:val="24"/>
          <w:lang w:val="en-GB"/>
        </w:rPr>
        <w:t xml:space="preserve"> UK outbound tourists</w:t>
      </w:r>
      <w:r w:rsidRPr="00CD65BC">
        <w:rPr>
          <w:sz w:val="24"/>
          <w:szCs w:val="24"/>
          <w:lang w:val="en-GB"/>
        </w:rPr>
        <w:t xml:space="preserve">’ </w:t>
      </w:r>
      <w:r w:rsidR="007E77D0" w:rsidRPr="00CD65BC">
        <w:rPr>
          <w:sz w:val="24"/>
          <w:szCs w:val="24"/>
          <w:lang w:val="en-GB"/>
        </w:rPr>
        <w:t xml:space="preserve">WTP </w:t>
      </w:r>
      <w:r w:rsidR="00B10C6F" w:rsidRPr="00CD65BC">
        <w:rPr>
          <w:sz w:val="24"/>
          <w:szCs w:val="24"/>
          <w:lang w:val="en-GB"/>
        </w:rPr>
        <w:t>for</w:t>
      </w:r>
      <w:r w:rsidRPr="00CD65BC">
        <w:rPr>
          <w:sz w:val="24"/>
          <w:szCs w:val="24"/>
          <w:lang w:val="en-GB"/>
        </w:rPr>
        <w:t xml:space="preserve"> APD, a carbon tax levied on tourist</w:t>
      </w:r>
      <w:r w:rsidR="007E77D0" w:rsidRPr="00CD65BC">
        <w:rPr>
          <w:sz w:val="24"/>
          <w:szCs w:val="24"/>
          <w:lang w:val="en-GB"/>
        </w:rPr>
        <w:t>s</w:t>
      </w:r>
      <w:r w:rsidRPr="00CD65BC">
        <w:rPr>
          <w:sz w:val="24"/>
          <w:szCs w:val="24"/>
          <w:lang w:val="en-GB"/>
        </w:rPr>
        <w:t xml:space="preserve"> departing from UK airport</w:t>
      </w:r>
      <w:r w:rsidR="007E77D0" w:rsidRPr="00CD65BC">
        <w:rPr>
          <w:sz w:val="24"/>
          <w:szCs w:val="24"/>
          <w:lang w:val="en-GB"/>
        </w:rPr>
        <w:t>s</w:t>
      </w:r>
      <w:r w:rsidR="00463380" w:rsidRPr="00CD65BC">
        <w:rPr>
          <w:sz w:val="24"/>
          <w:szCs w:val="24"/>
          <w:lang w:val="en-GB"/>
        </w:rPr>
        <w:t xml:space="preserve"> in s</w:t>
      </w:r>
      <w:r w:rsidRPr="00CD65BC">
        <w:rPr>
          <w:sz w:val="24"/>
          <w:szCs w:val="24"/>
          <w:lang w:val="en-GB"/>
        </w:rPr>
        <w:t xml:space="preserve">ix scenarios </w:t>
      </w:r>
      <w:r w:rsidR="00463380" w:rsidRPr="00CD65BC">
        <w:rPr>
          <w:sz w:val="24"/>
          <w:szCs w:val="24"/>
          <w:lang w:val="en-GB"/>
        </w:rPr>
        <w:t>formed</w:t>
      </w:r>
      <w:r w:rsidR="009B5CD1" w:rsidRPr="00CD65BC">
        <w:rPr>
          <w:sz w:val="24"/>
          <w:szCs w:val="24"/>
          <w:lang w:val="en-GB"/>
        </w:rPr>
        <w:t xml:space="preserve"> </w:t>
      </w:r>
      <w:r w:rsidRPr="00CD65BC">
        <w:rPr>
          <w:sz w:val="24"/>
          <w:szCs w:val="24"/>
          <w:lang w:val="en-GB"/>
        </w:rPr>
        <w:t>based on two flight class</w:t>
      </w:r>
      <w:r w:rsidR="00093785" w:rsidRPr="00CD65BC">
        <w:rPr>
          <w:sz w:val="24"/>
          <w:szCs w:val="24"/>
          <w:lang w:val="en-GB"/>
        </w:rPr>
        <w:t>e</w:t>
      </w:r>
      <w:r w:rsidR="007E77D0" w:rsidRPr="00CD65BC">
        <w:rPr>
          <w:sz w:val="24"/>
          <w:szCs w:val="24"/>
          <w:lang w:val="en-GB"/>
        </w:rPr>
        <w:t>s</w:t>
      </w:r>
      <w:r w:rsidRPr="00CD65BC">
        <w:rPr>
          <w:sz w:val="24"/>
          <w:szCs w:val="24"/>
          <w:lang w:val="en-GB"/>
        </w:rPr>
        <w:t xml:space="preserve"> and three travel distance</w:t>
      </w:r>
      <w:r w:rsidR="00093785" w:rsidRPr="00CD65BC">
        <w:rPr>
          <w:sz w:val="24"/>
          <w:szCs w:val="24"/>
          <w:lang w:val="en-GB"/>
        </w:rPr>
        <w:t>s</w:t>
      </w:r>
      <w:r w:rsidRPr="00CD65BC">
        <w:rPr>
          <w:sz w:val="24"/>
          <w:szCs w:val="24"/>
          <w:lang w:val="en-GB"/>
        </w:rPr>
        <w:t xml:space="preserve">. WTP </w:t>
      </w:r>
      <w:r w:rsidR="009B5CD1" w:rsidRPr="00CD65BC">
        <w:rPr>
          <w:sz w:val="24"/>
          <w:szCs w:val="24"/>
          <w:lang w:val="en-GB"/>
        </w:rPr>
        <w:t>wa</w:t>
      </w:r>
      <w:r w:rsidR="007E77D0" w:rsidRPr="00CD65BC">
        <w:rPr>
          <w:sz w:val="24"/>
          <w:szCs w:val="24"/>
          <w:lang w:val="en-GB"/>
        </w:rPr>
        <w:t xml:space="preserve">s </w:t>
      </w:r>
      <w:r w:rsidRPr="00CD65BC">
        <w:rPr>
          <w:sz w:val="24"/>
          <w:szCs w:val="24"/>
          <w:lang w:val="en-GB"/>
        </w:rPr>
        <w:t>de</w:t>
      </w:r>
      <w:r w:rsidR="0026032C" w:rsidRPr="00CD65BC">
        <w:rPr>
          <w:sz w:val="24"/>
          <w:szCs w:val="24"/>
          <w:lang w:val="en-GB"/>
        </w:rPr>
        <w:t xml:space="preserve">rived for each scenario, and </w:t>
      </w:r>
      <w:r w:rsidR="007E77D0" w:rsidRPr="00CD65BC">
        <w:rPr>
          <w:sz w:val="24"/>
          <w:szCs w:val="24"/>
          <w:lang w:val="en-GB"/>
        </w:rPr>
        <w:t>its</w:t>
      </w:r>
      <w:r w:rsidRPr="00CD65BC">
        <w:rPr>
          <w:sz w:val="24"/>
          <w:szCs w:val="24"/>
          <w:lang w:val="en-GB"/>
        </w:rPr>
        <w:t xml:space="preserve"> value</w:t>
      </w:r>
      <w:r w:rsidR="007E77D0" w:rsidRPr="00CD65BC">
        <w:rPr>
          <w:sz w:val="24"/>
          <w:szCs w:val="24"/>
          <w:lang w:val="en-GB"/>
        </w:rPr>
        <w:t>s</w:t>
      </w:r>
      <w:r w:rsidRPr="00CD65BC">
        <w:rPr>
          <w:sz w:val="24"/>
          <w:szCs w:val="24"/>
          <w:lang w:val="en-GB"/>
        </w:rPr>
        <w:t xml:space="preserve"> </w:t>
      </w:r>
      <w:r w:rsidR="00592ECB" w:rsidRPr="00CD65BC">
        <w:rPr>
          <w:sz w:val="24"/>
          <w:szCs w:val="24"/>
          <w:lang w:val="en-GB"/>
        </w:rPr>
        <w:t>and</w:t>
      </w:r>
      <w:r w:rsidRPr="00CD65BC">
        <w:rPr>
          <w:sz w:val="24"/>
          <w:szCs w:val="24"/>
          <w:lang w:val="en-GB"/>
        </w:rPr>
        <w:t xml:space="preserve"> the derived demand curves </w:t>
      </w:r>
      <w:r w:rsidR="009B5CD1" w:rsidRPr="00CD65BC">
        <w:rPr>
          <w:sz w:val="24"/>
          <w:szCs w:val="24"/>
          <w:lang w:val="en-GB"/>
        </w:rPr>
        <w:t>we</w:t>
      </w:r>
      <w:r w:rsidRPr="00CD65BC">
        <w:rPr>
          <w:sz w:val="24"/>
          <w:szCs w:val="24"/>
          <w:lang w:val="en-GB"/>
        </w:rPr>
        <w:t xml:space="preserve">re compared. </w:t>
      </w:r>
      <w:r w:rsidR="009B5CD1" w:rsidRPr="00CD65BC">
        <w:rPr>
          <w:sz w:val="24"/>
          <w:szCs w:val="24"/>
          <w:lang w:val="en-GB"/>
        </w:rPr>
        <w:t>A range of implication</w:t>
      </w:r>
      <w:r w:rsidR="00040C99" w:rsidRPr="00CD65BC">
        <w:rPr>
          <w:sz w:val="24"/>
          <w:szCs w:val="24"/>
          <w:lang w:val="en-GB"/>
        </w:rPr>
        <w:t>s</w:t>
      </w:r>
      <w:r w:rsidR="00463380" w:rsidRPr="00CD65BC">
        <w:rPr>
          <w:sz w:val="24"/>
          <w:szCs w:val="24"/>
          <w:lang w:val="en-GB"/>
        </w:rPr>
        <w:t xml:space="preserve"> arise from these investigations.</w:t>
      </w:r>
    </w:p>
    <w:p w14:paraId="1D1EB52E" w14:textId="42811CC7" w:rsidR="002E24D1" w:rsidRPr="00CD65BC" w:rsidRDefault="002E24D1" w:rsidP="00C12AB1">
      <w:pPr>
        <w:ind w:firstLine="480"/>
        <w:jc w:val="left"/>
        <w:rPr>
          <w:sz w:val="24"/>
          <w:szCs w:val="24"/>
          <w:lang w:val="en-GB"/>
        </w:rPr>
      </w:pPr>
      <w:r w:rsidRPr="00CD65BC">
        <w:rPr>
          <w:sz w:val="24"/>
          <w:szCs w:val="24"/>
          <w:lang w:val="en-GB"/>
        </w:rPr>
        <w:t>First,</w:t>
      </w:r>
      <w:r w:rsidR="002D4386" w:rsidRPr="00CD65BC">
        <w:rPr>
          <w:sz w:val="24"/>
          <w:szCs w:val="24"/>
          <w:lang w:val="en-GB"/>
        </w:rPr>
        <w:t xml:space="preserve"> </w:t>
      </w:r>
      <w:r w:rsidR="00040C99" w:rsidRPr="00CD65BC">
        <w:rPr>
          <w:sz w:val="24"/>
          <w:szCs w:val="24"/>
          <w:lang w:val="en-GB"/>
        </w:rPr>
        <w:t>a</w:t>
      </w:r>
      <w:r w:rsidRPr="00CD65BC">
        <w:rPr>
          <w:sz w:val="24"/>
          <w:szCs w:val="24"/>
          <w:lang w:val="en-GB"/>
        </w:rPr>
        <w:t xml:space="preserve"> large proportion of respondents </w:t>
      </w:r>
      <w:r w:rsidR="00040C99" w:rsidRPr="00CD65BC">
        <w:rPr>
          <w:sz w:val="24"/>
          <w:szCs w:val="24"/>
          <w:lang w:val="en-GB"/>
        </w:rPr>
        <w:t>we</w:t>
      </w:r>
      <w:r w:rsidRPr="00CD65BC">
        <w:rPr>
          <w:sz w:val="24"/>
          <w:szCs w:val="24"/>
          <w:lang w:val="en-GB"/>
        </w:rPr>
        <w:t>re willing to pay</w:t>
      </w:r>
      <w:r w:rsidR="00093785" w:rsidRPr="00CD65BC">
        <w:rPr>
          <w:sz w:val="24"/>
          <w:szCs w:val="24"/>
          <w:lang w:val="en-GB"/>
        </w:rPr>
        <w:t xml:space="preserve"> for</w:t>
      </w:r>
      <w:r w:rsidRPr="00CD65BC">
        <w:rPr>
          <w:sz w:val="24"/>
          <w:szCs w:val="24"/>
          <w:lang w:val="en-GB"/>
        </w:rPr>
        <w:t xml:space="preserve"> APD</w:t>
      </w:r>
      <w:r w:rsidR="0041226A" w:rsidRPr="00CD65BC">
        <w:rPr>
          <w:sz w:val="24"/>
          <w:szCs w:val="24"/>
          <w:lang w:val="en-GB"/>
        </w:rPr>
        <w:t>,</w:t>
      </w:r>
      <w:r w:rsidR="00321DFB" w:rsidRPr="00CD65BC">
        <w:rPr>
          <w:sz w:val="24"/>
          <w:szCs w:val="24"/>
          <w:lang w:val="en-GB"/>
        </w:rPr>
        <w:t xml:space="preserve"> which </w:t>
      </w:r>
      <w:r w:rsidR="0041226A" w:rsidRPr="00CD65BC">
        <w:rPr>
          <w:sz w:val="24"/>
          <w:szCs w:val="24"/>
          <w:lang w:val="en-GB"/>
        </w:rPr>
        <w:t>echoes Gupta (2016)</w:t>
      </w:r>
      <w:r w:rsidR="00A36885" w:rsidRPr="00CD65BC">
        <w:rPr>
          <w:sz w:val="24"/>
          <w:szCs w:val="24"/>
          <w:lang w:val="en-GB"/>
        </w:rPr>
        <w:t xml:space="preserve"> and</w:t>
      </w:r>
      <w:r w:rsidR="0041226A" w:rsidRPr="00CD65BC">
        <w:rPr>
          <w:sz w:val="24"/>
          <w:szCs w:val="24"/>
          <w:lang w:val="en-GB"/>
        </w:rPr>
        <w:t xml:space="preserve"> Choi and Ritchie (2014) but </w:t>
      </w:r>
      <w:r w:rsidR="00321DFB" w:rsidRPr="00CD65BC">
        <w:rPr>
          <w:sz w:val="24"/>
          <w:szCs w:val="24"/>
          <w:lang w:val="en-GB"/>
        </w:rPr>
        <w:t>marks an important shift in behaviour from Miller et al</w:t>
      </w:r>
      <w:r w:rsidR="0041226A" w:rsidRPr="00CD65BC">
        <w:rPr>
          <w:sz w:val="24"/>
          <w:szCs w:val="24"/>
          <w:lang w:val="en-GB"/>
        </w:rPr>
        <w:t>.</w:t>
      </w:r>
      <w:r w:rsidR="00A36885" w:rsidRPr="00CD65BC">
        <w:rPr>
          <w:sz w:val="24"/>
          <w:szCs w:val="24"/>
          <w:lang w:val="en-GB"/>
        </w:rPr>
        <w:t>’s</w:t>
      </w:r>
      <w:r w:rsidR="00321DFB" w:rsidRPr="00CD65BC">
        <w:rPr>
          <w:sz w:val="24"/>
          <w:szCs w:val="24"/>
          <w:lang w:val="en-GB"/>
        </w:rPr>
        <w:t xml:space="preserve"> (2010) </w:t>
      </w:r>
      <w:r w:rsidR="00A36885" w:rsidRPr="00CD65BC">
        <w:rPr>
          <w:sz w:val="24"/>
          <w:szCs w:val="24"/>
          <w:lang w:val="en-GB"/>
        </w:rPr>
        <w:t xml:space="preserve">finding that </w:t>
      </w:r>
      <w:r w:rsidR="00321DFB" w:rsidRPr="00CD65BC">
        <w:rPr>
          <w:sz w:val="24"/>
          <w:szCs w:val="24"/>
          <w:lang w:val="en-GB"/>
        </w:rPr>
        <w:t xml:space="preserve">home-based behaviour did not </w:t>
      </w:r>
      <w:r w:rsidR="00321DFB" w:rsidRPr="00CD65BC">
        <w:rPr>
          <w:sz w:val="24"/>
          <w:szCs w:val="24"/>
          <w:lang w:val="en-GB"/>
        </w:rPr>
        <w:lastRenderedPageBreak/>
        <w:t>necessarily translate into sustainable holiday behaviour</w:t>
      </w:r>
      <w:r w:rsidRPr="00CD65BC">
        <w:rPr>
          <w:sz w:val="24"/>
          <w:szCs w:val="24"/>
          <w:lang w:val="en-GB"/>
        </w:rPr>
        <w:t>.</w:t>
      </w:r>
      <w:r w:rsidR="003A3D6E" w:rsidRPr="00CD65BC">
        <w:rPr>
          <w:sz w:val="24"/>
          <w:szCs w:val="24"/>
          <w:lang w:val="en-GB"/>
        </w:rPr>
        <w:t xml:space="preserve"> </w:t>
      </w:r>
      <w:r w:rsidR="006026D6" w:rsidRPr="00CD65BC">
        <w:rPr>
          <w:sz w:val="24"/>
          <w:szCs w:val="24"/>
          <w:lang w:val="en-GB"/>
        </w:rPr>
        <w:t>The MWTP for shor</w:t>
      </w:r>
      <w:r w:rsidR="0026032C" w:rsidRPr="00CD65BC">
        <w:rPr>
          <w:sz w:val="24"/>
          <w:szCs w:val="24"/>
          <w:lang w:val="en-GB"/>
        </w:rPr>
        <w:t>t</w:t>
      </w:r>
      <w:r w:rsidR="007E77D0" w:rsidRPr="00CD65BC">
        <w:rPr>
          <w:sz w:val="24"/>
          <w:szCs w:val="24"/>
          <w:lang w:val="en-GB"/>
        </w:rPr>
        <w:t>-</w:t>
      </w:r>
      <w:r w:rsidR="0026032C" w:rsidRPr="00CD65BC">
        <w:rPr>
          <w:sz w:val="24"/>
          <w:szCs w:val="24"/>
          <w:lang w:val="en-GB"/>
        </w:rPr>
        <w:t>haul trip</w:t>
      </w:r>
      <w:r w:rsidR="007E77D0" w:rsidRPr="00CD65BC">
        <w:rPr>
          <w:sz w:val="24"/>
          <w:szCs w:val="24"/>
          <w:lang w:val="en-GB"/>
        </w:rPr>
        <w:t>s</w:t>
      </w:r>
      <w:r w:rsidR="0026032C" w:rsidRPr="00CD65BC">
        <w:rPr>
          <w:sz w:val="24"/>
          <w:szCs w:val="24"/>
          <w:lang w:val="en-GB"/>
        </w:rPr>
        <w:t xml:space="preserve"> is </w:t>
      </w:r>
      <w:r w:rsidR="00E26967" w:rsidRPr="00CD65BC">
        <w:rPr>
          <w:bCs/>
          <w:sz w:val="24"/>
          <w:szCs w:val="24"/>
          <w:lang w:val="en-GB"/>
        </w:rPr>
        <w:t>£</w:t>
      </w:r>
      <w:r w:rsidR="0026032C" w:rsidRPr="00CD65BC">
        <w:rPr>
          <w:sz w:val="24"/>
          <w:szCs w:val="24"/>
          <w:lang w:val="en-GB"/>
        </w:rPr>
        <w:t>16.543 in</w:t>
      </w:r>
      <w:r w:rsidR="006026D6" w:rsidRPr="00CD65BC">
        <w:rPr>
          <w:sz w:val="24"/>
          <w:szCs w:val="24"/>
          <w:lang w:val="en-GB"/>
        </w:rPr>
        <w:t xml:space="preserve"> eco</w:t>
      </w:r>
      <w:r w:rsidR="0026032C" w:rsidRPr="00CD65BC">
        <w:rPr>
          <w:sz w:val="24"/>
          <w:szCs w:val="24"/>
          <w:lang w:val="en-GB"/>
        </w:rPr>
        <w:t xml:space="preserve">nomy class and </w:t>
      </w:r>
      <w:r w:rsidR="00E26967" w:rsidRPr="00CD65BC">
        <w:rPr>
          <w:bCs/>
          <w:sz w:val="24"/>
          <w:szCs w:val="24"/>
          <w:lang w:val="en-GB"/>
        </w:rPr>
        <w:t>£</w:t>
      </w:r>
      <w:r w:rsidR="0026032C" w:rsidRPr="00CD65BC">
        <w:rPr>
          <w:sz w:val="24"/>
          <w:szCs w:val="24"/>
          <w:lang w:val="en-GB"/>
        </w:rPr>
        <w:t>24.116 in</w:t>
      </w:r>
      <w:r w:rsidR="006026D6" w:rsidRPr="00CD65BC">
        <w:rPr>
          <w:sz w:val="24"/>
          <w:szCs w:val="24"/>
          <w:lang w:val="en-GB"/>
        </w:rPr>
        <w:t xml:space="preserve"> business class. </w:t>
      </w:r>
      <w:r w:rsidR="00321DFB" w:rsidRPr="00CD65BC">
        <w:rPr>
          <w:sz w:val="24"/>
          <w:szCs w:val="24"/>
          <w:lang w:val="en-GB"/>
        </w:rPr>
        <w:t xml:space="preserve">In comparison, </w:t>
      </w:r>
      <w:r w:rsidR="007E77D0" w:rsidRPr="00CD65BC">
        <w:rPr>
          <w:sz w:val="24"/>
          <w:szCs w:val="24"/>
          <w:lang w:val="en-GB"/>
        </w:rPr>
        <w:t xml:space="preserve">the </w:t>
      </w:r>
      <w:r w:rsidR="006026D6" w:rsidRPr="00CD65BC">
        <w:rPr>
          <w:sz w:val="24"/>
          <w:szCs w:val="24"/>
          <w:lang w:val="en-GB"/>
        </w:rPr>
        <w:t>current APD rate (</w:t>
      </w:r>
      <w:r w:rsidR="0041226A" w:rsidRPr="00CD65BC">
        <w:rPr>
          <w:sz w:val="24"/>
          <w:szCs w:val="24"/>
          <w:lang w:val="en-GB"/>
        </w:rPr>
        <w:t>en</w:t>
      </w:r>
      <w:r w:rsidR="006026D6" w:rsidRPr="00CD65BC">
        <w:rPr>
          <w:sz w:val="24"/>
          <w:szCs w:val="24"/>
          <w:lang w:val="en-GB"/>
        </w:rPr>
        <w:t xml:space="preserve">forced from 1 April 2017 to 1 April 2018) is </w:t>
      </w:r>
      <w:r w:rsidR="00E26967" w:rsidRPr="00CD65BC">
        <w:rPr>
          <w:bCs/>
          <w:sz w:val="24"/>
          <w:szCs w:val="24"/>
          <w:lang w:val="en-GB"/>
        </w:rPr>
        <w:t>£</w:t>
      </w:r>
      <w:r w:rsidR="006026D6" w:rsidRPr="00CD65BC">
        <w:rPr>
          <w:sz w:val="24"/>
          <w:szCs w:val="24"/>
          <w:lang w:val="en-GB"/>
        </w:rPr>
        <w:t xml:space="preserve">13 for economy class and </w:t>
      </w:r>
      <w:r w:rsidR="00E26967" w:rsidRPr="00CD65BC">
        <w:rPr>
          <w:bCs/>
          <w:sz w:val="24"/>
          <w:szCs w:val="24"/>
          <w:lang w:val="en-GB"/>
        </w:rPr>
        <w:t>£</w:t>
      </w:r>
      <w:r w:rsidR="006026D6" w:rsidRPr="00CD65BC">
        <w:rPr>
          <w:sz w:val="24"/>
          <w:szCs w:val="24"/>
          <w:lang w:val="en-GB"/>
        </w:rPr>
        <w:t>26 for business class</w:t>
      </w:r>
      <w:r w:rsidR="0026032C" w:rsidRPr="00CD65BC">
        <w:rPr>
          <w:sz w:val="24"/>
          <w:szCs w:val="24"/>
          <w:lang w:val="en-GB"/>
        </w:rPr>
        <w:t xml:space="preserve"> (HM Revenue &amp; Customs, 2017)</w:t>
      </w:r>
      <w:r w:rsidR="006026D6" w:rsidRPr="00CD65BC">
        <w:rPr>
          <w:sz w:val="24"/>
          <w:szCs w:val="24"/>
          <w:lang w:val="en-GB"/>
        </w:rPr>
        <w:t xml:space="preserve">. It </w:t>
      </w:r>
      <w:r w:rsidR="00321DFB" w:rsidRPr="00CD65BC">
        <w:rPr>
          <w:sz w:val="24"/>
          <w:szCs w:val="24"/>
          <w:lang w:val="en-GB"/>
        </w:rPr>
        <w:t xml:space="preserve">is evident that </w:t>
      </w:r>
      <w:r w:rsidR="006026D6" w:rsidRPr="00CD65BC">
        <w:rPr>
          <w:sz w:val="24"/>
          <w:szCs w:val="24"/>
          <w:lang w:val="en-GB"/>
        </w:rPr>
        <w:t xml:space="preserve">the </w:t>
      </w:r>
      <w:r w:rsidR="0023528E" w:rsidRPr="00CD65BC">
        <w:rPr>
          <w:sz w:val="24"/>
          <w:szCs w:val="24"/>
          <w:lang w:val="en-GB"/>
        </w:rPr>
        <w:t>‘</w:t>
      </w:r>
      <w:r w:rsidR="007E77D0" w:rsidRPr="00CD65BC">
        <w:rPr>
          <w:sz w:val="24"/>
          <w:szCs w:val="24"/>
          <w:lang w:val="en-GB"/>
        </w:rPr>
        <w:t>average tourist</w:t>
      </w:r>
      <w:r w:rsidR="0023528E" w:rsidRPr="00CD65BC">
        <w:rPr>
          <w:sz w:val="24"/>
          <w:szCs w:val="24"/>
          <w:lang w:val="en-GB"/>
        </w:rPr>
        <w:t>’</w:t>
      </w:r>
      <w:r w:rsidR="007E77D0" w:rsidRPr="00CD65BC">
        <w:rPr>
          <w:sz w:val="24"/>
          <w:szCs w:val="24"/>
          <w:lang w:val="en-GB"/>
        </w:rPr>
        <w:t xml:space="preserve"> </w:t>
      </w:r>
      <w:r w:rsidR="00321DFB" w:rsidRPr="00CD65BC">
        <w:rPr>
          <w:sz w:val="24"/>
          <w:szCs w:val="24"/>
          <w:lang w:val="en-GB"/>
        </w:rPr>
        <w:t xml:space="preserve">is prepared to </w:t>
      </w:r>
      <w:r w:rsidR="007E77D0" w:rsidRPr="00CD65BC">
        <w:rPr>
          <w:sz w:val="24"/>
          <w:szCs w:val="24"/>
          <w:lang w:val="en-GB"/>
        </w:rPr>
        <w:t xml:space="preserve">accept the </w:t>
      </w:r>
      <w:r w:rsidR="006026D6" w:rsidRPr="00CD65BC">
        <w:rPr>
          <w:sz w:val="24"/>
          <w:szCs w:val="24"/>
          <w:lang w:val="en-GB"/>
        </w:rPr>
        <w:t xml:space="preserve">current </w:t>
      </w:r>
      <w:r w:rsidR="00321DFB" w:rsidRPr="00CD65BC">
        <w:rPr>
          <w:sz w:val="24"/>
          <w:szCs w:val="24"/>
          <w:lang w:val="en-GB"/>
        </w:rPr>
        <w:t xml:space="preserve">APD </w:t>
      </w:r>
      <w:r w:rsidR="006026D6" w:rsidRPr="00CD65BC">
        <w:rPr>
          <w:sz w:val="24"/>
          <w:szCs w:val="24"/>
          <w:lang w:val="en-GB"/>
        </w:rPr>
        <w:t>rate for short</w:t>
      </w:r>
      <w:r w:rsidR="007E77D0" w:rsidRPr="00CD65BC">
        <w:rPr>
          <w:sz w:val="24"/>
          <w:szCs w:val="24"/>
          <w:lang w:val="en-GB"/>
        </w:rPr>
        <w:t>-</w:t>
      </w:r>
      <w:r w:rsidR="006026D6" w:rsidRPr="00CD65BC">
        <w:rPr>
          <w:sz w:val="24"/>
          <w:szCs w:val="24"/>
          <w:lang w:val="en-GB"/>
        </w:rPr>
        <w:t>haul trip</w:t>
      </w:r>
      <w:r w:rsidR="007E77D0" w:rsidRPr="00CD65BC">
        <w:rPr>
          <w:sz w:val="24"/>
          <w:szCs w:val="24"/>
          <w:lang w:val="en-GB"/>
        </w:rPr>
        <w:t>s</w:t>
      </w:r>
      <w:r w:rsidR="006026D6" w:rsidRPr="00CD65BC">
        <w:rPr>
          <w:sz w:val="24"/>
          <w:szCs w:val="24"/>
          <w:lang w:val="en-GB"/>
        </w:rPr>
        <w:t xml:space="preserve">. For </w:t>
      </w:r>
      <w:r w:rsidR="007E77D0" w:rsidRPr="00CD65BC">
        <w:rPr>
          <w:sz w:val="24"/>
          <w:szCs w:val="24"/>
          <w:lang w:val="en-GB"/>
        </w:rPr>
        <w:t>m</w:t>
      </w:r>
      <w:r w:rsidR="006026D6" w:rsidRPr="00CD65BC">
        <w:rPr>
          <w:sz w:val="24"/>
          <w:szCs w:val="24"/>
          <w:lang w:val="en-GB"/>
        </w:rPr>
        <w:t>edium</w:t>
      </w:r>
      <w:r w:rsidR="007E77D0" w:rsidRPr="00CD65BC">
        <w:rPr>
          <w:sz w:val="24"/>
          <w:szCs w:val="24"/>
          <w:lang w:val="en-GB"/>
        </w:rPr>
        <w:t>-</w:t>
      </w:r>
      <w:r w:rsidR="006026D6" w:rsidRPr="00CD65BC">
        <w:rPr>
          <w:sz w:val="24"/>
          <w:szCs w:val="24"/>
          <w:lang w:val="en-GB"/>
        </w:rPr>
        <w:t xml:space="preserve"> and long</w:t>
      </w:r>
      <w:r w:rsidR="007E77D0" w:rsidRPr="00CD65BC">
        <w:rPr>
          <w:sz w:val="24"/>
          <w:szCs w:val="24"/>
          <w:lang w:val="en-GB"/>
        </w:rPr>
        <w:t>-</w:t>
      </w:r>
      <w:r w:rsidR="006026D6" w:rsidRPr="00CD65BC">
        <w:rPr>
          <w:sz w:val="24"/>
          <w:szCs w:val="24"/>
          <w:lang w:val="en-GB"/>
        </w:rPr>
        <w:t xml:space="preserve">haul trips, the MWTP ranges from </w:t>
      </w:r>
      <w:r w:rsidR="00E26967" w:rsidRPr="00CD65BC">
        <w:rPr>
          <w:bCs/>
          <w:sz w:val="24"/>
          <w:szCs w:val="24"/>
          <w:lang w:val="en-GB"/>
        </w:rPr>
        <w:t>£</w:t>
      </w:r>
      <w:r w:rsidR="006026D6" w:rsidRPr="00CD65BC">
        <w:rPr>
          <w:sz w:val="24"/>
          <w:szCs w:val="24"/>
          <w:lang w:val="en-GB"/>
        </w:rPr>
        <w:t xml:space="preserve">22.885 to </w:t>
      </w:r>
      <w:r w:rsidR="00E26967" w:rsidRPr="00CD65BC">
        <w:rPr>
          <w:bCs/>
          <w:sz w:val="24"/>
          <w:szCs w:val="24"/>
          <w:lang w:val="en-GB"/>
        </w:rPr>
        <w:t>£</w:t>
      </w:r>
      <w:r w:rsidR="006026D6" w:rsidRPr="00CD65BC">
        <w:rPr>
          <w:sz w:val="24"/>
          <w:szCs w:val="24"/>
          <w:lang w:val="en-GB"/>
        </w:rPr>
        <w:t xml:space="preserve">36.795. In contrast, </w:t>
      </w:r>
      <w:r w:rsidR="007E77D0" w:rsidRPr="00CD65BC">
        <w:rPr>
          <w:sz w:val="24"/>
          <w:szCs w:val="24"/>
          <w:lang w:val="en-GB"/>
        </w:rPr>
        <w:t xml:space="preserve">the </w:t>
      </w:r>
      <w:r w:rsidR="006026D6" w:rsidRPr="00CD65BC">
        <w:rPr>
          <w:sz w:val="24"/>
          <w:szCs w:val="24"/>
          <w:lang w:val="en-GB"/>
        </w:rPr>
        <w:t xml:space="preserve">current APD rates </w:t>
      </w:r>
      <w:r w:rsidR="007E77D0" w:rsidRPr="00CD65BC">
        <w:rPr>
          <w:sz w:val="24"/>
          <w:szCs w:val="24"/>
          <w:lang w:val="en-GB"/>
        </w:rPr>
        <w:t xml:space="preserve">are </w:t>
      </w:r>
      <w:r w:rsidR="00E26967" w:rsidRPr="00CD65BC">
        <w:rPr>
          <w:bCs/>
          <w:sz w:val="24"/>
          <w:szCs w:val="24"/>
          <w:lang w:val="en-GB"/>
        </w:rPr>
        <w:t>£</w:t>
      </w:r>
      <w:r w:rsidR="006026D6" w:rsidRPr="00CD65BC">
        <w:rPr>
          <w:sz w:val="24"/>
          <w:szCs w:val="24"/>
          <w:lang w:val="en-GB"/>
        </w:rPr>
        <w:t xml:space="preserve">75 for economy class and </w:t>
      </w:r>
      <w:r w:rsidR="00E26967" w:rsidRPr="00CD65BC">
        <w:rPr>
          <w:bCs/>
          <w:sz w:val="24"/>
          <w:szCs w:val="24"/>
          <w:lang w:val="en-GB"/>
        </w:rPr>
        <w:t>£</w:t>
      </w:r>
      <w:r w:rsidR="006026D6" w:rsidRPr="00CD65BC">
        <w:rPr>
          <w:sz w:val="24"/>
          <w:szCs w:val="24"/>
          <w:lang w:val="en-GB"/>
        </w:rPr>
        <w:t>150 for business class</w:t>
      </w:r>
      <w:r w:rsidR="0026032C" w:rsidRPr="00CD65BC">
        <w:rPr>
          <w:sz w:val="24"/>
          <w:szCs w:val="24"/>
          <w:lang w:val="en-GB"/>
        </w:rPr>
        <w:t xml:space="preserve"> (HM Revenue &amp; Customs, 2017), </w:t>
      </w:r>
      <w:r w:rsidR="006026D6" w:rsidRPr="00CD65BC">
        <w:rPr>
          <w:sz w:val="24"/>
          <w:szCs w:val="24"/>
          <w:lang w:val="en-GB"/>
        </w:rPr>
        <w:t xml:space="preserve">which </w:t>
      </w:r>
      <w:r w:rsidR="007E77D0" w:rsidRPr="00CD65BC">
        <w:rPr>
          <w:sz w:val="24"/>
          <w:szCs w:val="24"/>
          <w:lang w:val="en-GB"/>
        </w:rPr>
        <w:t>are</w:t>
      </w:r>
      <w:r w:rsidR="006026D6" w:rsidRPr="00CD65BC">
        <w:rPr>
          <w:sz w:val="24"/>
          <w:szCs w:val="24"/>
          <w:lang w:val="en-GB"/>
        </w:rPr>
        <w:t xml:space="preserve"> far beyond </w:t>
      </w:r>
      <w:r w:rsidR="00A36885" w:rsidRPr="00CD65BC">
        <w:rPr>
          <w:sz w:val="24"/>
          <w:szCs w:val="24"/>
          <w:lang w:val="en-GB"/>
        </w:rPr>
        <w:t xml:space="preserve">what </w:t>
      </w:r>
      <w:r w:rsidR="007E77D0" w:rsidRPr="00CD65BC">
        <w:rPr>
          <w:sz w:val="24"/>
          <w:szCs w:val="24"/>
          <w:lang w:val="en-GB"/>
        </w:rPr>
        <w:t xml:space="preserve">the </w:t>
      </w:r>
      <w:r w:rsidR="006026D6" w:rsidRPr="00CD65BC">
        <w:rPr>
          <w:sz w:val="24"/>
          <w:szCs w:val="24"/>
          <w:lang w:val="en-GB"/>
        </w:rPr>
        <w:t>average tourist</w:t>
      </w:r>
      <w:r w:rsidR="00A36885" w:rsidRPr="00CD65BC">
        <w:rPr>
          <w:sz w:val="24"/>
          <w:szCs w:val="24"/>
          <w:lang w:val="en-GB"/>
        </w:rPr>
        <w:t xml:space="preserve"> is willing to</w:t>
      </w:r>
      <w:r w:rsidR="006026D6" w:rsidRPr="00CD65BC">
        <w:rPr>
          <w:sz w:val="24"/>
          <w:szCs w:val="24"/>
          <w:lang w:val="en-GB"/>
        </w:rPr>
        <w:t xml:space="preserve"> accept. </w:t>
      </w:r>
      <w:r w:rsidR="0026032C" w:rsidRPr="00CD65BC">
        <w:rPr>
          <w:sz w:val="24"/>
          <w:szCs w:val="24"/>
          <w:lang w:val="en-GB"/>
        </w:rPr>
        <w:t>Therefore, the current rate for medium</w:t>
      </w:r>
      <w:r w:rsidR="007E77D0" w:rsidRPr="00CD65BC">
        <w:rPr>
          <w:sz w:val="24"/>
          <w:szCs w:val="24"/>
          <w:lang w:val="en-GB"/>
        </w:rPr>
        <w:t>-</w:t>
      </w:r>
      <w:r w:rsidR="0026032C" w:rsidRPr="00CD65BC">
        <w:rPr>
          <w:sz w:val="24"/>
          <w:szCs w:val="24"/>
          <w:lang w:val="en-GB"/>
        </w:rPr>
        <w:t xml:space="preserve"> and long</w:t>
      </w:r>
      <w:r w:rsidR="007E77D0" w:rsidRPr="00CD65BC">
        <w:rPr>
          <w:sz w:val="24"/>
          <w:szCs w:val="24"/>
          <w:lang w:val="en-GB"/>
        </w:rPr>
        <w:t>-</w:t>
      </w:r>
      <w:r w:rsidR="0026032C" w:rsidRPr="00CD65BC">
        <w:rPr>
          <w:sz w:val="24"/>
          <w:szCs w:val="24"/>
          <w:lang w:val="en-GB"/>
        </w:rPr>
        <w:t>haul trips may largely decrease outbound travel demand</w:t>
      </w:r>
      <w:r w:rsidR="00321DFB" w:rsidRPr="00CD65BC">
        <w:rPr>
          <w:sz w:val="24"/>
          <w:szCs w:val="24"/>
          <w:lang w:val="en-GB"/>
        </w:rPr>
        <w:t xml:space="preserve">, confirming many of the concerns raised by trade lobby groups </w:t>
      </w:r>
      <w:r w:rsidR="00A36885" w:rsidRPr="00CD65BC">
        <w:rPr>
          <w:sz w:val="24"/>
          <w:szCs w:val="24"/>
          <w:lang w:val="en-GB"/>
        </w:rPr>
        <w:t>about</w:t>
      </w:r>
      <w:r w:rsidR="00321DFB" w:rsidRPr="00CD65BC">
        <w:rPr>
          <w:sz w:val="24"/>
          <w:szCs w:val="24"/>
          <w:lang w:val="en-GB"/>
        </w:rPr>
        <w:t xml:space="preserve"> the perceived effects of APD on air travel</w:t>
      </w:r>
      <w:r w:rsidR="0026032C" w:rsidRPr="00CD65BC">
        <w:rPr>
          <w:sz w:val="24"/>
          <w:szCs w:val="24"/>
          <w:lang w:val="en-GB"/>
        </w:rPr>
        <w:t xml:space="preserve">. </w:t>
      </w:r>
    </w:p>
    <w:p w14:paraId="3E196434" w14:textId="4A4337DF" w:rsidR="006026D6" w:rsidRPr="00CD65BC" w:rsidRDefault="006026D6" w:rsidP="006052CE">
      <w:pPr>
        <w:ind w:firstLine="480"/>
        <w:jc w:val="left"/>
        <w:rPr>
          <w:sz w:val="24"/>
          <w:szCs w:val="24"/>
          <w:lang w:val="en-GB"/>
        </w:rPr>
      </w:pPr>
      <w:r w:rsidRPr="00CD65BC">
        <w:rPr>
          <w:sz w:val="24"/>
          <w:szCs w:val="24"/>
          <w:lang w:val="en-GB"/>
        </w:rPr>
        <w:t>Second, this study derives demand curve</w:t>
      </w:r>
      <w:r w:rsidR="0026032C" w:rsidRPr="00CD65BC">
        <w:rPr>
          <w:sz w:val="24"/>
          <w:szCs w:val="24"/>
          <w:lang w:val="en-GB"/>
        </w:rPr>
        <w:t>s and elasticities along the curves</w:t>
      </w:r>
      <w:r w:rsidRPr="00CD65BC">
        <w:rPr>
          <w:sz w:val="24"/>
          <w:szCs w:val="24"/>
          <w:lang w:val="en-GB"/>
        </w:rPr>
        <w:t xml:space="preserve"> based on WTP for all six</w:t>
      </w:r>
      <w:r w:rsidR="0026032C" w:rsidRPr="00CD65BC">
        <w:rPr>
          <w:sz w:val="24"/>
          <w:szCs w:val="24"/>
          <w:lang w:val="en-GB"/>
        </w:rPr>
        <w:t xml:space="preserve"> trip</w:t>
      </w:r>
      <w:r w:rsidRPr="00CD65BC">
        <w:rPr>
          <w:sz w:val="24"/>
          <w:szCs w:val="24"/>
          <w:lang w:val="en-GB"/>
        </w:rPr>
        <w:t xml:space="preserve"> scenarios. </w:t>
      </w:r>
      <w:r w:rsidR="007E77D0" w:rsidRPr="00CD65BC">
        <w:rPr>
          <w:sz w:val="24"/>
          <w:szCs w:val="24"/>
          <w:lang w:val="en-GB"/>
        </w:rPr>
        <w:t>For</w:t>
      </w:r>
      <w:r w:rsidRPr="00CD65BC">
        <w:rPr>
          <w:sz w:val="24"/>
          <w:szCs w:val="24"/>
          <w:lang w:val="en-GB"/>
        </w:rPr>
        <w:t xml:space="preserve"> short</w:t>
      </w:r>
      <w:r w:rsidR="007E77D0" w:rsidRPr="00CD65BC">
        <w:rPr>
          <w:sz w:val="24"/>
          <w:szCs w:val="24"/>
          <w:lang w:val="en-GB"/>
        </w:rPr>
        <w:t>-</w:t>
      </w:r>
      <w:r w:rsidRPr="00CD65BC">
        <w:rPr>
          <w:sz w:val="24"/>
          <w:szCs w:val="24"/>
          <w:lang w:val="en-GB"/>
        </w:rPr>
        <w:t xml:space="preserve">haul trips, tourist demand is inelastic for APD below </w:t>
      </w:r>
      <w:r w:rsidR="00E26967" w:rsidRPr="00CD65BC">
        <w:rPr>
          <w:bCs/>
          <w:sz w:val="24"/>
          <w:szCs w:val="24"/>
          <w:lang w:val="en-GB"/>
        </w:rPr>
        <w:t>£</w:t>
      </w:r>
      <w:r w:rsidRPr="00CD65BC">
        <w:rPr>
          <w:sz w:val="24"/>
          <w:szCs w:val="24"/>
          <w:lang w:val="en-GB"/>
        </w:rPr>
        <w:t xml:space="preserve">37.505. As the current APD rate ranges from </w:t>
      </w:r>
      <w:r w:rsidR="00E26967" w:rsidRPr="00CD65BC">
        <w:rPr>
          <w:bCs/>
          <w:sz w:val="24"/>
          <w:szCs w:val="24"/>
          <w:lang w:val="en-GB"/>
        </w:rPr>
        <w:t>£</w:t>
      </w:r>
      <w:r w:rsidRPr="00CD65BC">
        <w:rPr>
          <w:sz w:val="24"/>
          <w:szCs w:val="24"/>
          <w:lang w:val="en-GB"/>
        </w:rPr>
        <w:t xml:space="preserve">13 to </w:t>
      </w:r>
      <w:r w:rsidR="00E26967" w:rsidRPr="00CD65BC">
        <w:rPr>
          <w:bCs/>
          <w:sz w:val="24"/>
          <w:szCs w:val="24"/>
          <w:lang w:val="en-GB"/>
        </w:rPr>
        <w:t>£</w:t>
      </w:r>
      <w:r w:rsidRPr="00CD65BC">
        <w:rPr>
          <w:sz w:val="24"/>
          <w:szCs w:val="24"/>
          <w:lang w:val="en-GB"/>
        </w:rPr>
        <w:t>26 for short</w:t>
      </w:r>
      <w:r w:rsidR="007E77D0" w:rsidRPr="00CD65BC">
        <w:rPr>
          <w:sz w:val="24"/>
          <w:szCs w:val="24"/>
          <w:lang w:val="en-GB"/>
        </w:rPr>
        <w:t>-</w:t>
      </w:r>
      <w:r w:rsidRPr="00CD65BC">
        <w:rPr>
          <w:sz w:val="24"/>
          <w:szCs w:val="24"/>
          <w:lang w:val="en-GB"/>
        </w:rPr>
        <w:t>haul trips, it has</w:t>
      </w:r>
      <w:r w:rsidR="007E77D0" w:rsidRPr="00CD65BC">
        <w:rPr>
          <w:sz w:val="24"/>
          <w:szCs w:val="24"/>
          <w:lang w:val="en-GB"/>
        </w:rPr>
        <w:t xml:space="preserve"> a</w:t>
      </w:r>
      <w:r w:rsidRPr="00CD65BC">
        <w:rPr>
          <w:sz w:val="24"/>
          <w:szCs w:val="24"/>
          <w:lang w:val="en-GB"/>
        </w:rPr>
        <w:t xml:space="preserve"> limited effect on tourist demand. However, for longer</w:t>
      </w:r>
      <w:r w:rsidR="007E77D0" w:rsidRPr="00CD65BC">
        <w:rPr>
          <w:sz w:val="24"/>
          <w:szCs w:val="24"/>
          <w:lang w:val="en-GB"/>
        </w:rPr>
        <w:t>-haul</w:t>
      </w:r>
      <w:r w:rsidRPr="00CD65BC">
        <w:rPr>
          <w:sz w:val="24"/>
          <w:szCs w:val="24"/>
          <w:lang w:val="en-GB"/>
        </w:rPr>
        <w:t xml:space="preserve"> trips, the current APD rate is more than </w:t>
      </w:r>
      <w:r w:rsidR="00E26967" w:rsidRPr="00CD65BC">
        <w:rPr>
          <w:bCs/>
          <w:sz w:val="24"/>
          <w:szCs w:val="24"/>
          <w:lang w:val="en-GB"/>
        </w:rPr>
        <w:t>£</w:t>
      </w:r>
      <w:r w:rsidRPr="00CD65BC">
        <w:rPr>
          <w:sz w:val="24"/>
          <w:szCs w:val="24"/>
          <w:lang w:val="en-GB"/>
        </w:rPr>
        <w:t xml:space="preserve">75, which is more than the critical value of </w:t>
      </w:r>
      <w:r w:rsidR="00E26967" w:rsidRPr="00CD65BC">
        <w:rPr>
          <w:bCs/>
          <w:sz w:val="24"/>
          <w:szCs w:val="24"/>
          <w:lang w:val="en-GB"/>
        </w:rPr>
        <w:t>£</w:t>
      </w:r>
      <w:r w:rsidRPr="00CD65BC">
        <w:rPr>
          <w:sz w:val="24"/>
          <w:szCs w:val="24"/>
          <w:lang w:val="en-GB"/>
        </w:rPr>
        <w:t>52.505, above which the tourist demand becomes highly el</w:t>
      </w:r>
      <w:r w:rsidR="0026032C" w:rsidRPr="00CD65BC">
        <w:rPr>
          <w:sz w:val="24"/>
          <w:szCs w:val="24"/>
          <w:lang w:val="en-GB"/>
        </w:rPr>
        <w:t xml:space="preserve">astic. </w:t>
      </w:r>
      <w:r w:rsidR="007E77D0" w:rsidRPr="00CD65BC">
        <w:rPr>
          <w:sz w:val="24"/>
          <w:szCs w:val="24"/>
          <w:lang w:val="en-GB"/>
        </w:rPr>
        <w:t>This</w:t>
      </w:r>
      <w:r w:rsidR="0026032C" w:rsidRPr="00CD65BC">
        <w:rPr>
          <w:sz w:val="24"/>
          <w:szCs w:val="24"/>
          <w:lang w:val="en-GB"/>
        </w:rPr>
        <w:t xml:space="preserve"> further confirm</w:t>
      </w:r>
      <w:r w:rsidR="007E77D0" w:rsidRPr="00CD65BC">
        <w:rPr>
          <w:sz w:val="24"/>
          <w:szCs w:val="24"/>
          <w:lang w:val="en-GB"/>
        </w:rPr>
        <w:t>s</w:t>
      </w:r>
      <w:r w:rsidR="0026032C" w:rsidRPr="00CD65BC">
        <w:rPr>
          <w:sz w:val="24"/>
          <w:szCs w:val="24"/>
          <w:lang w:val="en-GB"/>
        </w:rPr>
        <w:t xml:space="preserve"> </w:t>
      </w:r>
      <w:r w:rsidRPr="00CD65BC">
        <w:rPr>
          <w:sz w:val="24"/>
          <w:szCs w:val="24"/>
          <w:lang w:val="en-GB"/>
        </w:rPr>
        <w:t>that the current APD rate for medium</w:t>
      </w:r>
      <w:r w:rsidR="007E77D0" w:rsidRPr="00CD65BC">
        <w:rPr>
          <w:sz w:val="24"/>
          <w:szCs w:val="24"/>
          <w:lang w:val="en-GB"/>
        </w:rPr>
        <w:t>-</w:t>
      </w:r>
      <w:r w:rsidRPr="00CD65BC">
        <w:rPr>
          <w:sz w:val="24"/>
          <w:szCs w:val="24"/>
          <w:lang w:val="en-GB"/>
        </w:rPr>
        <w:t xml:space="preserve"> and long</w:t>
      </w:r>
      <w:r w:rsidR="007E77D0" w:rsidRPr="00CD65BC">
        <w:rPr>
          <w:sz w:val="24"/>
          <w:szCs w:val="24"/>
          <w:lang w:val="en-GB"/>
        </w:rPr>
        <w:t>-</w:t>
      </w:r>
      <w:r w:rsidRPr="00CD65BC">
        <w:rPr>
          <w:sz w:val="24"/>
          <w:szCs w:val="24"/>
          <w:lang w:val="en-GB"/>
        </w:rPr>
        <w:t xml:space="preserve">haul trips may </w:t>
      </w:r>
      <w:r w:rsidR="00E94207" w:rsidRPr="00CD65BC">
        <w:rPr>
          <w:sz w:val="24"/>
          <w:szCs w:val="24"/>
          <w:lang w:val="en-GB"/>
        </w:rPr>
        <w:t>deter tourists from travelling overseas</w:t>
      </w:r>
      <w:r w:rsidR="006052CE" w:rsidRPr="00CD65BC">
        <w:rPr>
          <w:sz w:val="24"/>
          <w:szCs w:val="24"/>
          <w:lang w:val="en-GB"/>
        </w:rPr>
        <w:t>.</w:t>
      </w:r>
    </w:p>
    <w:p w14:paraId="6F25E519" w14:textId="33B4C283" w:rsidR="00A52E02" w:rsidRPr="00CD65BC" w:rsidRDefault="0026032C" w:rsidP="006052CE">
      <w:pPr>
        <w:ind w:firstLine="480"/>
        <w:jc w:val="left"/>
        <w:rPr>
          <w:sz w:val="24"/>
          <w:szCs w:val="24"/>
          <w:lang w:val="en-GB"/>
        </w:rPr>
      </w:pPr>
      <w:r w:rsidRPr="00CD65BC">
        <w:rPr>
          <w:sz w:val="24"/>
          <w:szCs w:val="24"/>
          <w:lang w:val="en-GB"/>
        </w:rPr>
        <w:t>Finally, this study</w:t>
      </w:r>
      <w:r w:rsidR="00A52E02" w:rsidRPr="00CD65BC">
        <w:rPr>
          <w:sz w:val="24"/>
          <w:szCs w:val="24"/>
          <w:lang w:val="en-GB"/>
        </w:rPr>
        <w:t xml:space="preserve"> identifie</w:t>
      </w:r>
      <w:r w:rsidR="007E77D0" w:rsidRPr="00CD65BC">
        <w:rPr>
          <w:sz w:val="24"/>
          <w:szCs w:val="24"/>
          <w:lang w:val="en-GB"/>
        </w:rPr>
        <w:t>s</w:t>
      </w:r>
      <w:r w:rsidR="00A52E02" w:rsidRPr="00CD65BC">
        <w:rPr>
          <w:sz w:val="24"/>
          <w:szCs w:val="24"/>
          <w:lang w:val="en-GB"/>
        </w:rPr>
        <w:t xml:space="preserve"> significant difference</w:t>
      </w:r>
      <w:r w:rsidR="007E77D0" w:rsidRPr="00CD65BC">
        <w:rPr>
          <w:sz w:val="24"/>
          <w:szCs w:val="24"/>
          <w:lang w:val="en-GB"/>
        </w:rPr>
        <w:t>s</w:t>
      </w:r>
      <w:r w:rsidR="00A52E02" w:rsidRPr="00CD65BC">
        <w:rPr>
          <w:sz w:val="24"/>
          <w:szCs w:val="24"/>
          <w:lang w:val="en-GB"/>
        </w:rPr>
        <w:t xml:space="preserve"> </w:t>
      </w:r>
      <w:r w:rsidR="007E77D0" w:rsidRPr="00CD65BC">
        <w:rPr>
          <w:sz w:val="24"/>
          <w:szCs w:val="24"/>
          <w:lang w:val="en-GB"/>
        </w:rPr>
        <w:t xml:space="preserve">in </w:t>
      </w:r>
      <w:r w:rsidR="00A52E02" w:rsidRPr="00CD65BC">
        <w:rPr>
          <w:sz w:val="24"/>
          <w:szCs w:val="24"/>
          <w:lang w:val="en-GB"/>
        </w:rPr>
        <w:t>WTP and demand curve</w:t>
      </w:r>
      <w:r w:rsidR="007E77D0" w:rsidRPr="00CD65BC">
        <w:rPr>
          <w:sz w:val="24"/>
          <w:szCs w:val="24"/>
          <w:lang w:val="en-GB"/>
        </w:rPr>
        <w:t>s</w:t>
      </w:r>
      <w:r w:rsidR="00A52E02" w:rsidRPr="00CD65BC">
        <w:rPr>
          <w:sz w:val="24"/>
          <w:szCs w:val="24"/>
          <w:lang w:val="en-GB"/>
        </w:rPr>
        <w:t xml:space="preserve"> across different trip scenarios. </w:t>
      </w:r>
      <w:r w:rsidR="00321DFB" w:rsidRPr="00CD65BC">
        <w:rPr>
          <w:sz w:val="24"/>
          <w:szCs w:val="24"/>
          <w:lang w:val="en-GB"/>
        </w:rPr>
        <w:t>W</w:t>
      </w:r>
      <w:r w:rsidR="00A52E02" w:rsidRPr="00CD65BC">
        <w:rPr>
          <w:sz w:val="24"/>
          <w:szCs w:val="24"/>
          <w:lang w:val="en-GB"/>
        </w:rPr>
        <w:t xml:space="preserve">TP is higher for business class than </w:t>
      </w:r>
      <w:r w:rsidR="007E77D0" w:rsidRPr="00CD65BC">
        <w:rPr>
          <w:sz w:val="24"/>
          <w:szCs w:val="24"/>
          <w:lang w:val="en-GB"/>
        </w:rPr>
        <w:t xml:space="preserve">for </w:t>
      </w:r>
      <w:r w:rsidR="00A52E02" w:rsidRPr="00CD65BC">
        <w:rPr>
          <w:sz w:val="24"/>
          <w:szCs w:val="24"/>
          <w:lang w:val="en-GB"/>
        </w:rPr>
        <w:t>economy class and for longer</w:t>
      </w:r>
      <w:r w:rsidR="007E77D0" w:rsidRPr="00CD65BC">
        <w:rPr>
          <w:sz w:val="24"/>
          <w:szCs w:val="24"/>
          <w:lang w:val="en-GB"/>
        </w:rPr>
        <w:t>-haul</w:t>
      </w:r>
      <w:r w:rsidR="00A52E02" w:rsidRPr="00CD65BC">
        <w:rPr>
          <w:sz w:val="24"/>
          <w:szCs w:val="24"/>
          <w:lang w:val="en-GB"/>
        </w:rPr>
        <w:t xml:space="preserve"> trips than for short</w:t>
      </w:r>
      <w:r w:rsidR="007E77D0" w:rsidRPr="00CD65BC">
        <w:rPr>
          <w:sz w:val="24"/>
          <w:szCs w:val="24"/>
          <w:lang w:val="en-GB"/>
        </w:rPr>
        <w:t>-</w:t>
      </w:r>
      <w:r w:rsidR="00A52E02" w:rsidRPr="00CD65BC">
        <w:rPr>
          <w:sz w:val="24"/>
          <w:szCs w:val="24"/>
          <w:lang w:val="en-GB"/>
        </w:rPr>
        <w:t xml:space="preserve">haul trips. This </w:t>
      </w:r>
      <w:r w:rsidR="00321DFB" w:rsidRPr="00CD65BC">
        <w:rPr>
          <w:sz w:val="24"/>
          <w:szCs w:val="24"/>
          <w:lang w:val="en-GB"/>
        </w:rPr>
        <w:t>is entirely logical and rational,</w:t>
      </w:r>
      <w:r w:rsidR="00A52E02" w:rsidRPr="00CD65BC">
        <w:rPr>
          <w:sz w:val="24"/>
          <w:szCs w:val="24"/>
          <w:lang w:val="en-GB"/>
        </w:rPr>
        <w:t xml:space="preserve"> as longer</w:t>
      </w:r>
      <w:r w:rsidR="007E77D0" w:rsidRPr="00CD65BC">
        <w:rPr>
          <w:sz w:val="24"/>
          <w:szCs w:val="24"/>
          <w:lang w:val="en-GB"/>
        </w:rPr>
        <w:t xml:space="preserve">-haul </w:t>
      </w:r>
      <w:r w:rsidR="00A52E02" w:rsidRPr="00CD65BC">
        <w:rPr>
          <w:sz w:val="24"/>
          <w:szCs w:val="24"/>
          <w:lang w:val="en-GB"/>
        </w:rPr>
        <w:t>trip</w:t>
      </w:r>
      <w:r w:rsidR="007E77D0" w:rsidRPr="00CD65BC">
        <w:rPr>
          <w:sz w:val="24"/>
          <w:szCs w:val="24"/>
          <w:lang w:val="en-GB"/>
        </w:rPr>
        <w:t>s</w:t>
      </w:r>
      <w:r w:rsidR="00A52E02" w:rsidRPr="00CD65BC">
        <w:rPr>
          <w:sz w:val="24"/>
          <w:szCs w:val="24"/>
          <w:lang w:val="en-GB"/>
        </w:rPr>
        <w:t xml:space="preserve"> and higher flight </w:t>
      </w:r>
      <w:r w:rsidR="007E77D0" w:rsidRPr="00CD65BC">
        <w:rPr>
          <w:sz w:val="24"/>
          <w:szCs w:val="24"/>
          <w:lang w:val="en-GB"/>
        </w:rPr>
        <w:t xml:space="preserve">classes </w:t>
      </w:r>
      <w:r w:rsidR="00A52E02" w:rsidRPr="00CD65BC">
        <w:rPr>
          <w:sz w:val="24"/>
          <w:szCs w:val="24"/>
          <w:lang w:val="en-GB"/>
        </w:rPr>
        <w:t>tend to generate more carbon emission</w:t>
      </w:r>
      <w:r w:rsidR="007E77D0" w:rsidRPr="00CD65BC">
        <w:rPr>
          <w:sz w:val="24"/>
          <w:szCs w:val="24"/>
          <w:lang w:val="en-GB"/>
        </w:rPr>
        <w:t>s</w:t>
      </w:r>
      <w:r w:rsidR="00A52E02" w:rsidRPr="00CD65BC">
        <w:rPr>
          <w:sz w:val="24"/>
          <w:szCs w:val="24"/>
          <w:lang w:val="en-GB"/>
        </w:rPr>
        <w:t xml:space="preserve">, </w:t>
      </w:r>
      <w:r w:rsidR="00655DB5" w:rsidRPr="00CD65BC">
        <w:rPr>
          <w:sz w:val="24"/>
          <w:szCs w:val="24"/>
          <w:lang w:val="en-GB"/>
        </w:rPr>
        <w:t>and</w:t>
      </w:r>
      <w:r w:rsidR="00A52E02" w:rsidRPr="00CD65BC">
        <w:rPr>
          <w:sz w:val="24"/>
          <w:szCs w:val="24"/>
          <w:lang w:val="en-GB"/>
        </w:rPr>
        <w:t xml:space="preserve"> tourists may be willing to pay more to offset</w:t>
      </w:r>
      <w:r w:rsidR="00321DFB" w:rsidRPr="00CD65BC">
        <w:rPr>
          <w:sz w:val="24"/>
          <w:szCs w:val="24"/>
          <w:lang w:val="en-GB"/>
        </w:rPr>
        <w:t xml:space="preserve"> them</w:t>
      </w:r>
      <w:r w:rsidR="00A52E02" w:rsidRPr="00CD65BC">
        <w:rPr>
          <w:sz w:val="24"/>
          <w:szCs w:val="24"/>
          <w:lang w:val="en-GB"/>
        </w:rPr>
        <w:t xml:space="preserve">. </w:t>
      </w:r>
    </w:p>
    <w:p w14:paraId="1BD2D17E" w14:textId="4DAFE980" w:rsidR="00243780" w:rsidRPr="00CD65BC" w:rsidRDefault="00CF2201" w:rsidP="00C12AB1">
      <w:pPr>
        <w:ind w:firstLineChars="200" w:firstLine="480"/>
        <w:jc w:val="left"/>
        <w:rPr>
          <w:sz w:val="24"/>
          <w:szCs w:val="24"/>
          <w:lang w:val="en-GB"/>
        </w:rPr>
      </w:pPr>
      <w:r w:rsidRPr="00CD65BC">
        <w:rPr>
          <w:sz w:val="24"/>
          <w:szCs w:val="24"/>
          <w:lang w:val="en-GB"/>
        </w:rPr>
        <w:t>Although</w:t>
      </w:r>
      <w:r w:rsidR="007E77D0" w:rsidRPr="00CD65BC">
        <w:rPr>
          <w:sz w:val="24"/>
          <w:szCs w:val="24"/>
          <w:lang w:val="en-GB"/>
        </w:rPr>
        <w:t xml:space="preserve"> tourism researchers have widely acknowledged</w:t>
      </w:r>
      <w:r w:rsidRPr="00CD65BC">
        <w:rPr>
          <w:sz w:val="24"/>
          <w:szCs w:val="24"/>
          <w:lang w:val="en-GB"/>
        </w:rPr>
        <w:t xml:space="preserve"> the significant role of carbon tax</w:t>
      </w:r>
      <w:r w:rsidR="00655DB5" w:rsidRPr="00CD65BC">
        <w:rPr>
          <w:sz w:val="24"/>
          <w:szCs w:val="24"/>
          <w:lang w:val="en-GB"/>
        </w:rPr>
        <w:t>es</w:t>
      </w:r>
      <w:r w:rsidRPr="00CD65BC">
        <w:rPr>
          <w:sz w:val="24"/>
          <w:szCs w:val="24"/>
          <w:lang w:val="en-GB"/>
        </w:rPr>
        <w:t xml:space="preserve"> in sustainable tourism development, WTP for these types of tax has remained an under-researched topic</w:t>
      </w:r>
      <w:r w:rsidR="00321DFB" w:rsidRPr="00CD65BC">
        <w:rPr>
          <w:sz w:val="24"/>
          <w:szCs w:val="24"/>
          <w:lang w:val="en-GB"/>
        </w:rPr>
        <w:t xml:space="preserve">, particularly in relation to assessing the effect of </w:t>
      </w:r>
      <w:r w:rsidR="00FF1FC0" w:rsidRPr="00CD65BC">
        <w:rPr>
          <w:sz w:val="24"/>
          <w:szCs w:val="24"/>
          <w:lang w:val="en-GB"/>
        </w:rPr>
        <w:t xml:space="preserve">national </w:t>
      </w:r>
      <w:r w:rsidR="00321DFB" w:rsidRPr="00CD65BC">
        <w:rPr>
          <w:sz w:val="24"/>
          <w:szCs w:val="24"/>
          <w:lang w:val="en-GB"/>
        </w:rPr>
        <w:t xml:space="preserve">policy </w:t>
      </w:r>
      <w:r w:rsidR="00FF1FC0" w:rsidRPr="00CD65BC">
        <w:rPr>
          <w:sz w:val="24"/>
          <w:szCs w:val="24"/>
          <w:lang w:val="en-GB"/>
        </w:rPr>
        <w:t>o</w:t>
      </w:r>
      <w:r w:rsidR="00321DFB" w:rsidRPr="00CD65BC">
        <w:rPr>
          <w:sz w:val="24"/>
          <w:szCs w:val="24"/>
          <w:lang w:val="en-GB"/>
        </w:rPr>
        <w:t xml:space="preserve">n taxing </w:t>
      </w:r>
      <w:r w:rsidR="00FF1FC0" w:rsidRPr="00CD65BC">
        <w:rPr>
          <w:sz w:val="24"/>
          <w:szCs w:val="24"/>
          <w:lang w:val="en-GB"/>
        </w:rPr>
        <w:t>tourists</w:t>
      </w:r>
      <w:r w:rsidRPr="00CD65BC">
        <w:rPr>
          <w:sz w:val="24"/>
          <w:szCs w:val="24"/>
          <w:lang w:val="en-GB"/>
        </w:rPr>
        <w:t xml:space="preserve">. </w:t>
      </w:r>
      <w:r w:rsidR="00321DFB" w:rsidRPr="00CD65BC">
        <w:rPr>
          <w:sz w:val="24"/>
          <w:szCs w:val="24"/>
          <w:lang w:val="en-GB"/>
        </w:rPr>
        <w:t>This is a</w:t>
      </w:r>
      <w:r w:rsidR="00783053" w:rsidRPr="00CD65BC">
        <w:rPr>
          <w:sz w:val="24"/>
          <w:szCs w:val="24"/>
          <w:lang w:val="en-GB"/>
        </w:rPr>
        <w:t xml:space="preserve">n </w:t>
      </w:r>
      <w:r w:rsidR="00321DFB" w:rsidRPr="00CD65BC">
        <w:rPr>
          <w:sz w:val="24"/>
          <w:szCs w:val="24"/>
          <w:lang w:val="en-GB"/>
        </w:rPr>
        <w:t xml:space="preserve">area of taxation research </w:t>
      </w:r>
      <w:r w:rsidR="00783053" w:rsidRPr="00CD65BC">
        <w:rPr>
          <w:sz w:val="24"/>
          <w:szCs w:val="24"/>
          <w:lang w:val="en-GB"/>
        </w:rPr>
        <w:t xml:space="preserve">that is </w:t>
      </w:r>
      <w:r w:rsidR="00321DFB" w:rsidRPr="00CD65BC">
        <w:rPr>
          <w:sz w:val="24"/>
          <w:szCs w:val="24"/>
          <w:lang w:val="en-GB"/>
        </w:rPr>
        <w:t>appli</w:t>
      </w:r>
      <w:r w:rsidR="00783053" w:rsidRPr="00CD65BC">
        <w:rPr>
          <w:sz w:val="24"/>
          <w:szCs w:val="24"/>
          <w:lang w:val="en-GB"/>
        </w:rPr>
        <w:t>cable</w:t>
      </w:r>
      <w:r w:rsidR="00321DFB" w:rsidRPr="00CD65BC">
        <w:rPr>
          <w:sz w:val="24"/>
          <w:szCs w:val="24"/>
          <w:lang w:val="en-GB"/>
        </w:rPr>
        <w:t xml:space="preserve"> to the tourism economy and begins to address the key question: at what point does APD begin to limit demand and </w:t>
      </w:r>
      <w:r w:rsidR="00C3456E" w:rsidRPr="00CD65BC">
        <w:rPr>
          <w:sz w:val="24"/>
          <w:szCs w:val="24"/>
          <w:lang w:val="en-GB"/>
        </w:rPr>
        <w:t>WTP</w:t>
      </w:r>
      <w:r w:rsidR="00321DFB" w:rsidRPr="00CD65BC">
        <w:rPr>
          <w:sz w:val="24"/>
          <w:szCs w:val="24"/>
          <w:lang w:val="en-GB"/>
        </w:rPr>
        <w:t xml:space="preserve"> a tax to fly by trip type</w:t>
      </w:r>
      <w:r w:rsidR="00C3456E" w:rsidRPr="00CD65BC">
        <w:rPr>
          <w:sz w:val="24"/>
          <w:szCs w:val="24"/>
          <w:lang w:val="en-GB"/>
        </w:rPr>
        <w:t>?</w:t>
      </w:r>
      <w:r w:rsidR="00321DFB" w:rsidRPr="00CD65BC">
        <w:rPr>
          <w:sz w:val="24"/>
          <w:szCs w:val="24"/>
          <w:lang w:val="en-GB"/>
        </w:rPr>
        <w:t xml:space="preserve"> Only a </w:t>
      </w:r>
      <w:r w:rsidR="00321DFB" w:rsidRPr="00CD65BC">
        <w:rPr>
          <w:sz w:val="24"/>
          <w:szCs w:val="24"/>
          <w:lang w:val="en-GB"/>
        </w:rPr>
        <w:lastRenderedPageBreak/>
        <w:t>l</w:t>
      </w:r>
      <w:r w:rsidRPr="00CD65BC">
        <w:rPr>
          <w:sz w:val="24"/>
          <w:szCs w:val="24"/>
          <w:lang w:val="en-GB"/>
        </w:rPr>
        <w:t xml:space="preserve">imited </w:t>
      </w:r>
      <w:r w:rsidR="00321DFB" w:rsidRPr="00CD65BC">
        <w:rPr>
          <w:sz w:val="24"/>
          <w:szCs w:val="24"/>
          <w:lang w:val="en-GB"/>
        </w:rPr>
        <w:t>number of studies have address</w:t>
      </w:r>
      <w:r w:rsidR="00C3456E" w:rsidRPr="00CD65BC">
        <w:rPr>
          <w:sz w:val="24"/>
          <w:szCs w:val="24"/>
          <w:lang w:val="en-GB"/>
        </w:rPr>
        <w:t>ed</w:t>
      </w:r>
      <w:r w:rsidR="00321DFB" w:rsidRPr="00CD65BC">
        <w:rPr>
          <w:sz w:val="24"/>
          <w:szCs w:val="24"/>
          <w:lang w:val="en-GB"/>
        </w:rPr>
        <w:t xml:space="preserve"> such topics</w:t>
      </w:r>
      <w:r w:rsidR="00C3456E" w:rsidRPr="00CD65BC">
        <w:rPr>
          <w:sz w:val="24"/>
          <w:szCs w:val="24"/>
          <w:lang w:val="en-GB"/>
        </w:rPr>
        <w:t>,</w:t>
      </w:r>
      <w:r w:rsidR="003D4C35" w:rsidRPr="00CD65BC">
        <w:rPr>
          <w:sz w:val="24"/>
          <w:szCs w:val="24"/>
          <w:lang w:val="en-GB"/>
        </w:rPr>
        <w:t xml:space="preserve"> </w:t>
      </w:r>
      <w:r w:rsidR="00321DFB" w:rsidRPr="00CD65BC">
        <w:rPr>
          <w:sz w:val="24"/>
          <w:szCs w:val="24"/>
          <w:lang w:val="en-GB"/>
        </w:rPr>
        <w:t xml:space="preserve">and the majority have </w:t>
      </w:r>
      <w:r w:rsidR="007E77D0" w:rsidRPr="00CD65BC">
        <w:rPr>
          <w:sz w:val="24"/>
          <w:szCs w:val="24"/>
          <w:lang w:val="en-GB"/>
        </w:rPr>
        <w:t xml:space="preserve">been </w:t>
      </w:r>
      <w:r w:rsidRPr="00CD65BC">
        <w:rPr>
          <w:sz w:val="24"/>
          <w:szCs w:val="24"/>
          <w:lang w:val="en-GB"/>
        </w:rPr>
        <w:t>published in non-tourism journals</w:t>
      </w:r>
      <w:r w:rsidR="00E83A5E" w:rsidRPr="00CD65BC">
        <w:rPr>
          <w:sz w:val="24"/>
          <w:szCs w:val="24"/>
          <w:lang w:val="en-GB"/>
        </w:rPr>
        <w:t>. The one</w:t>
      </w:r>
      <w:r w:rsidRPr="00CD65BC">
        <w:rPr>
          <w:sz w:val="24"/>
          <w:szCs w:val="24"/>
          <w:lang w:val="en-GB"/>
        </w:rPr>
        <w:t xml:space="preserve"> exception </w:t>
      </w:r>
      <w:r w:rsidR="00E83A5E" w:rsidRPr="00CD65BC">
        <w:rPr>
          <w:sz w:val="24"/>
          <w:szCs w:val="24"/>
          <w:lang w:val="en-GB"/>
        </w:rPr>
        <w:t xml:space="preserve">is </w:t>
      </w:r>
      <w:r w:rsidRPr="00CD65BC">
        <w:rPr>
          <w:sz w:val="24"/>
          <w:szCs w:val="24"/>
          <w:lang w:val="en-GB"/>
        </w:rPr>
        <w:t>Choi and Ritchie (2014)</w:t>
      </w:r>
      <w:r w:rsidR="00E83A5E" w:rsidRPr="00CD65BC">
        <w:rPr>
          <w:sz w:val="24"/>
          <w:szCs w:val="24"/>
          <w:lang w:val="en-GB"/>
        </w:rPr>
        <w:t>,</w:t>
      </w:r>
      <w:r w:rsidRPr="00CD65BC">
        <w:rPr>
          <w:sz w:val="24"/>
          <w:szCs w:val="24"/>
          <w:lang w:val="en-GB"/>
        </w:rPr>
        <w:t xml:space="preserve"> who examined WTP for c</w:t>
      </w:r>
      <w:r w:rsidR="00FF0ECE" w:rsidRPr="00CD65BC">
        <w:rPr>
          <w:sz w:val="24"/>
          <w:szCs w:val="24"/>
          <w:lang w:val="en-GB"/>
        </w:rPr>
        <w:t>arbon neutral</w:t>
      </w:r>
      <w:r w:rsidR="00E83A5E" w:rsidRPr="00CD65BC">
        <w:rPr>
          <w:sz w:val="24"/>
          <w:szCs w:val="24"/>
          <w:lang w:val="en-GB"/>
        </w:rPr>
        <w:t>ity</w:t>
      </w:r>
      <w:r w:rsidR="00FF0ECE" w:rsidRPr="00CD65BC">
        <w:rPr>
          <w:sz w:val="24"/>
          <w:szCs w:val="24"/>
          <w:lang w:val="en-GB"/>
        </w:rPr>
        <w:t xml:space="preserve"> in Australia. Their</w:t>
      </w:r>
      <w:r w:rsidR="00FF1FC0" w:rsidRPr="00CD65BC">
        <w:rPr>
          <w:sz w:val="24"/>
          <w:szCs w:val="24"/>
          <w:lang w:val="en-GB"/>
        </w:rPr>
        <w:t xml:space="preserve"> study</w:t>
      </w:r>
      <w:r w:rsidR="00C3456E" w:rsidRPr="00CD65BC">
        <w:rPr>
          <w:sz w:val="24"/>
          <w:szCs w:val="24"/>
          <w:lang w:val="en-GB"/>
        </w:rPr>
        <w:t>,</w:t>
      </w:r>
      <w:r w:rsidR="00FF1FC0" w:rsidRPr="00CD65BC">
        <w:rPr>
          <w:sz w:val="24"/>
          <w:szCs w:val="24"/>
          <w:lang w:val="en-GB"/>
        </w:rPr>
        <w:t xml:space="preserve"> however</w:t>
      </w:r>
      <w:r w:rsidR="00C3456E" w:rsidRPr="00CD65BC">
        <w:rPr>
          <w:sz w:val="24"/>
          <w:szCs w:val="24"/>
          <w:lang w:val="en-GB"/>
        </w:rPr>
        <w:t>,</w:t>
      </w:r>
      <w:r w:rsidRPr="00CD65BC">
        <w:rPr>
          <w:sz w:val="24"/>
          <w:szCs w:val="24"/>
          <w:lang w:val="en-GB"/>
        </w:rPr>
        <w:t xml:space="preserve"> </w:t>
      </w:r>
      <w:r w:rsidR="00E83A5E" w:rsidRPr="00CD65BC">
        <w:rPr>
          <w:sz w:val="24"/>
          <w:szCs w:val="24"/>
          <w:lang w:val="en-GB"/>
        </w:rPr>
        <w:t xml:space="preserve">was </w:t>
      </w:r>
      <w:r w:rsidRPr="00CD65BC">
        <w:rPr>
          <w:sz w:val="24"/>
          <w:szCs w:val="24"/>
          <w:lang w:val="en-GB"/>
        </w:rPr>
        <w:t xml:space="preserve">not </w:t>
      </w:r>
      <w:r w:rsidR="00FF1FC0" w:rsidRPr="00CD65BC">
        <w:rPr>
          <w:sz w:val="24"/>
          <w:szCs w:val="24"/>
          <w:lang w:val="en-GB"/>
        </w:rPr>
        <w:t xml:space="preserve">directly </w:t>
      </w:r>
      <w:r w:rsidRPr="00CD65BC">
        <w:rPr>
          <w:sz w:val="24"/>
          <w:szCs w:val="24"/>
          <w:lang w:val="en-GB"/>
        </w:rPr>
        <w:t>about carbon tax</w:t>
      </w:r>
      <w:r w:rsidR="00C3456E" w:rsidRPr="00CD65BC">
        <w:rPr>
          <w:sz w:val="24"/>
          <w:szCs w:val="24"/>
          <w:lang w:val="en-GB"/>
        </w:rPr>
        <w:t>es</w:t>
      </w:r>
      <w:r w:rsidR="0026032C" w:rsidRPr="00CD65BC">
        <w:rPr>
          <w:sz w:val="24"/>
          <w:szCs w:val="24"/>
          <w:lang w:val="en-GB"/>
        </w:rPr>
        <w:t xml:space="preserve">, but </w:t>
      </w:r>
      <w:r w:rsidR="00E83A5E" w:rsidRPr="00CD65BC">
        <w:rPr>
          <w:sz w:val="24"/>
          <w:szCs w:val="24"/>
          <w:lang w:val="en-GB"/>
        </w:rPr>
        <w:t xml:space="preserve">about </w:t>
      </w:r>
      <w:r w:rsidR="00154038" w:rsidRPr="00CD65BC">
        <w:rPr>
          <w:sz w:val="24"/>
          <w:szCs w:val="24"/>
          <w:lang w:val="en-GB"/>
        </w:rPr>
        <w:t>VOC</w:t>
      </w:r>
      <w:r w:rsidR="0026032C" w:rsidRPr="00CD65BC">
        <w:rPr>
          <w:sz w:val="24"/>
          <w:szCs w:val="24"/>
          <w:lang w:val="en-GB"/>
        </w:rPr>
        <w:t xml:space="preserve"> program</w:t>
      </w:r>
      <w:r w:rsidR="00E83A5E" w:rsidRPr="00CD65BC">
        <w:rPr>
          <w:sz w:val="24"/>
          <w:szCs w:val="24"/>
          <w:lang w:val="en-GB"/>
        </w:rPr>
        <w:t>me</w:t>
      </w:r>
      <w:r w:rsidR="0026032C" w:rsidRPr="00CD65BC">
        <w:rPr>
          <w:sz w:val="24"/>
          <w:szCs w:val="24"/>
          <w:lang w:val="en-GB"/>
        </w:rPr>
        <w:t>s</w:t>
      </w:r>
      <w:r w:rsidRPr="00CD65BC">
        <w:rPr>
          <w:sz w:val="24"/>
          <w:szCs w:val="24"/>
          <w:lang w:val="en-GB"/>
        </w:rPr>
        <w:t xml:space="preserve">. </w:t>
      </w:r>
      <w:r w:rsidR="003D4C35" w:rsidRPr="00CD65BC">
        <w:rPr>
          <w:sz w:val="24"/>
          <w:szCs w:val="24"/>
          <w:lang w:val="en-GB"/>
        </w:rPr>
        <w:t xml:space="preserve">Gupta (2016) derived WTP for </w:t>
      </w:r>
      <w:r w:rsidR="00C3456E" w:rsidRPr="00CD65BC">
        <w:rPr>
          <w:sz w:val="24"/>
          <w:szCs w:val="24"/>
          <w:lang w:val="en-GB"/>
        </w:rPr>
        <w:t xml:space="preserve">a </w:t>
      </w:r>
      <w:r w:rsidR="003D4C35" w:rsidRPr="00CD65BC">
        <w:rPr>
          <w:sz w:val="24"/>
          <w:szCs w:val="24"/>
          <w:lang w:val="en-GB"/>
        </w:rPr>
        <w:t>carbon tax and its determinants, but did not consider difference</w:t>
      </w:r>
      <w:r w:rsidR="00C3456E" w:rsidRPr="00CD65BC">
        <w:rPr>
          <w:sz w:val="24"/>
          <w:szCs w:val="24"/>
          <w:lang w:val="en-GB"/>
        </w:rPr>
        <w:t>s</w:t>
      </w:r>
      <w:r w:rsidR="003D4C35" w:rsidRPr="00CD65BC">
        <w:rPr>
          <w:sz w:val="24"/>
          <w:szCs w:val="24"/>
          <w:lang w:val="en-GB"/>
        </w:rPr>
        <w:t xml:space="preserve"> between trip types </w:t>
      </w:r>
      <w:r w:rsidR="00C3456E" w:rsidRPr="00CD65BC">
        <w:rPr>
          <w:sz w:val="24"/>
          <w:szCs w:val="24"/>
          <w:lang w:val="en-GB"/>
        </w:rPr>
        <w:t>or</w:t>
      </w:r>
      <w:r w:rsidR="003D4C35" w:rsidRPr="00CD65BC">
        <w:rPr>
          <w:sz w:val="24"/>
          <w:szCs w:val="24"/>
          <w:lang w:val="en-GB"/>
        </w:rPr>
        <w:t xml:space="preserve"> the demand curves. </w:t>
      </w:r>
      <w:r w:rsidRPr="00CD65BC">
        <w:rPr>
          <w:sz w:val="24"/>
          <w:szCs w:val="24"/>
          <w:lang w:val="en-GB"/>
        </w:rPr>
        <w:t>In this sense, th</w:t>
      </w:r>
      <w:r w:rsidR="00C3456E" w:rsidRPr="00CD65BC">
        <w:rPr>
          <w:sz w:val="24"/>
          <w:szCs w:val="24"/>
          <w:lang w:val="en-GB"/>
        </w:rPr>
        <w:t>e present</w:t>
      </w:r>
      <w:r w:rsidRPr="00CD65BC">
        <w:rPr>
          <w:sz w:val="24"/>
          <w:szCs w:val="24"/>
          <w:lang w:val="en-GB"/>
        </w:rPr>
        <w:t xml:space="preserve"> study contribute</w:t>
      </w:r>
      <w:r w:rsidR="00C3456E" w:rsidRPr="00CD65BC">
        <w:rPr>
          <w:sz w:val="24"/>
          <w:szCs w:val="24"/>
          <w:lang w:val="en-GB"/>
        </w:rPr>
        <w:t>s</w:t>
      </w:r>
      <w:r w:rsidRPr="00CD65BC">
        <w:rPr>
          <w:sz w:val="24"/>
          <w:szCs w:val="24"/>
          <w:lang w:val="en-GB"/>
        </w:rPr>
        <w:t xml:space="preserve"> to the knowledge of carbon tax</w:t>
      </w:r>
      <w:r w:rsidR="00C3456E" w:rsidRPr="00CD65BC">
        <w:rPr>
          <w:sz w:val="24"/>
          <w:szCs w:val="24"/>
          <w:lang w:val="en-GB"/>
        </w:rPr>
        <w:t>es</w:t>
      </w:r>
      <w:r w:rsidRPr="00CD65BC">
        <w:rPr>
          <w:sz w:val="24"/>
          <w:szCs w:val="24"/>
          <w:lang w:val="en-GB"/>
        </w:rPr>
        <w:t xml:space="preserve"> in </w:t>
      </w:r>
      <w:r w:rsidR="00E83A5E" w:rsidRPr="00CD65BC">
        <w:rPr>
          <w:sz w:val="24"/>
          <w:szCs w:val="24"/>
          <w:lang w:val="en-GB"/>
        </w:rPr>
        <w:t xml:space="preserve">the </w:t>
      </w:r>
      <w:r w:rsidRPr="00CD65BC">
        <w:rPr>
          <w:sz w:val="24"/>
          <w:szCs w:val="24"/>
          <w:lang w:val="en-GB"/>
        </w:rPr>
        <w:t xml:space="preserve">tourism field. </w:t>
      </w:r>
    </w:p>
    <w:p w14:paraId="01BB8759" w14:textId="0C88D294" w:rsidR="00CF2201" w:rsidRPr="00CD65BC" w:rsidRDefault="00321DFB" w:rsidP="00C12AB1">
      <w:pPr>
        <w:ind w:firstLineChars="200" w:firstLine="480"/>
        <w:jc w:val="left"/>
        <w:rPr>
          <w:sz w:val="24"/>
          <w:szCs w:val="24"/>
          <w:lang w:val="en-GB"/>
        </w:rPr>
      </w:pPr>
      <w:r w:rsidRPr="00CD65BC">
        <w:rPr>
          <w:sz w:val="24"/>
          <w:szCs w:val="24"/>
          <w:lang w:val="en-GB"/>
        </w:rPr>
        <w:t xml:space="preserve">By </w:t>
      </w:r>
      <w:r w:rsidR="00CF2201" w:rsidRPr="00CD65BC">
        <w:rPr>
          <w:sz w:val="24"/>
          <w:szCs w:val="24"/>
          <w:lang w:val="en-GB"/>
        </w:rPr>
        <w:t>compar</w:t>
      </w:r>
      <w:r w:rsidRPr="00CD65BC">
        <w:rPr>
          <w:sz w:val="24"/>
          <w:szCs w:val="24"/>
          <w:lang w:val="en-GB"/>
        </w:rPr>
        <w:t>ing</w:t>
      </w:r>
      <w:r w:rsidR="00CF2201" w:rsidRPr="00CD65BC">
        <w:rPr>
          <w:sz w:val="24"/>
          <w:szCs w:val="24"/>
          <w:lang w:val="en-GB"/>
        </w:rPr>
        <w:t xml:space="preserve"> WTP for APD across different types of trip</w:t>
      </w:r>
      <w:r w:rsidR="00E83A5E" w:rsidRPr="00CD65BC">
        <w:rPr>
          <w:sz w:val="24"/>
          <w:szCs w:val="24"/>
          <w:lang w:val="en-GB"/>
        </w:rPr>
        <w:t>s</w:t>
      </w:r>
      <w:r w:rsidR="00CF2201" w:rsidRPr="00CD65BC">
        <w:rPr>
          <w:sz w:val="24"/>
          <w:szCs w:val="24"/>
          <w:lang w:val="en-GB"/>
        </w:rPr>
        <w:t xml:space="preserve"> and identif</w:t>
      </w:r>
      <w:r w:rsidRPr="00CD65BC">
        <w:rPr>
          <w:sz w:val="24"/>
          <w:szCs w:val="24"/>
          <w:lang w:val="en-GB"/>
        </w:rPr>
        <w:t>ying</w:t>
      </w:r>
      <w:r w:rsidR="00CF2201" w:rsidRPr="00CD65BC">
        <w:rPr>
          <w:sz w:val="24"/>
          <w:szCs w:val="24"/>
          <w:lang w:val="en-GB"/>
        </w:rPr>
        <w:t xml:space="preserve"> significant difference</w:t>
      </w:r>
      <w:r w:rsidR="00E83A5E" w:rsidRPr="00CD65BC">
        <w:rPr>
          <w:sz w:val="24"/>
          <w:szCs w:val="24"/>
          <w:lang w:val="en-GB"/>
        </w:rPr>
        <w:t>s</w:t>
      </w:r>
      <w:r w:rsidR="00AB3FB6" w:rsidRPr="00CD65BC">
        <w:rPr>
          <w:sz w:val="24"/>
          <w:szCs w:val="24"/>
          <w:lang w:val="en-GB"/>
        </w:rPr>
        <w:t xml:space="preserve"> in </w:t>
      </w:r>
      <w:r w:rsidR="00CF2201" w:rsidRPr="00CD65BC">
        <w:rPr>
          <w:sz w:val="24"/>
          <w:szCs w:val="24"/>
          <w:lang w:val="en-GB"/>
        </w:rPr>
        <w:t>WTP value</w:t>
      </w:r>
      <w:r w:rsidR="00E83A5E" w:rsidRPr="00CD65BC">
        <w:rPr>
          <w:sz w:val="24"/>
          <w:szCs w:val="24"/>
          <w:lang w:val="en-GB"/>
        </w:rPr>
        <w:t>s</w:t>
      </w:r>
      <w:r w:rsidR="00CF2201" w:rsidRPr="00CD65BC">
        <w:rPr>
          <w:sz w:val="24"/>
          <w:szCs w:val="24"/>
          <w:lang w:val="en-GB"/>
        </w:rPr>
        <w:t>, demand curve</w:t>
      </w:r>
      <w:r w:rsidR="00E83A5E" w:rsidRPr="00CD65BC">
        <w:rPr>
          <w:sz w:val="24"/>
          <w:szCs w:val="24"/>
          <w:lang w:val="en-GB"/>
        </w:rPr>
        <w:t>s</w:t>
      </w:r>
      <w:r w:rsidR="00FF1FC0" w:rsidRPr="00CD65BC">
        <w:rPr>
          <w:sz w:val="24"/>
          <w:szCs w:val="24"/>
          <w:lang w:val="en-GB"/>
        </w:rPr>
        <w:t xml:space="preserve"> and demand elasticities</w:t>
      </w:r>
      <w:r w:rsidR="00C3456E" w:rsidRPr="00CD65BC">
        <w:rPr>
          <w:sz w:val="24"/>
          <w:szCs w:val="24"/>
          <w:lang w:val="en-GB"/>
        </w:rPr>
        <w:t>,</w:t>
      </w:r>
      <w:r w:rsidR="00CF2201" w:rsidRPr="00CD65BC">
        <w:rPr>
          <w:sz w:val="24"/>
          <w:szCs w:val="24"/>
          <w:lang w:val="en-GB"/>
        </w:rPr>
        <w:t xml:space="preserve"> </w:t>
      </w:r>
      <w:r w:rsidR="002B2B77" w:rsidRPr="00CD65BC">
        <w:rPr>
          <w:sz w:val="24"/>
          <w:szCs w:val="24"/>
          <w:lang w:val="en-GB"/>
        </w:rPr>
        <w:t xml:space="preserve">we demonstrate key findings </w:t>
      </w:r>
      <w:r w:rsidR="00C3456E" w:rsidRPr="00CD65BC">
        <w:rPr>
          <w:sz w:val="24"/>
          <w:szCs w:val="24"/>
          <w:lang w:val="en-GB"/>
        </w:rPr>
        <w:t xml:space="preserve">that </w:t>
      </w:r>
      <w:r w:rsidR="00FF1FC0" w:rsidRPr="00CD65BC">
        <w:rPr>
          <w:sz w:val="24"/>
          <w:szCs w:val="24"/>
          <w:lang w:val="en-GB"/>
        </w:rPr>
        <w:t>destinations</w:t>
      </w:r>
      <w:r w:rsidR="002B2B77" w:rsidRPr="00CD65BC">
        <w:rPr>
          <w:sz w:val="24"/>
          <w:szCs w:val="24"/>
          <w:lang w:val="en-GB"/>
        </w:rPr>
        <w:t xml:space="preserve"> </w:t>
      </w:r>
      <w:r w:rsidR="00C3456E" w:rsidRPr="00CD65BC">
        <w:rPr>
          <w:sz w:val="24"/>
          <w:szCs w:val="24"/>
          <w:lang w:val="en-GB"/>
        </w:rPr>
        <w:t xml:space="preserve">can </w:t>
      </w:r>
      <w:r w:rsidR="00FF1FC0" w:rsidRPr="00CD65BC">
        <w:rPr>
          <w:sz w:val="24"/>
          <w:szCs w:val="24"/>
          <w:lang w:val="en-GB"/>
        </w:rPr>
        <w:t>use</w:t>
      </w:r>
      <w:r w:rsidR="002B2B77" w:rsidRPr="00CD65BC">
        <w:rPr>
          <w:sz w:val="24"/>
          <w:szCs w:val="24"/>
          <w:lang w:val="en-GB"/>
        </w:rPr>
        <w:t xml:space="preserve"> </w:t>
      </w:r>
      <w:r w:rsidR="00FF1FC0" w:rsidRPr="00CD65BC">
        <w:rPr>
          <w:sz w:val="24"/>
          <w:szCs w:val="24"/>
          <w:lang w:val="en-GB"/>
        </w:rPr>
        <w:t xml:space="preserve">to design proper taxation policies with a view </w:t>
      </w:r>
      <w:r w:rsidR="00C3456E" w:rsidRPr="00CD65BC">
        <w:rPr>
          <w:sz w:val="24"/>
          <w:szCs w:val="24"/>
          <w:lang w:val="en-GB"/>
        </w:rPr>
        <w:t>to avoiding damage to</w:t>
      </w:r>
      <w:r w:rsidR="002B2B77" w:rsidRPr="00CD65BC">
        <w:rPr>
          <w:sz w:val="24"/>
          <w:szCs w:val="24"/>
          <w:lang w:val="en-GB"/>
        </w:rPr>
        <w:t xml:space="preserve"> the </w:t>
      </w:r>
      <w:r w:rsidR="00FF1FC0" w:rsidRPr="00CD65BC">
        <w:rPr>
          <w:sz w:val="24"/>
          <w:szCs w:val="24"/>
          <w:lang w:val="en-GB"/>
        </w:rPr>
        <w:t xml:space="preserve">competitiveness of the </w:t>
      </w:r>
      <w:r w:rsidR="002B2B77" w:rsidRPr="00CD65BC">
        <w:rPr>
          <w:sz w:val="24"/>
          <w:szCs w:val="24"/>
          <w:lang w:val="en-GB"/>
        </w:rPr>
        <w:t xml:space="preserve">market </w:t>
      </w:r>
      <w:r w:rsidR="00C3456E" w:rsidRPr="00CD65BC">
        <w:rPr>
          <w:sz w:val="24"/>
          <w:szCs w:val="24"/>
          <w:lang w:val="en-GB"/>
        </w:rPr>
        <w:t>while simultaneously</w:t>
      </w:r>
      <w:r w:rsidR="00FF1FC0" w:rsidRPr="00CD65BC">
        <w:rPr>
          <w:sz w:val="24"/>
          <w:szCs w:val="24"/>
          <w:lang w:val="en-GB"/>
        </w:rPr>
        <w:t xml:space="preserve"> offsetting the externalities generated by air travel</w:t>
      </w:r>
      <w:r w:rsidR="00CF2201" w:rsidRPr="00CD65BC">
        <w:rPr>
          <w:sz w:val="24"/>
          <w:szCs w:val="24"/>
          <w:lang w:val="en-GB"/>
        </w:rPr>
        <w:t xml:space="preserve">. Although </w:t>
      </w:r>
      <w:r w:rsidR="00E83A5E" w:rsidRPr="00CD65BC">
        <w:rPr>
          <w:sz w:val="24"/>
          <w:szCs w:val="24"/>
          <w:lang w:val="en-GB"/>
        </w:rPr>
        <w:t>studies of</w:t>
      </w:r>
      <w:r w:rsidR="00CF2201" w:rsidRPr="00CD65BC">
        <w:rPr>
          <w:sz w:val="24"/>
          <w:szCs w:val="24"/>
          <w:lang w:val="en-GB"/>
        </w:rPr>
        <w:t xml:space="preserve"> WTP have paid attention to air carbon offsetting measures, few </w:t>
      </w:r>
      <w:r w:rsidR="00E83A5E" w:rsidRPr="00CD65BC">
        <w:rPr>
          <w:sz w:val="24"/>
          <w:szCs w:val="24"/>
          <w:lang w:val="en-GB"/>
        </w:rPr>
        <w:t>have considered</w:t>
      </w:r>
      <w:r w:rsidR="00C3456E" w:rsidRPr="00CD65BC">
        <w:rPr>
          <w:sz w:val="24"/>
          <w:szCs w:val="24"/>
          <w:lang w:val="en-GB"/>
        </w:rPr>
        <w:t xml:space="preserve"> the influence of</w:t>
      </w:r>
      <w:r w:rsidR="00CF2201" w:rsidRPr="00CD65BC">
        <w:rPr>
          <w:sz w:val="24"/>
          <w:szCs w:val="24"/>
          <w:lang w:val="en-GB"/>
        </w:rPr>
        <w:t xml:space="preserve"> trip characteristics. </w:t>
      </w:r>
      <w:r w:rsidR="00E26967" w:rsidRPr="00CD65BC">
        <w:rPr>
          <w:sz w:val="24"/>
          <w:szCs w:val="24"/>
          <w:lang w:val="en-GB"/>
        </w:rPr>
        <w:t>Most</w:t>
      </w:r>
      <w:r w:rsidR="00CF2201" w:rsidRPr="00CD65BC">
        <w:rPr>
          <w:sz w:val="24"/>
          <w:szCs w:val="24"/>
          <w:lang w:val="en-GB"/>
        </w:rPr>
        <w:t xml:space="preserve"> </w:t>
      </w:r>
      <w:r w:rsidR="00E83A5E" w:rsidRPr="00CD65BC">
        <w:rPr>
          <w:sz w:val="24"/>
          <w:szCs w:val="24"/>
          <w:lang w:val="en-GB"/>
        </w:rPr>
        <w:t xml:space="preserve">studies have </w:t>
      </w:r>
      <w:r w:rsidR="00CF2201" w:rsidRPr="00CD65BC">
        <w:rPr>
          <w:sz w:val="24"/>
          <w:szCs w:val="24"/>
          <w:lang w:val="en-GB"/>
        </w:rPr>
        <w:t>rel</w:t>
      </w:r>
      <w:r w:rsidR="00E83A5E" w:rsidRPr="00CD65BC">
        <w:rPr>
          <w:sz w:val="24"/>
          <w:szCs w:val="24"/>
          <w:lang w:val="en-GB"/>
        </w:rPr>
        <w:t>ied</w:t>
      </w:r>
      <w:r w:rsidR="00CF2201" w:rsidRPr="00CD65BC">
        <w:rPr>
          <w:sz w:val="24"/>
          <w:szCs w:val="24"/>
          <w:lang w:val="en-GB"/>
        </w:rPr>
        <w:t xml:space="preserve"> on personal socio-demographic attributes </w:t>
      </w:r>
      <w:r w:rsidR="00E26967" w:rsidRPr="00CD65BC">
        <w:rPr>
          <w:sz w:val="24"/>
          <w:szCs w:val="24"/>
          <w:lang w:val="en-GB"/>
        </w:rPr>
        <w:t>to</w:t>
      </w:r>
      <w:r w:rsidR="00E83A5E" w:rsidRPr="00CD65BC">
        <w:rPr>
          <w:sz w:val="24"/>
          <w:szCs w:val="24"/>
          <w:lang w:val="en-GB"/>
        </w:rPr>
        <w:t xml:space="preserve"> </w:t>
      </w:r>
      <w:r w:rsidR="00E26967" w:rsidRPr="00CD65BC">
        <w:rPr>
          <w:sz w:val="24"/>
          <w:szCs w:val="24"/>
          <w:lang w:val="en-GB"/>
        </w:rPr>
        <w:t>explain the determinants of WTP</w:t>
      </w:r>
      <w:r w:rsidR="00CF2201" w:rsidRPr="00CD65BC">
        <w:rPr>
          <w:sz w:val="24"/>
          <w:szCs w:val="24"/>
          <w:lang w:val="en-GB"/>
        </w:rPr>
        <w:t>. In this sense, this study contribute</w:t>
      </w:r>
      <w:r w:rsidR="002B2B77" w:rsidRPr="00CD65BC">
        <w:rPr>
          <w:sz w:val="24"/>
          <w:szCs w:val="24"/>
          <w:lang w:val="en-GB"/>
        </w:rPr>
        <w:t>s</w:t>
      </w:r>
      <w:r w:rsidR="00CF2201" w:rsidRPr="00CD65BC">
        <w:rPr>
          <w:sz w:val="24"/>
          <w:szCs w:val="24"/>
          <w:lang w:val="en-GB"/>
        </w:rPr>
        <w:t xml:space="preserve"> to WTP</w:t>
      </w:r>
      <w:r w:rsidR="00E83A5E" w:rsidRPr="00CD65BC">
        <w:rPr>
          <w:sz w:val="24"/>
          <w:szCs w:val="24"/>
          <w:lang w:val="en-GB"/>
        </w:rPr>
        <w:t xml:space="preserve"> theory</w:t>
      </w:r>
      <w:r w:rsidR="00CF2201" w:rsidRPr="00CD65BC">
        <w:rPr>
          <w:sz w:val="24"/>
          <w:szCs w:val="24"/>
          <w:lang w:val="en-GB"/>
        </w:rPr>
        <w:t xml:space="preserve"> by identifying the effects of trip attributes. </w:t>
      </w:r>
    </w:p>
    <w:p w14:paraId="62BA44AD" w14:textId="2F982D1C" w:rsidR="009D2D8E" w:rsidRPr="00CD65BC" w:rsidRDefault="00E83A5E" w:rsidP="002B2B77">
      <w:pPr>
        <w:ind w:firstLineChars="150" w:firstLine="360"/>
        <w:jc w:val="left"/>
        <w:rPr>
          <w:sz w:val="24"/>
          <w:szCs w:val="24"/>
          <w:lang w:val="en-GB"/>
        </w:rPr>
      </w:pPr>
      <w:r w:rsidRPr="00CD65BC">
        <w:rPr>
          <w:sz w:val="24"/>
          <w:szCs w:val="24"/>
          <w:lang w:val="en-GB"/>
        </w:rPr>
        <w:t>In terms of</w:t>
      </w:r>
      <w:r w:rsidR="00CF2201" w:rsidRPr="00CD65BC">
        <w:rPr>
          <w:sz w:val="24"/>
          <w:szCs w:val="24"/>
          <w:lang w:val="en-GB"/>
        </w:rPr>
        <w:t xml:space="preserve"> practical implications</w:t>
      </w:r>
      <w:r w:rsidRPr="00CD65BC">
        <w:rPr>
          <w:sz w:val="24"/>
          <w:szCs w:val="24"/>
          <w:lang w:val="en-GB"/>
        </w:rPr>
        <w:t>, this study</w:t>
      </w:r>
      <w:r w:rsidR="00CF2201" w:rsidRPr="00CD65BC">
        <w:rPr>
          <w:sz w:val="24"/>
          <w:szCs w:val="24"/>
          <w:lang w:val="en-GB"/>
        </w:rPr>
        <w:t xml:space="preserve"> evaluat</w:t>
      </w:r>
      <w:r w:rsidRPr="00CD65BC">
        <w:rPr>
          <w:sz w:val="24"/>
          <w:szCs w:val="24"/>
          <w:lang w:val="en-GB"/>
        </w:rPr>
        <w:t>es</w:t>
      </w:r>
      <w:r w:rsidR="00CF2201" w:rsidRPr="00CD65BC">
        <w:rPr>
          <w:sz w:val="24"/>
          <w:szCs w:val="24"/>
          <w:lang w:val="en-GB"/>
        </w:rPr>
        <w:t xml:space="preserve"> the current APD rate and </w:t>
      </w:r>
      <w:r w:rsidRPr="00CD65BC">
        <w:rPr>
          <w:sz w:val="24"/>
          <w:szCs w:val="24"/>
          <w:lang w:val="en-GB"/>
        </w:rPr>
        <w:t xml:space="preserve">finds </w:t>
      </w:r>
      <w:r w:rsidR="00CF2201" w:rsidRPr="00CD65BC">
        <w:rPr>
          <w:sz w:val="24"/>
          <w:szCs w:val="24"/>
          <w:lang w:val="en-GB"/>
        </w:rPr>
        <w:t>that although the rate for short</w:t>
      </w:r>
      <w:r w:rsidRPr="00CD65BC">
        <w:rPr>
          <w:sz w:val="24"/>
          <w:szCs w:val="24"/>
          <w:lang w:val="en-GB"/>
        </w:rPr>
        <w:t>-</w:t>
      </w:r>
      <w:r w:rsidR="00CF2201" w:rsidRPr="00CD65BC">
        <w:rPr>
          <w:sz w:val="24"/>
          <w:szCs w:val="24"/>
          <w:lang w:val="en-GB"/>
        </w:rPr>
        <w:t>haul trip</w:t>
      </w:r>
      <w:r w:rsidRPr="00CD65BC">
        <w:rPr>
          <w:sz w:val="24"/>
          <w:szCs w:val="24"/>
          <w:lang w:val="en-GB"/>
        </w:rPr>
        <w:t>s</w:t>
      </w:r>
      <w:r w:rsidR="00CF2201" w:rsidRPr="00CD65BC">
        <w:rPr>
          <w:sz w:val="24"/>
          <w:szCs w:val="24"/>
          <w:lang w:val="en-GB"/>
        </w:rPr>
        <w:t xml:space="preserve"> may not pose </w:t>
      </w:r>
      <w:r w:rsidRPr="00CD65BC">
        <w:rPr>
          <w:sz w:val="24"/>
          <w:szCs w:val="24"/>
          <w:lang w:val="en-GB"/>
        </w:rPr>
        <w:t xml:space="preserve">a </w:t>
      </w:r>
      <w:r w:rsidR="00CF2201" w:rsidRPr="00CD65BC">
        <w:rPr>
          <w:sz w:val="24"/>
          <w:szCs w:val="24"/>
          <w:lang w:val="en-GB"/>
        </w:rPr>
        <w:t xml:space="preserve">serious threat to outbound tourist demand, </w:t>
      </w:r>
      <w:r w:rsidRPr="00CD65BC">
        <w:rPr>
          <w:sz w:val="24"/>
          <w:szCs w:val="24"/>
          <w:lang w:val="en-GB"/>
        </w:rPr>
        <w:t xml:space="preserve">the rate </w:t>
      </w:r>
      <w:r w:rsidR="00CF2201" w:rsidRPr="00CD65BC">
        <w:rPr>
          <w:sz w:val="24"/>
          <w:szCs w:val="24"/>
          <w:lang w:val="en-GB"/>
        </w:rPr>
        <w:t>for longer</w:t>
      </w:r>
      <w:r w:rsidRPr="00CD65BC">
        <w:rPr>
          <w:sz w:val="24"/>
          <w:szCs w:val="24"/>
          <w:lang w:val="en-GB"/>
        </w:rPr>
        <w:t>-haul</w:t>
      </w:r>
      <w:r w:rsidR="00CF2201" w:rsidRPr="00CD65BC">
        <w:rPr>
          <w:sz w:val="24"/>
          <w:szCs w:val="24"/>
          <w:lang w:val="en-GB"/>
        </w:rPr>
        <w:t xml:space="preserve"> trip</w:t>
      </w:r>
      <w:r w:rsidRPr="00CD65BC">
        <w:rPr>
          <w:sz w:val="24"/>
          <w:szCs w:val="24"/>
          <w:lang w:val="en-GB"/>
        </w:rPr>
        <w:t>s</w:t>
      </w:r>
      <w:r w:rsidR="00CF2201" w:rsidRPr="00CD65BC">
        <w:rPr>
          <w:sz w:val="24"/>
          <w:szCs w:val="24"/>
          <w:lang w:val="en-GB"/>
        </w:rPr>
        <w:t xml:space="preserve"> may significantly decrease</w:t>
      </w:r>
      <w:r w:rsidR="00C3456E" w:rsidRPr="00CD65BC">
        <w:rPr>
          <w:sz w:val="24"/>
          <w:szCs w:val="24"/>
          <w:lang w:val="en-GB"/>
        </w:rPr>
        <w:t xml:space="preserve"> </w:t>
      </w:r>
      <w:r w:rsidR="00FF1FC0" w:rsidRPr="00CD65BC">
        <w:rPr>
          <w:sz w:val="24"/>
          <w:szCs w:val="24"/>
          <w:lang w:val="en-GB"/>
        </w:rPr>
        <w:t xml:space="preserve">UK </w:t>
      </w:r>
      <w:r w:rsidR="00CF2201" w:rsidRPr="00CD65BC">
        <w:rPr>
          <w:sz w:val="24"/>
          <w:szCs w:val="24"/>
          <w:lang w:val="en-GB"/>
        </w:rPr>
        <w:t xml:space="preserve">outbound </w:t>
      </w:r>
      <w:r w:rsidR="00FF1FC0" w:rsidRPr="00CD65BC">
        <w:rPr>
          <w:sz w:val="24"/>
          <w:szCs w:val="24"/>
          <w:lang w:val="en-GB"/>
        </w:rPr>
        <w:t>travel</w:t>
      </w:r>
      <w:r w:rsidR="00CF2201" w:rsidRPr="00CD65BC">
        <w:rPr>
          <w:sz w:val="24"/>
          <w:szCs w:val="24"/>
          <w:lang w:val="en-GB"/>
        </w:rPr>
        <w:t xml:space="preserve">. </w:t>
      </w:r>
      <w:r w:rsidRPr="00CD65BC">
        <w:rPr>
          <w:sz w:val="24"/>
          <w:szCs w:val="24"/>
          <w:lang w:val="en-GB"/>
        </w:rPr>
        <w:t>By</w:t>
      </w:r>
      <w:r w:rsidR="00CF2201" w:rsidRPr="00CD65BC">
        <w:rPr>
          <w:sz w:val="24"/>
          <w:szCs w:val="24"/>
          <w:lang w:val="en-GB"/>
        </w:rPr>
        <w:t xml:space="preserve"> comparing WTP across different trip types, this study confirms the effectiveness of distinguishing </w:t>
      </w:r>
      <w:r w:rsidR="002B2B77" w:rsidRPr="00CD65BC">
        <w:rPr>
          <w:sz w:val="24"/>
          <w:szCs w:val="24"/>
          <w:lang w:val="en-GB"/>
        </w:rPr>
        <w:t xml:space="preserve">between </w:t>
      </w:r>
      <w:r w:rsidR="00CF2201" w:rsidRPr="00CD65BC">
        <w:rPr>
          <w:sz w:val="24"/>
          <w:szCs w:val="24"/>
          <w:lang w:val="en-GB"/>
        </w:rPr>
        <w:t xml:space="preserve">trip types when setting APD rates. Lastly, by deriving </w:t>
      </w:r>
      <w:r w:rsidR="00FF1FC0" w:rsidRPr="00CD65BC">
        <w:rPr>
          <w:sz w:val="24"/>
          <w:szCs w:val="24"/>
          <w:lang w:val="en-GB"/>
        </w:rPr>
        <w:t xml:space="preserve">the </w:t>
      </w:r>
      <w:r w:rsidR="00CF2201" w:rsidRPr="00CD65BC">
        <w:rPr>
          <w:sz w:val="24"/>
          <w:szCs w:val="24"/>
          <w:lang w:val="en-GB"/>
        </w:rPr>
        <w:t xml:space="preserve">demand curves and estimating WTP </w:t>
      </w:r>
      <w:r w:rsidRPr="00CD65BC">
        <w:rPr>
          <w:sz w:val="24"/>
          <w:szCs w:val="24"/>
          <w:lang w:val="en-GB"/>
        </w:rPr>
        <w:t xml:space="preserve">for </w:t>
      </w:r>
      <w:r w:rsidR="00CF2201" w:rsidRPr="00CD65BC">
        <w:rPr>
          <w:sz w:val="24"/>
          <w:szCs w:val="24"/>
          <w:lang w:val="en-GB"/>
        </w:rPr>
        <w:t>APD, this study help</w:t>
      </w:r>
      <w:r w:rsidR="00C3456E" w:rsidRPr="00CD65BC">
        <w:rPr>
          <w:sz w:val="24"/>
          <w:szCs w:val="24"/>
          <w:lang w:val="en-GB"/>
        </w:rPr>
        <w:t>s</w:t>
      </w:r>
      <w:r w:rsidR="00CF2201" w:rsidRPr="00CD65BC">
        <w:rPr>
          <w:sz w:val="24"/>
          <w:szCs w:val="24"/>
          <w:lang w:val="en-GB"/>
        </w:rPr>
        <w:t xml:space="preserve"> </w:t>
      </w:r>
      <w:r w:rsidRPr="00CD65BC">
        <w:rPr>
          <w:sz w:val="24"/>
          <w:szCs w:val="24"/>
          <w:lang w:val="en-GB"/>
        </w:rPr>
        <w:t xml:space="preserve">to </w:t>
      </w:r>
      <w:r w:rsidR="00CF2201" w:rsidRPr="00CD65BC">
        <w:rPr>
          <w:sz w:val="24"/>
          <w:szCs w:val="24"/>
          <w:lang w:val="en-GB"/>
        </w:rPr>
        <w:t>predict the</w:t>
      </w:r>
      <w:r w:rsidR="00243780" w:rsidRPr="00CD65BC">
        <w:rPr>
          <w:sz w:val="24"/>
          <w:szCs w:val="24"/>
          <w:lang w:val="en-GB"/>
        </w:rPr>
        <w:t xml:space="preserve"> effects</w:t>
      </w:r>
      <w:r w:rsidR="00CF2201" w:rsidRPr="00CD65BC">
        <w:rPr>
          <w:sz w:val="24"/>
          <w:szCs w:val="24"/>
          <w:lang w:val="en-GB"/>
        </w:rPr>
        <w:t xml:space="preserve"> of APD</w:t>
      </w:r>
      <w:r w:rsidR="00243780" w:rsidRPr="00CD65BC">
        <w:rPr>
          <w:sz w:val="24"/>
          <w:szCs w:val="24"/>
          <w:lang w:val="en-GB"/>
        </w:rPr>
        <w:t xml:space="preserve"> on tourism demand</w:t>
      </w:r>
      <w:r w:rsidR="00CF2201" w:rsidRPr="00CD65BC">
        <w:rPr>
          <w:sz w:val="24"/>
          <w:szCs w:val="24"/>
          <w:lang w:val="en-GB"/>
        </w:rPr>
        <w:t xml:space="preserve"> based on micro-level findings</w:t>
      </w:r>
      <w:r w:rsidR="00243780" w:rsidRPr="00CD65BC">
        <w:rPr>
          <w:sz w:val="24"/>
          <w:szCs w:val="24"/>
          <w:lang w:val="en-GB"/>
        </w:rPr>
        <w:t>.</w:t>
      </w:r>
      <w:r w:rsidR="002B2B77" w:rsidRPr="00CD65BC">
        <w:rPr>
          <w:sz w:val="24"/>
          <w:szCs w:val="24"/>
          <w:lang w:val="en-GB"/>
        </w:rPr>
        <w:t xml:space="preserve"> </w:t>
      </w:r>
      <w:r w:rsidR="009D2D8E" w:rsidRPr="00CD65BC">
        <w:rPr>
          <w:sz w:val="24"/>
          <w:szCs w:val="24"/>
          <w:lang w:val="en-GB"/>
        </w:rPr>
        <w:t>Reviews of APD (e.g.</w:t>
      </w:r>
      <w:r w:rsidR="0076670C" w:rsidRPr="00CD65BC">
        <w:rPr>
          <w:sz w:val="24"/>
          <w:szCs w:val="24"/>
          <w:lang w:val="en-GB"/>
        </w:rPr>
        <w:t>,</w:t>
      </w:r>
      <w:r w:rsidR="009D2D8E" w:rsidRPr="00CD65BC">
        <w:rPr>
          <w:sz w:val="24"/>
          <w:szCs w:val="24"/>
          <w:lang w:val="en-GB"/>
        </w:rPr>
        <w:t xml:space="preserve"> Seeley</w:t>
      </w:r>
      <w:r w:rsidR="00515FBB" w:rsidRPr="00CD65BC">
        <w:rPr>
          <w:sz w:val="24"/>
          <w:szCs w:val="24"/>
          <w:lang w:val="en-GB"/>
        </w:rPr>
        <w:t>,</w:t>
      </w:r>
      <w:r w:rsidR="009D2D8E" w:rsidRPr="00CD65BC">
        <w:rPr>
          <w:sz w:val="24"/>
          <w:szCs w:val="24"/>
          <w:lang w:val="en-GB"/>
        </w:rPr>
        <w:t xml:space="preserve"> 2014)</w:t>
      </w:r>
      <w:r w:rsidR="003B3861" w:rsidRPr="00CD65BC">
        <w:rPr>
          <w:sz w:val="24"/>
          <w:szCs w:val="24"/>
          <w:lang w:val="en-GB"/>
        </w:rPr>
        <w:t xml:space="preserve"> </w:t>
      </w:r>
      <w:r w:rsidR="009D2D8E" w:rsidRPr="00CD65BC">
        <w:rPr>
          <w:sz w:val="24"/>
          <w:szCs w:val="24"/>
          <w:lang w:val="en-GB"/>
        </w:rPr>
        <w:t xml:space="preserve">have suggested that one alternative to taxing the individual may be to tax the aircraft to encourage the use </w:t>
      </w:r>
      <w:r w:rsidR="003B3861" w:rsidRPr="00CD65BC">
        <w:rPr>
          <w:sz w:val="24"/>
          <w:szCs w:val="24"/>
          <w:lang w:val="en-GB"/>
        </w:rPr>
        <w:t>of fuller aircraft</w:t>
      </w:r>
      <w:r w:rsidR="00C3456E" w:rsidRPr="00CD65BC">
        <w:rPr>
          <w:sz w:val="24"/>
          <w:szCs w:val="24"/>
          <w:lang w:val="en-GB"/>
        </w:rPr>
        <w:t>,</w:t>
      </w:r>
      <w:r w:rsidR="003B3861" w:rsidRPr="00CD65BC">
        <w:rPr>
          <w:sz w:val="24"/>
          <w:szCs w:val="24"/>
          <w:lang w:val="en-GB"/>
        </w:rPr>
        <w:t xml:space="preserve"> although this </w:t>
      </w:r>
      <w:r w:rsidR="00C3456E" w:rsidRPr="00CD65BC">
        <w:rPr>
          <w:sz w:val="24"/>
          <w:szCs w:val="24"/>
          <w:lang w:val="en-GB"/>
        </w:rPr>
        <w:t xml:space="preserve">measure </w:t>
      </w:r>
      <w:r w:rsidR="003B3861" w:rsidRPr="00CD65BC">
        <w:rPr>
          <w:sz w:val="24"/>
          <w:szCs w:val="24"/>
          <w:lang w:val="en-GB"/>
        </w:rPr>
        <w:t xml:space="preserve">would still be passed on to the consumer in </w:t>
      </w:r>
      <w:r w:rsidR="00C3456E" w:rsidRPr="00CD65BC">
        <w:rPr>
          <w:sz w:val="24"/>
          <w:szCs w:val="24"/>
          <w:lang w:val="en-GB"/>
        </w:rPr>
        <w:t xml:space="preserve">the form of </w:t>
      </w:r>
      <w:r w:rsidR="003B3861" w:rsidRPr="00CD65BC">
        <w:rPr>
          <w:sz w:val="24"/>
          <w:szCs w:val="24"/>
          <w:lang w:val="en-GB"/>
        </w:rPr>
        <w:t>higher fares</w:t>
      </w:r>
      <w:r w:rsidR="00AB147D" w:rsidRPr="00CD65BC">
        <w:rPr>
          <w:sz w:val="24"/>
          <w:szCs w:val="24"/>
          <w:lang w:val="en-GB"/>
        </w:rPr>
        <w:t xml:space="preserve">.  </w:t>
      </w:r>
    </w:p>
    <w:p w14:paraId="59AB31B1" w14:textId="03981C3B" w:rsidR="006844E1" w:rsidRPr="00CD65BC" w:rsidRDefault="002B2B77" w:rsidP="009D2D8E">
      <w:pPr>
        <w:ind w:firstLineChars="150" w:firstLine="360"/>
        <w:jc w:val="left"/>
        <w:rPr>
          <w:sz w:val="24"/>
          <w:szCs w:val="24"/>
          <w:lang w:val="en-GB"/>
        </w:rPr>
      </w:pPr>
      <w:r w:rsidRPr="00CD65BC">
        <w:rPr>
          <w:sz w:val="24"/>
          <w:szCs w:val="24"/>
          <w:lang w:val="en-GB"/>
        </w:rPr>
        <w:t>In summary, th</w:t>
      </w:r>
      <w:r w:rsidR="003B3861" w:rsidRPr="00CD65BC">
        <w:rPr>
          <w:sz w:val="24"/>
          <w:szCs w:val="24"/>
          <w:lang w:val="en-GB"/>
        </w:rPr>
        <w:t>is</w:t>
      </w:r>
      <w:r w:rsidRPr="00CD65BC">
        <w:rPr>
          <w:sz w:val="24"/>
          <w:szCs w:val="24"/>
          <w:lang w:val="en-GB"/>
        </w:rPr>
        <w:t xml:space="preserve"> study </w:t>
      </w:r>
      <w:r w:rsidR="007711BF" w:rsidRPr="00CD65BC">
        <w:rPr>
          <w:sz w:val="24"/>
          <w:szCs w:val="24"/>
          <w:lang w:val="en-GB"/>
        </w:rPr>
        <w:t xml:space="preserve">is useful in that by measuring </w:t>
      </w:r>
      <w:r w:rsidR="0023528E" w:rsidRPr="00CD65BC">
        <w:rPr>
          <w:sz w:val="24"/>
          <w:szCs w:val="24"/>
          <w:lang w:val="en-GB"/>
        </w:rPr>
        <w:t>‘</w:t>
      </w:r>
      <w:r w:rsidR="00040C99" w:rsidRPr="00CD65BC">
        <w:rPr>
          <w:sz w:val="24"/>
          <w:szCs w:val="24"/>
          <w:lang w:val="en-GB"/>
        </w:rPr>
        <w:t xml:space="preserve">passenger WTP </w:t>
      </w:r>
      <w:r w:rsidR="0097067E" w:rsidRPr="00CD65BC">
        <w:rPr>
          <w:sz w:val="24"/>
          <w:szCs w:val="24"/>
          <w:lang w:val="en-GB"/>
        </w:rPr>
        <w:t>(it)</w:t>
      </w:r>
      <w:r w:rsidR="003B3861" w:rsidRPr="00CD65BC">
        <w:rPr>
          <w:sz w:val="24"/>
          <w:szCs w:val="24"/>
          <w:lang w:val="en-GB"/>
        </w:rPr>
        <w:t xml:space="preserve"> </w:t>
      </w:r>
      <w:r w:rsidR="00040C99" w:rsidRPr="00CD65BC">
        <w:rPr>
          <w:sz w:val="24"/>
          <w:szCs w:val="24"/>
          <w:lang w:val="en-GB"/>
        </w:rPr>
        <w:t xml:space="preserve">will help policy makers to design effective financial instruments aimed at discouraging climate-unfriendly travel activities </w:t>
      </w:r>
      <w:r w:rsidR="0023528E" w:rsidRPr="00CD65BC">
        <w:rPr>
          <w:sz w:val="24"/>
          <w:szCs w:val="24"/>
          <w:lang w:val="en-GB"/>
        </w:rPr>
        <w:t>and</w:t>
      </w:r>
      <w:r w:rsidR="00040C99" w:rsidRPr="00CD65BC">
        <w:rPr>
          <w:sz w:val="24"/>
          <w:szCs w:val="24"/>
          <w:lang w:val="en-GB"/>
        </w:rPr>
        <w:t xml:space="preserve"> to generate funds for the measures directed at climate c</w:t>
      </w:r>
      <w:r w:rsidR="007711BF" w:rsidRPr="00CD65BC">
        <w:rPr>
          <w:sz w:val="24"/>
          <w:szCs w:val="24"/>
          <w:lang w:val="en-GB"/>
        </w:rPr>
        <w:t>hange mitigation and adaptation</w:t>
      </w:r>
      <w:r w:rsidR="0023528E" w:rsidRPr="00CD65BC">
        <w:rPr>
          <w:sz w:val="24"/>
          <w:szCs w:val="24"/>
          <w:lang w:val="en-GB"/>
        </w:rPr>
        <w:t>’</w:t>
      </w:r>
      <w:r w:rsidR="00040C99" w:rsidRPr="00CD65BC">
        <w:rPr>
          <w:sz w:val="24"/>
          <w:szCs w:val="24"/>
          <w:lang w:val="en-GB"/>
        </w:rPr>
        <w:t xml:space="preserve"> (</w:t>
      </w:r>
      <w:proofErr w:type="spellStart"/>
      <w:r w:rsidR="00040C99" w:rsidRPr="00CD65BC">
        <w:rPr>
          <w:sz w:val="24"/>
          <w:szCs w:val="24"/>
          <w:lang w:val="en-GB"/>
        </w:rPr>
        <w:t>Brouwer</w:t>
      </w:r>
      <w:proofErr w:type="spellEnd"/>
      <w:r w:rsidRPr="00CD65BC">
        <w:rPr>
          <w:sz w:val="24"/>
          <w:szCs w:val="24"/>
          <w:lang w:val="en-GB"/>
        </w:rPr>
        <w:t>,</w:t>
      </w:r>
      <w:r w:rsidR="00040C99" w:rsidRPr="00CD65BC">
        <w:rPr>
          <w:sz w:val="24"/>
          <w:szCs w:val="24"/>
          <w:lang w:val="en-GB"/>
        </w:rPr>
        <w:t xml:space="preserve"> Brande</w:t>
      </w:r>
      <w:r w:rsidR="0097067E" w:rsidRPr="00CD65BC">
        <w:rPr>
          <w:sz w:val="24"/>
          <w:szCs w:val="24"/>
          <w:lang w:val="en-GB"/>
        </w:rPr>
        <w:t xml:space="preserve">r, &amp; Van </w:t>
      </w:r>
      <w:proofErr w:type="spellStart"/>
      <w:r w:rsidR="0097067E" w:rsidRPr="00CD65BC">
        <w:rPr>
          <w:sz w:val="24"/>
          <w:szCs w:val="24"/>
          <w:lang w:val="en-GB"/>
        </w:rPr>
        <w:t>Beukering</w:t>
      </w:r>
      <w:proofErr w:type="spellEnd"/>
      <w:r w:rsidR="0097067E" w:rsidRPr="00CD65BC">
        <w:rPr>
          <w:sz w:val="24"/>
          <w:szCs w:val="24"/>
          <w:lang w:val="en-GB"/>
        </w:rPr>
        <w:t>, 2008,</w:t>
      </w:r>
      <w:r w:rsidRPr="00CD65BC">
        <w:rPr>
          <w:sz w:val="24"/>
          <w:szCs w:val="24"/>
          <w:lang w:val="en-GB"/>
        </w:rPr>
        <w:t xml:space="preserve"> </w:t>
      </w:r>
      <w:r w:rsidR="0097067E" w:rsidRPr="00CD65BC">
        <w:rPr>
          <w:sz w:val="24"/>
          <w:szCs w:val="24"/>
          <w:lang w:val="en-GB"/>
        </w:rPr>
        <w:lastRenderedPageBreak/>
        <w:t xml:space="preserve">p.299). </w:t>
      </w:r>
      <w:r w:rsidRPr="00CD65BC">
        <w:rPr>
          <w:sz w:val="24"/>
          <w:szCs w:val="24"/>
          <w:lang w:val="en-GB"/>
        </w:rPr>
        <w:t xml:space="preserve">The future challenge in any increase in APD will be in communicating how the additional revenue is to be used </w:t>
      </w:r>
      <w:r w:rsidR="003B3861" w:rsidRPr="00CD65BC">
        <w:rPr>
          <w:sz w:val="24"/>
          <w:szCs w:val="24"/>
          <w:lang w:val="en-GB"/>
        </w:rPr>
        <w:t xml:space="preserve">for sustainability objectives, </w:t>
      </w:r>
      <w:r w:rsidRPr="00CD65BC">
        <w:rPr>
          <w:sz w:val="24"/>
          <w:szCs w:val="24"/>
          <w:lang w:val="en-GB"/>
        </w:rPr>
        <w:t xml:space="preserve">to convince consumers already </w:t>
      </w:r>
      <w:r w:rsidR="00C3456E" w:rsidRPr="00CD65BC">
        <w:rPr>
          <w:sz w:val="24"/>
          <w:szCs w:val="24"/>
          <w:lang w:val="en-GB"/>
        </w:rPr>
        <w:t xml:space="preserve">reluctant </w:t>
      </w:r>
      <w:r w:rsidRPr="00CD65BC">
        <w:rPr>
          <w:sz w:val="24"/>
          <w:szCs w:val="24"/>
          <w:lang w:val="en-GB"/>
        </w:rPr>
        <w:t xml:space="preserve">to pay the existing </w:t>
      </w:r>
      <w:r w:rsidR="00C3456E" w:rsidRPr="00CD65BC">
        <w:rPr>
          <w:sz w:val="24"/>
          <w:szCs w:val="24"/>
          <w:lang w:val="en-GB"/>
        </w:rPr>
        <w:t>taxes</w:t>
      </w:r>
      <w:r w:rsidR="0097067E" w:rsidRPr="00CD65BC">
        <w:rPr>
          <w:sz w:val="24"/>
          <w:szCs w:val="24"/>
          <w:lang w:val="en-GB"/>
        </w:rPr>
        <w:t xml:space="preserve"> on some </w:t>
      </w:r>
      <w:r w:rsidR="00592ECB" w:rsidRPr="00CD65BC">
        <w:rPr>
          <w:sz w:val="24"/>
          <w:szCs w:val="24"/>
          <w:lang w:val="en-GB"/>
        </w:rPr>
        <w:t xml:space="preserve">flight </w:t>
      </w:r>
      <w:r w:rsidR="0097067E" w:rsidRPr="00CD65BC">
        <w:rPr>
          <w:sz w:val="24"/>
          <w:szCs w:val="24"/>
          <w:lang w:val="en-GB"/>
        </w:rPr>
        <w:t xml:space="preserve">types. </w:t>
      </w:r>
      <w:r w:rsidRPr="00CD65BC">
        <w:rPr>
          <w:sz w:val="24"/>
          <w:szCs w:val="24"/>
          <w:lang w:val="en-GB"/>
        </w:rPr>
        <w:t>However, some commentators</w:t>
      </w:r>
      <w:r w:rsidR="0097067E" w:rsidRPr="00CD65BC">
        <w:rPr>
          <w:sz w:val="24"/>
          <w:szCs w:val="24"/>
          <w:lang w:val="en-GB"/>
        </w:rPr>
        <w:t xml:space="preserve"> (e.g.</w:t>
      </w:r>
      <w:r w:rsidR="00C3456E" w:rsidRPr="00CD65BC">
        <w:rPr>
          <w:sz w:val="24"/>
          <w:szCs w:val="24"/>
          <w:lang w:val="en-GB"/>
        </w:rPr>
        <w:t>,</w:t>
      </w:r>
      <w:r w:rsidR="0097067E" w:rsidRPr="00CD65BC">
        <w:rPr>
          <w:sz w:val="24"/>
          <w:szCs w:val="24"/>
          <w:lang w:val="en-GB"/>
        </w:rPr>
        <w:t xml:space="preserve"> Cairns &amp;</w:t>
      </w:r>
      <w:r w:rsidRPr="00CD65BC">
        <w:rPr>
          <w:sz w:val="24"/>
          <w:szCs w:val="24"/>
          <w:lang w:val="en-GB"/>
        </w:rPr>
        <w:t xml:space="preserve"> Newson</w:t>
      </w:r>
      <w:r w:rsidR="0097067E" w:rsidRPr="00CD65BC">
        <w:rPr>
          <w:sz w:val="24"/>
          <w:szCs w:val="24"/>
          <w:lang w:val="en-GB"/>
        </w:rPr>
        <w:t>,</w:t>
      </w:r>
      <w:r w:rsidRPr="00CD65BC">
        <w:rPr>
          <w:sz w:val="24"/>
          <w:szCs w:val="24"/>
          <w:lang w:val="en-GB"/>
        </w:rPr>
        <w:t xml:space="preserve"> 2005) </w:t>
      </w:r>
      <w:r w:rsidR="00283760" w:rsidRPr="00CD65BC">
        <w:rPr>
          <w:sz w:val="24"/>
          <w:szCs w:val="24"/>
          <w:lang w:val="en-GB"/>
        </w:rPr>
        <w:t xml:space="preserve">have </w:t>
      </w:r>
      <w:r w:rsidR="009D2D8E" w:rsidRPr="00CD65BC">
        <w:rPr>
          <w:sz w:val="24"/>
          <w:szCs w:val="24"/>
          <w:lang w:val="en-GB"/>
        </w:rPr>
        <w:t>demonstrate</w:t>
      </w:r>
      <w:r w:rsidR="00283760" w:rsidRPr="00CD65BC">
        <w:rPr>
          <w:sz w:val="24"/>
          <w:szCs w:val="24"/>
          <w:lang w:val="en-GB"/>
        </w:rPr>
        <w:t>d</w:t>
      </w:r>
      <w:r w:rsidR="009D2D8E" w:rsidRPr="00CD65BC">
        <w:rPr>
          <w:sz w:val="24"/>
          <w:szCs w:val="24"/>
          <w:lang w:val="en-GB"/>
        </w:rPr>
        <w:t xml:space="preserve"> that </w:t>
      </w:r>
      <w:r w:rsidRPr="00CD65BC">
        <w:rPr>
          <w:sz w:val="24"/>
          <w:szCs w:val="24"/>
          <w:lang w:val="en-GB"/>
        </w:rPr>
        <w:t>APD</w:t>
      </w:r>
      <w:r w:rsidR="009D2D8E" w:rsidRPr="00CD65BC">
        <w:rPr>
          <w:sz w:val="24"/>
          <w:szCs w:val="24"/>
          <w:lang w:val="en-GB"/>
        </w:rPr>
        <w:t xml:space="preserve"> is an effective tool if a government wishes to quickly constrain travel by air to address aviation emissions</w:t>
      </w:r>
      <w:r w:rsidR="00C3456E" w:rsidRPr="00CD65BC">
        <w:rPr>
          <w:sz w:val="24"/>
          <w:szCs w:val="24"/>
          <w:lang w:val="en-GB"/>
        </w:rPr>
        <w:t>,</w:t>
      </w:r>
      <w:r w:rsidR="00EE05A8" w:rsidRPr="00CD65BC">
        <w:rPr>
          <w:sz w:val="24"/>
          <w:szCs w:val="24"/>
          <w:lang w:val="en-GB"/>
        </w:rPr>
        <w:t xml:space="preserve"> as our WTP confirms.</w:t>
      </w:r>
      <w:r w:rsidR="003B3861" w:rsidRPr="00CD65BC">
        <w:rPr>
          <w:sz w:val="24"/>
          <w:szCs w:val="24"/>
          <w:lang w:val="en-GB"/>
        </w:rPr>
        <w:t xml:space="preserve"> O</w:t>
      </w:r>
      <w:r w:rsidR="009D2D8E" w:rsidRPr="00CD65BC">
        <w:rPr>
          <w:sz w:val="24"/>
          <w:szCs w:val="24"/>
          <w:lang w:val="en-GB"/>
        </w:rPr>
        <w:t>ther tools</w:t>
      </w:r>
      <w:r w:rsidR="00C3456E" w:rsidRPr="00CD65BC">
        <w:rPr>
          <w:sz w:val="24"/>
          <w:szCs w:val="24"/>
          <w:lang w:val="en-GB"/>
        </w:rPr>
        <w:t>,</w:t>
      </w:r>
      <w:r w:rsidR="009D2D8E" w:rsidRPr="00CD65BC">
        <w:rPr>
          <w:sz w:val="24"/>
          <w:szCs w:val="24"/>
          <w:lang w:val="en-GB"/>
        </w:rPr>
        <w:t xml:space="preserve"> such as adding </w:t>
      </w:r>
      <w:r w:rsidR="00C3456E" w:rsidRPr="00CD65BC">
        <w:rPr>
          <w:sz w:val="24"/>
          <w:szCs w:val="24"/>
          <w:lang w:val="en-GB"/>
        </w:rPr>
        <w:t xml:space="preserve">a </w:t>
      </w:r>
      <w:r w:rsidR="009D2D8E" w:rsidRPr="00CD65BC">
        <w:rPr>
          <w:sz w:val="24"/>
          <w:szCs w:val="24"/>
          <w:lang w:val="en-GB"/>
        </w:rPr>
        <w:t>Value Added Tax to domestic air travel and eventually developing personal carbon budgets</w:t>
      </w:r>
      <w:r w:rsidR="00C3456E" w:rsidRPr="00CD65BC">
        <w:rPr>
          <w:sz w:val="24"/>
          <w:szCs w:val="24"/>
          <w:lang w:val="en-GB"/>
        </w:rPr>
        <w:t>,</w:t>
      </w:r>
      <w:r w:rsidR="009D2D8E" w:rsidRPr="00CD65BC">
        <w:rPr>
          <w:sz w:val="24"/>
          <w:szCs w:val="24"/>
          <w:lang w:val="en-GB"/>
        </w:rPr>
        <w:t xml:space="preserve"> may </w:t>
      </w:r>
      <w:r w:rsidR="00C3456E" w:rsidRPr="00CD65BC">
        <w:rPr>
          <w:sz w:val="24"/>
          <w:szCs w:val="24"/>
          <w:lang w:val="en-GB"/>
        </w:rPr>
        <w:t xml:space="preserve">be used </w:t>
      </w:r>
      <w:r w:rsidR="00EE05A8" w:rsidRPr="00CD65BC">
        <w:rPr>
          <w:sz w:val="24"/>
          <w:szCs w:val="24"/>
          <w:lang w:val="en-GB"/>
        </w:rPr>
        <w:t>in a post-</w:t>
      </w:r>
      <w:r w:rsidR="003B3861" w:rsidRPr="00CD65BC">
        <w:rPr>
          <w:sz w:val="24"/>
          <w:szCs w:val="24"/>
          <w:lang w:val="en-GB"/>
        </w:rPr>
        <w:t xml:space="preserve">APD </w:t>
      </w:r>
      <w:r w:rsidR="00C3456E" w:rsidRPr="00CD65BC">
        <w:rPr>
          <w:sz w:val="24"/>
          <w:szCs w:val="24"/>
          <w:lang w:val="en-GB"/>
        </w:rPr>
        <w:t xml:space="preserve">world </w:t>
      </w:r>
      <w:r w:rsidR="009D2D8E" w:rsidRPr="00CD65BC">
        <w:rPr>
          <w:sz w:val="24"/>
          <w:szCs w:val="24"/>
          <w:lang w:val="en-GB"/>
        </w:rPr>
        <w:t xml:space="preserve">to force </w:t>
      </w:r>
      <w:r w:rsidR="003B3861" w:rsidRPr="00CD65BC">
        <w:rPr>
          <w:sz w:val="24"/>
          <w:szCs w:val="24"/>
          <w:lang w:val="en-GB"/>
        </w:rPr>
        <w:t>individuals to pay for the pollution they cause</w:t>
      </w:r>
      <w:r w:rsidR="00C3456E" w:rsidRPr="00CD65BC">
        <w:rPr>
          <w:sz w:val="24"/>
          <w:szCs w:val="24"/>
          <w:lang w:val="en-GB"/>
        </w:rPr>
        <w:t>,</w:t>
      </w:r>
      <w:r w:rsidR="003B3861" w:rsidRPr="00CD65BC">
        <w:rPr>
          <w:sz w:val="24"/>
          <w:szCs w:val="24"/>
          <w:lang w:val="en-GB"/>
        </w:rPr>
        <w:t xml:space="preserve"> thereby forcing </w:t>
      </w:r>
      <w:r w:rsidR="009D2D8E" w:rsidRPr="00CD65BC">
        <w:rPr>
          <w:sz w:val="24"/>
          <w:szCs w:val="24"/>
          <w:lang w:val="en-GB"/>
        </w:rPr>
        <w:t xml:space="preserve">a behaviour change </w:t>
      </w:r>
      <w:r w:rsidR="00C3456E" w:rsidRPr="00CD65BC">
        <w:rPr>
          <w:sz w:val="24"/>
          <w:szCs w:val="24"/>
          <w:lang w:val="en-GB"/>
        </w:rPr>
        <w:t>by</w:t>
      </w:r>
      <w:r w:rsidR="003B3861" w:rsidRPr="00CD65BC">
        <w:rPr>
          <w:sz w:val="24"/>
          <w:szCs w:val="24"/>
          <w:lang w:val="en-GB"/>
        </w:rPr>
        <w:t xml:space="preserve"> constraining </w:t>
      </w:r>
      <w:r w:rsidR="00C3456E" w:rsidRPr="00CD65BC">
        <w:rPr>
          <w:sz w:val="24"/>
          <w:szCs w:val="24"/>
          <w:lang w:val="en-GB"/>
        </w:rPr>
        <w:t xml:space="preserve">the </w:t>
      </w:r>
      <w:r w:rsidR="003B3861" w:rsidRPr="00CD65BC">
        <w:rPr>
          <w:sz w:val="24"/>
          <w:szCs w:val="24"/>
          <w:lang w:val="en-GB"/>
        </w:rPr>
        <w:t xml:space="preserve">personal consumption of carbon to radically address </w:t>
      </w:r>
      <w:r w:rsidR="00EE05A8" w:rsidRPr="00CD65BC">
        <w:rPr>
          <w:sz w:val="24"/>
          <w:szCs w:val="24"/>
          <w:lang w:val="en-GB"/>
        </w:rPr>
        <w:t>climate change.</w:t>
      </w:r>
    </w:p>
    <w:p w14:paraId="5521064B" w14:textId="1F1CCB97" w:rsidR="007B345E" w:rsidRPr="00CD65BC" w:rsidRDefault="007B345E" w:rsidP="00FC1996">
      <w:pPr>
        <w:ind w:firstLineChars="150" w:firstLine="360"/>
        <w:jc w:val="left"/>
        <w:rPr>
          <w:sz w:val="24"/>
          <w:szCs w:val="24"/>
          <w:lang w:val="en-GB"/>
        </w:rPr>
      </w:pPr>
      <w:r w:rsidRPr="00CD65BC">
        <w:rPr>
          <w:sz w:val="24"/>
          <w:szCs w:val="24"/>
          <w:lang w:val="en-GB"/>
        </w:rPr>
        <w:t>This study has sev</w:t>
      </w:r>
      <w:r w:rsidR="009129D4" w:rsidRPr="00CD65BC">
        <w:rPr>
          <w:sz w:val="24"/>
          <w:szCs w:val="24"/>
          <w:lang w:val="en-GB"/>
        </w:rPr>
        <w:t>eral limitations</w:t>
      </w:r>
      <w:r w:rsidR="00C3456E" w:rsidRPr="00CD65BC">
        <w:rPr>
          <w:sz w:val="24"/>
          <w:szCs w:val="24"/>
          <w:lang w:val="en-GB"/>
        </w:rPr>
        <w:t xml:space="preserve"> that could</w:t>
      </w:r>
      <w:r w:rsidR="009129D4" w:rsidRPr="00CD65BC">
        <w:rPr>
          <w:sz w:val="24"/>
          <w:szCs w:val="24"/>
          <w:lang w:val="en-GB"/>
        </w:rPr>
        <w:t xml:space="preserve"> be</w:t>
      </w:r>
      <w:r w:rsidR="00C3456E" w:rsidRPr="00CD65BC">
        <w:rPr>
          <w:sz w:val="24"/>
          <w:szCs w:val="24"/>
          <w:lang w:val="en-GB"/>
        </w:rPr>
        <w:t xml:space="preserve"> </w:t>
      </w:r>
      <w:r w:rsidR="009129D4" w:rsidRPr="00CD65BC">
        <w:rPr>
          <w:sz w:val="24"/>
          <w:szCs w:val="24"/>
          <w:lang w:val="en-GB"/>
        </w:rPr>
        <w:t>addressed in</w:t>
      </w:r>
      <w:r w:rsidRPr="00CD65BC">
        <w:rPr>
          <w:sz w:val="24"/>
          <w:szCs w:val="24"/>
          <w:lang w:val="en-GB"/>
        </w:rPr>
        <w:t xml:space="preserve"> </w:t>
      </w:r>
      <w:r w:rsidR="00FF1FC0" w:rsidRPr="00CD65BC">
        <w:rPr>
          <w:sz w:val="24"/>
          <w:szCs w:val="24"/>
          <w:lang w:val="en-GB"/>
        </w:rPr>
        <w:t>future studies</w:t>
      </w:r>
      <w:r w:rsidRPr="00CD65BC">
        <w:rPr>
          <w:sz w:val="24"/>
          <w:szCs w:val="24"/>
          <w:lang w:val="en-GB"/>
        </w:rPr>
        <w:t>. First, mor</w:t>
      </w:r>
      <w:r w:rsidR="009129D4" w:rsidRPr="00CD65BC">
        <w:rPr>
          <w:sz w:val="24"/>
          <w:szCs w:val="24"/>
          <w:lang w:val="en-GB"/>
        </w:rPr>
        <w:t>e level-2 control variables could</w:t>
      </w:r>
      <w:r w:rsidRPr="00CD65BC">
        <w:rPr>
          <w:sz w:val="24"/>
          <w:szCs w:val="24"/>
          <w:lang w:val="en-GB"/>
        </w:rPr>
        <w:t xml:space="preserve"> be</w:t>
      </w:r>
      <w:r w:rsidR="009129D4" w:rsidRPr="00CD65BC">
        <w:rPr>
          <w:sz w:val="24"/>
          <w:szCs w:val="24"/>
          <w:lang w:val="en-GB"/>
        </w:rPr>
        <w:t xml:space="preserve"> </w:t>
      </w:r>
      <w:r w:rsidR="00FF1FC0" w:rsidRPr="00CD65BC">
        <w:rPr>
          <w:sz w:val="24"/>
          <w:szCs w:val="24"/>
          <w:lang w:val="en-GB"/>
        </w:rPr>
        <w:t>included</w:t>
      </w:r>
      <w:r w:rsidR="009129D4" w:rsidRPr="00CD65BC">
        <w:rPr>
          <w:sz w:val="24"/>
          <w:szCs w:val="24"/>
          <w:lang w:val="en-GB"/>
        </w:rPr>
        <w:t xml:space="preserve"> (e.g.</w:t>
      </w:r>
      <w:r w:rsidR="0076670C" w:rsidRPr="00CD65BC">
        <w:rPr>
          <w:sz w:val="24"/>
          <w:szCs w:val="24"/>
          <w:lang w:val="en-GB"/>
        </w:rPr>
        <w:t>,</w:t>
      </w:r>
      <w:r w:rsidRPr="00CD65BC">
        <w:rPr>
          <w:sz w:val="24"/>
          <w:szCs w:val="24"/>
          <w:lang w:val="en-GB"/>
        </w:rPr>
        <w:t xml:space="preserve"> place of residence</w:t>
      </w:r>
      <w:r w:rsidR="009129D4" w:rsidRPr="00CD65BC">
        <w:rPr>
          <w:sz w:val="24"/>
          <w:szCs w:val="24"/>
          <w:lang w:val="en-GB"/>
        </w:rPr>
        <w:t>)</w:t>
      </w:r>
      <w:r w:rsidR="00F64801" w:rsidRPr="00CD65BC">
        <w:rPr>
          <w:sz w:val="24"/>
          <w:szCs w:val="24"/>
          <w:lang w:val="en-GB"/>
        </w:rPr>
        <w:t xml:space="preserve"> so as to further validate </w:t>
      </w:r>
      <w:r w:rsidR="00FF1FC0" w:rsidRPr="00CD65BC">
        <w:rPr>
          <w:sz w:val="24"/>
          <w:szCs w:val="24"/>
          <w:lang w:val="en-GB"/>
        </w:rPr>
        <w:t>the</w:t>
      </w:r>
      <w:r w:rsidR="00F64801" w:rsidRPr="00CD65BC">
        <w:rPr>
          <w:sz w:val="24"/>
          <w:szCs w:val="24"/>
          <w:lang w:val="en-GB"/>
        </w:rPr>
        <w:t xml:space="preserve"> finding</w:t>
      </w:r>
      <w:r w:rsidR="00FF1FC0" w:rsidRPr="00CD65BC">
        <w:rPr>
          <w:sz w:val="24"/>
          <w:szCs w:val="24"/>
          <w:lang w:val="en-GB"/>
        </w:rPr>
        <w:t>s</w:t>
      </w:r>
      <w:r w:rsidR="00F64801" w:rsidRPr="00CD65BC">
        <w:rPr>
          <w:sz w:val="24"/>
          <w:szCs w:val="24"/>
          <w:lang w:val="en-GB"/>
        </w:rPr>
        <w:t xml:space="preserve">. </w:t>
      </w:r>
      <w:r w:rsidR="00DB4A5B" w:rsidRPr="00CD65BC">
        <w:rPr>
          <w:sz w:val="24"/>
          <w:szCs w:val="24"/>
          <w:lang w:val="en-GB"/>
        </w:rPr>
        <w:t xml:space="preserve">Second, this survey </w:t>
      </w:r>
      <w:r w:rsidR="00FF1FC0" w:rsidRPr="00CD65BC">
        <w:rPr>
          <w:sz w:val="24"/>
          <w:szCs w:val="24"/>
          <w:lang w:val="en-GB"/>
        </w:rPr>
        <w:t>mainl</w:t>
      </w:r>
      <w:r w:rsidR="000E5490" w:rsidRPr="00CD65BC">
        <w:rPr>
          <w:sz w:val="24"/>
          <w:szCs w:val="24"/>
          <w:lang w:val="en-GB"/>
        </w:rPr>
        <w:t xml:space="preserve">y targeted holiday </w:t>
      </w:r>
      <w:r w:rsidR="00C3456E" w:rsidRPr="00CD65BC">
        <w:rPr>
          <w:sz w:val="24"/>
          <w:szCs w:val="24"/>
          <w:lang w:val="en-GB"/>
        </w:rPr>
        <w:t xml:space="preserve">travellers; </w:t>
      </w:r>
      <w:r w:rsidR="000E5490" w:rsidRPr="00CD65BC">
        <w:rPr>
          <w:sz w:val="24"/>
          <w:szCs w:val="24"/>
          <w:lang w:val="en-GB"/>
        </w:rPr>
        <w:t>future research</w:t>
      </w:r>
      <w:r w:rsidR="0028185C" w:rsidRPr="00CD65BC">
        <w:rPr>
          <w:sz w:val="24"/>
          <w:szCs w:val="24"/>
          <w:lang w:val="en-GB"/>
        </w:rPr>
        <w:t xml:space="preserve"> could </w:t>
      </w:r>
      <w:r w:rsidR="000E5490" w:rsidRPr="00CD65BC">
        <w:rPr>
          <w:sz w:val="24"/>
          <w:szCs w:val="24"/>
          <w:lang w:val="en-GB"/>
        </w:rPr>
        <w:t>include business travellers</w:t>
      </w:r>
      <w:r w:rsidR="0028185C" w:rsidRPr="00CD65BC">
        <w:rPr>
          <w:sz w:val="24"/>
          <w:szCs w:val="24"/>
          <w:lang w:val="en-GB"/>
        </w:rPr>
        <w:t xml:space="preserve">. </w:t>
      </w:r>
      <w:r w:rsidR="00FC1996" w:rsidRPr="00CD65BC">
        <w:rPr>
          <w:sz w:val="24"/>
          <w:szCs w:val="24"/>
          <w:lang w:val="en-GB"/>
        </w:rPr>
        <w:t>Finally, the preference</w:t>
      </w:r>
      <w:r w:rsidR="00C3456E" w:rsidRPr="00CD65BC">
        <w:rPr>
          <w:sz w:val="24"/>
          <w:szCs w:val="24"/>
          <w:lang w:val="en-GB"/>
        </w:rPr>
        <w:t>s</w:t>
      </w:r>
      <w:r w:rsidR="00FC1996" w:rsidRPr="00CD65BC">
        <w:rPr>
          <w:sz w:val="24"/>
          <w:szCs w:val="24"/>
          <w:lang w:val="en-GB"/>
        </w:rPr>
        <w:t xml:space="preserve"> of consumers change </w:t>
      </w:r>
      <w:r w:rsidR="000E5490" w:rsidRPr="00CD65BC">
        <w:rPr>
          <w:sz w:val="24"/>
          <w:szCs w:val="24"/>
          <w:lang w:val="en-GB"/>
        </w:rPr>
        <w:t>over time</w:t>
      </w:r>
      <w:r w:rsidR="00C3456E" w:rsidRPr="00CD65BC">
        <w:rPr>
          <w:sz w:val="24"/>
          <w:szCs w:val="24"/>
          <w:lang w:val="en-GB"/>
        </w:rPr>
        <w:t>. This is</w:t>
      </w:r>
      <w:r w:rsidR="00FC1996" w:rsidRPr="00CD65BC">
        <w:rPr>
          <w:sz w:val="24"/>
          <w:szCs w:val="24"/>
          <w:lang w:val="en-GB"/>
        </w:rPr>
        <w:t xml:space="preserve"> espe</w:t>
      </w:r>
      <w:r w:rsidR="000A6CE1" w:rsidRPr="00CD65BC">
        <w:rPr>
          <w:sz w:val="24"/>
          <w:szCs w:val="24"/>
          <w:lang w:val="en-GB"/>
        </w:rPr>
        <w:t xml:space="preserve">cially true if they </w:t>
      </w:r>
      <w:r w:rsidR="00C3456E" w:rsidRPr="00CD65BC">
        <w:rPr>
          <w:sz w:val="24"/>
          <w:szCs w:val="24"/>
          <w:lang w:val="en-GB"/>
        </w:rPr>
        <w:t xml:space="preserve">obtain </w:t>
      </w:r>
      <w:r w:rsidR="000A6CE1" w:rsidRPr="00CD65BC">
        <w:rPr>
          <w:sz w:val="24"/>
          <w:szCs w:val="24"/>
          <w:lang w:val="en-GB"/>
        </w:rPr>
        <w:t xml:space="preserve">more information </w:t>
      </w:r>
      <w:r w:rsidR="00C3456E" w:rsidRPr="00CD65BC">
        <w:rPr>
          <w:sz w:val="24"/>
          <w:szCs w:val="24"/>
          <w:lang w:val="en-GB"/>
        </w:rPr>
        <w:t xml:space="preserve">about </w:t>
      </w:r>
      <w:r w:rsidR="00FC1996" w:rsidRPr="00CD65BC">
        <w:rPr>
          <w:sz w:val="24"/>
          <w:szCs w:val="24"/>
          <w:lang w:val="en-GB"/>
        </w:rPr>
        <w:t>the disputes o</w:t>
      </w:r>
      <w:r w:rsidR="00C3456E" w:rsidRPr="00CD65BC">
        <w:rPr>
          <w:sz w:val="24"/>
          <w:szCs w:val="24"/>
          <w:lang w:val="en-GB"/>
        </w:rPr>
        <w:t>ver</w:t>
      </w:r>
      <w:r w:rsidR="00FC1996" w:rsidRPr="00CD65BC">
        <w:rPr>
          <w:sz w:val="24"/>
          <w:szCs w:val="24"/>
          <w:lang w:val="en-GB"/>
        </w:rPr>
        <w:t xml:space="preserve"> APD, as WTP is very sensitive to cognition and knowledge of the tax. As </w:t>
      </w:r>
      <w:r w:rsidR="00C3456E" w:rsidRPr="00CD65BC">
        <w:rPr>
          <w:sz w:val="24"/>
          <w:szCs w:val="24"/>
          <w:lang w:val="en-GB"/>
        </w:rPr>
        <w:t>a result</w:t>
      </w:r>
      <w:r w:rsidR="00FC1996" w:rsidRPr="00CD65BC">
        <w:rPr>
          <w:sz w:val="24"/>
          <w:szCs w:val="24"/>
          <w:lang w:val="en-GB"/>
        </w:rPr>
        <w:t xml:space="preserve">, the demand curve derived could also be dynamic and evolving </w:t>
      </w:r>
      <w:r w:rsidR="000E5490" w:rsidRPr="00CD65BC">
        <w:rPr>
          <w:sz w:val="24"/>
          <w:szCs w:val="24"/>
          <w:lang w:val="en-GB"/>
        </w:rPr>
        <w:t>over time</w:t>
      </w:r>
      <w:r w:rsidR="00FC1996" w:rsidRPr="00CD65BC">
        <w:rPr>
          <w:sz w:val="24"/>
          <w:szCs w:val="24"/>
          <w:lang w:val="en-GB"/>
        </w:rPr>
        <w:t xml:space="preserve">. </w:t>
      </w:r>
    </w:p>
    <w:p w14:paraId="179E2BA5" w14:textId="77777777" w:rsidR="006844E1" w:rsidRPr="00CD65BC" w:rsidRDefault="006844E1" w:rsidP="006844E1">
      <w:pPr>
        <w:rPr>
          <w:lang w:val="en-GB"/>
        </w:rPr>
      </w:pPr>
      <w:r w:rsidRPr="00CD65BC">
        <w:rPr>
          <w:lang w:val="en-GB"/>
        </w:rPr>
        <w:br w:type="page"/>
      </w:r>
    </w:p>
    <w:p w14:paraId="29FD1257" w14:textId="77777777" w:rsidR="00101D02" w:rsidRPr="00CD65BC" w:rsidRDefault="006844E1" w:rsidP="006844E1">
      <w:pPr>
        <w:pStyle w:val="Heading1"/>
        <w:rPr>
          <w:lang w:val="en-GB"/>
        </w:rPr>
      </w:pPr>
      <w:r w:rsidRPr="00CD65BC">
        <w:rPr>
          <w:lang w:val="en-GB"/>
        </w:rPr>
        <w:lastRenderedPageBreak/>
        <w:t>R</w:t>
      </w:r>
      <w:r w:rsidRPr="00CD65BC">
        <w:rPr>
          <w:rFonts w:hint="eastAsia"/>
          <w:lang w:val="en-GB"/>
        </w:rPr>
        <w:t>eference</w:t>
      </w:r>
      <w:r w:rsidR="00FE63F1" w:rsidRPr="00CD65BC">
        <w:rPr>
          <w:lang w:val="en-GB"/>
        </w:rPr>
        <w:t>s</w:t>
      </w:r>
    </w:p>
    <w:p w14:paraId="6CB54C53" w14:textId="79D3C2A6" w:rsidR="0087414B" w:rsidRPr="00CD65BC" w:rsidRDefault="0087414B" w:rsidP="00C12AB1">
      <w:pPr>
        <w:ind w:left="161" w:hangingChars="67" w:hanging="161"/>
        <w:jc w:val="left"/>
        <w:rPr>
          <w:rFonts w:cs="Times New Roman"/>
          <w:sz w:val="24"/>
          <w:szCs w:val="24"/>
          <w:lang w:val="en-GB"/>
        </w:rPr>
      </w:pPr>
      <w:proofErr w:type="spellStart"/>
      <w:r w:rsidRPr="00CD65BC">
        <w:rPr>
          <w:rFonts w:cs="Times New Roman"/>
          <w:sz w:val="24"/>
          <w:szCs w:val="24"/>
          <w:lang w:val="en-GB"/>
        </w:rPr>
        <w:t>Andreoni</w:t>
      </w:r>
      <w:proofErr w:type="spellEnd"/>
      <w:r w:rsidRPr="00CD65BC">
        <w:rPr>
          <w:rFonts w:cs="Times New Roman"/>
          <w:sz w:val="24"/>
          <w:szCs w:val="24"/>
          <w:lang w:val="en-GB"/>
        </w:rPr>
        <w:t xml:space="preserve">, J. (1990). Impure altruism and donations to public goods: A theory of warm-glow giving. </w:t>
      </w:r>
      <w:r w:rsidRPr="00CD65BC">
        <w:rPr>
          <w:rFonts w:cs="Times New Roman"/>
          <w:i/>
          <w:sz w:val="24"/>
          <w:szCs w:val="24"/>
          <w:lang w:val="en-GB"/>
        </w:rPr>
        <w:t xml:space="preserve">The </w:t>
      </w:r>
      <w:r w:rsidR="007D1AF1" w:rsidRPr="00CD65BC">
        <w:rPr>
          <w:rFonts w:cs="Times New Roman"/>
          <w:i/>
          <w:sz w:val="24"/>
          <w:szCs w:val="24"/>
          <w:lang w:val="en-GB"/>
        </w:rPr>
        <w:t>E</w:t>
      </w:r>
      <w:r w:rsidRPr="00CD65BC">
        <w:rPr>
          <w:rFonts w:cs="Times New Roman"/>
          <w:i/>
          <w:sz w:val="24"/>
          <w:szCs w:val="24"/>
          <w:lang w:val="en-GB"/>
        </w:rPr>
        <w:t xml:space="preserve">conomic </w:t>
      </w:r>
      <w:r w:rsidR="007D1AF1" w:rsidRPr="00CD65BC">
        <w:rPr>
          <w:rFonts w:cs="Times New Roman"/>
          <w:i/>
          <w:sz w:val="24"/>
          <w:szCs w:val="24"/>
          <w:lang w:val="en-GB"/>
        </w:rPr>
        <w:t>J</w:t>
      </w:r>
      <w:r w:rsidRPr="00CD65BC">
        <w:rPr>
          <w:rFonts w:cs="Times New Roman"/>
          <w:i/>
          <w:sz w:val="24"/>
          <w:szCs w:val="24"/>
          <w:lang w:val="en-GB"/>
        </w:rPr>
        <w:t>ournal</w:t>
      </w:r>
      <w:r w:rsidRPr="00CD65BC">
        <w:rPr>
          <w:rFonts w:cs="Times New Roman"/>
          <w:sz w:val="24"/>
          <w:szCs w:val="24"/>
          <w:lang w:val="en-GB"/>
        </w:rPr>
        <w:t>, 100(401), 464-477.</w:t>
      </w:r>
    </w:p>
    <w:p w14:paraId="023DF941" w14:textId="77777777" w:rsidR="0087414B" w:rsidRPr="00CD65BC" w:rsidRDefault="0087414B" w:rsidP="00C12AB1">
      <w:pPr>
        <w:ind w:left="161" w:hangingChars="67" w:hanging="161"/>
        <w:jc w:val="left"/>
        <w:rPr>
          <w:rFonts w:cs="Times New Roman"/>
          <w:sz w:val="24"/>
          <w:szCs w:val="24"/>
          <w:lang w:val="en-GB"/>
        </w:rPr>
      </w:pPr>
      <w:proofErr w:type="spellStart"/>
      <w:r w:rsidRPr="00CD65BC">
        <w:rPr>
          <w:rFonts w:cs="Times New Roman"/>
          <w:sz w:val="24"/>
          <w:szCs w:val="24"/>
          <w:lang w:val="en-GB"/>
        </w:rPr>
        <w:t>Armbrecht</w:t>
      </w:r>
      <w:proofErr w:type="spellEnd"/>
      <w:r w:rsidRPr="00CD65BC">
        <w:rPr>
          <w:rFonts w:cs="Times New Roman"/>
          <w:sz w:val="24"/>
          <w:szCs w:val="24"/>
          <w:lang w:val="en-GB"/>
        </w:rPr>
        <w:t xml:space="preserve">, J. (2014). Use value of cultural experiences: A comparison of contingent valuation and travel cost. </w:t>
      </w:r>
      <w:r w:rsidRPr="00CD65BC">
        <w:rPr>
          <w:rFonts w:cs="Times New Roman"/>
          <w:i/>
          <w:sz w:val="24"/>
          <w:szCs w:val="24"/>
          <w:lang w:val="en-GB"/>
        </w:rPr>
        <w:t>Tourism Management</w:t>
      </w:r>
      <w:r w:rsidRPr="00CD65BC">
        <w:rPr>
          <w:rFonts w:cs="Times New Roman"/>
          <w:sz w:val="24"/>
          <w:szCs w:val="24"/>
          <w:lang w:val="en-GB"/>
        </w:rPr>
        <w:t>, 42, 141-148.</w:t>
      </w:r>
    </w:p>
    <w:p w14:paraId="1E8FD1B6" w14:textId="4BDF52A4"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Arrow, K., Solow, R., </w:t>
      </w:r>
      <w:proofErr w:type="spellStart"/>
      <w:r w:rsidRPr="00CD65BC">
        <w:rPr>
          <w:rFonts w:cs="Times New Roman"/>
          <w:sz w:val="24"/>
          <w:szCs w:val="24"/>
          <w:lang w:val="en-GB"/>
        </w:rPr>
        <w:t>Portney</w:t>
      </w:r>
      <w:proofErr w:type="spellEnd"/>
      <w:r w:rsidRPr="00CD65BC">
        <w:rPr>
          <w:rFonts w:cs="Times New Roman"/>
          <w:sz w:val="24"/>
          <w:szCs w:val="24"/>
          <w:lang w:val="en-GB"/>
        </w:rPr>
        <w:t xml:space="preserve">, P. R., </w:t>
      </w:r>
      <w:proofErr w:type="spellStart"/>
      <w:r w:rsidRPr="00CD65BC">
        <w:rPr>
          <w:rFonts w:cs="Times New Roman"/>
          <w:sz w:val="24"/>
          <w:szCs w:val="24"/>
          <w:lang w:val="en-GB"/>
        </w:rPr>
        <w:t>Leamer</w:t>
      </w:r>
      <w:proofErr w:type="spellEnd"/>
      <w:r w:rsidRPr="00CD65BC">
        <w:rPr>
          <w:rFonts w:cs="Times New Roman"/>
          <w:sz w:val="24"/>
          <w:szCs w:val="24"/>
          <w:lang w:val="en-GB"/>
        </w:rPr>
        <w:t>, E. E., Radner, R., &amp; Schuman, H. (1993).</w:t>
      </w:r>
      <w:proofErr w:type="gramEnd"/>
      <w:r w:rsidRPr="00CD65BC">
        <w:rPr>
          <w:rFonts w:cs="Times New Roman"/>
          <w:sz w:val="24"/>
          <w:szCs w:val="24"/>
          <w:lang w:val="en-GB"/>
        </w:rPr>
        <w:t xml:space="preserve"> </w:t>
      </w:r>
      <w:proofErr w:type="gramStart"/>
      <w:r w:rsidRPr="00CD65BC">
        <w:rPr>
          <w:rFonts w:cs="Times New Roman"/>
          <w:sz w:val="24"/>
          <w:szCs w:val="24"/>
          <w:lang w:val="en-GB"/>
        </w:rPr>
        <w:t>Report of the NOAA panel on contingent valuation.</w:t>
      </w:r>
      <w:proofErr w:type="gramEnd"/>
      <w:r w:rsidRPr="00CD65BC">
        <w:rPr>
          <w:rFonts w:cs="Times New Roman"/>
          <w:sz w:val="24"/>
          <w:szCs w:val="24"/>
          <w:lang w:val="en-GB"/>
        </w:rPr>
        <w:t xml:space="preserve"> </w:t>
      </w:r>
      <w:r w:rsidRPr="00CD65BC">
        <w:rPr>
          <w:rFonts w:cs="Times New Roman"/>
          <w:i/>
          <w:sz w:val="24"/>
          <w:szCs w:val="24"/>
          <w:lang w:val="en-GB"/>
        </w:rPr>
        <w:t xml:space="preserve">Federal </w:t>
      </w:r>
      <w:r w:rsidR="007D1AF1" w:rsidRPr="00CD65BC">
        <w:rPr>
          <w:rFonts w:cs="Times New Roman"/>
          <w:i/>
          <w:sz w:val="24"/>
          <w:szCs w:val="24"/>
          <w:lang w:val="en-GB"/>
        </w:rPr>
        <w:t>R</w:t>
      </w:r>
      <w:r w:rsidRPr="00CD65BC">
        <w:rPr>
          <w:rFonts w:cs="Times New Roman"/>
          <w:i/>
          <w:sz w:val="24"/>
          <w:szCs w:val="24"/>
          <w:lang w:val="en-GB"/>
        </w:rPr>
        <w:t>egister</w:t>
      </w:r>
      <w:r w:rsidRPr="00CD65BC">
        <w:rPr>
          <w:rFonts w:cs="Times New Roman"/>
          <w:sz w:val="24"/>
          <w:szCs w:val="24"/>
          <w:lang w:val="en-GB"/>
        </w:rPr>
        <w:t>, 58(10), 4601-4614.</w:t>
      </w:r>
    </w:p>
    <w:p w14:paraId="0E6CF536" w14:textId="77777777" w:rsidR="0087414B" w:rsidRPr="00CD65BC" w:rsidRDefault="0087414B" w:rsidP="00C12AB1">
      <w:pPr>
        <w:ind w:left="161" w:hangingChars="67" w:hanging="161"/>
        <w:jc w:val="left"/>
        <w:rPr>
          <w:rFonts w:cs="Times New Roman"/>
          <w:sz w:val="24"/>
          <w:szCs w:val="24"/>
          <w:lang w:val="en-GB"/>
        </w:rPr>
      </w:pPr>
      <w:proofErr w:type="spellStart"/>
      <w:r w:rsidRPr="00CD65BC">
        <w:rPr>
          <w:rFonts w:cs="Times New Roman"/>
          <w:sz w:val="24"/>
          <w:szCs w:val="24"/>
          <w:lang w:val="en-GB"/>
        </w:rPr>
        <w:t>Asafu-Adjaye</w:t>
      </w:r>
      <w:proofErr w:type="spellEnd"/>
      <w:r w:rsidRPr="00CD65BC">
        <w:rPr>
          <w:rFonts w:cs="Times New Roman"/>
          <w:sz w:val="24"/>
          <w:szCs w:val="24"/>
          <w:lang w:val="en-GB"/>
        </w:rPr>
        <w:t xml:space="preserve">, J., &amp; </w:t>
      </w:r>
      <w:proofErr w:type="spellStart"/>
      <w:r w:rsidRPr="00CD65BC">
        <w:rPr>
          <w:rFonts w:cs="Times New Roman"/>
          <w:sz w:val="24"/>
          <w:szCs w:val="24"/>
          <w:lang w:val="en-GB"/>
        </w:rPr>
        <w:t>Tapsuwan</w:t>
      </w:r>
      <w:proofErr w:type="spellEnd"/>
      <w:r w:rsidRPr="00CD65BC">
        <w:rPr>
          <w:rFonts w:cs="Times New Roman"/>
          <w:sz w:val="24"/>
          <w:szCs w:val="24"/>
          <w:lang w:val="en-GB"/>
        </w:rPr>
        <w:t xml:space="preserve">, S. (2008). A contingent valuation study of scuba diving benefits: Case study in Mu </w:t>
      </w:r>
      <w:proofErr w:type="spellStart"/>
      <w:proofErr w:type="gramStart"/>
      <w:r w:rsidRPr="00CD65BC">
        <w:rPr>
          <w:rFonts w:cs="Times New Roman"/>
          <w:sz w:val="24"/>
          <w:szCs w:val="24"/>
          <w:lang w:val="en-GB"/>
        </w:rPr>
        <w:t>Ko</w:t>
      </w:r>
      <w:proofErr w:type="spellEnd"/>
      <w:r w:rsidRPr="00CD65BC">
        <w:rPr>
          <w:rFonts w:cs="Times New Roman"/>
          <w:sz w:val="24"/>
          <w:szCs w:val="24"/>
          <w:lang w:val="en-GB"/>
        </w:rPr>
        <w:t xml:space="preserve"> Similan Marine</w:t>
      </w:r>
      <w:proofErr w:type="gramEnd"/>
      <w:r w:rsidRPr="00CD65BC">
        <w:rPr>
          <w:rFonts w:cs="Times New Roman"/>
          <w:sz w:val="24"/>
          <w:szCs w:val="24"/>
          <w:lang w:val="en-GB"/>
        </w:rPr>
        <w:t xml:space="preserve"> National Park, Thailand. </w:t>
      </w:r>
      <w:r w:rsidRPr="00CD65BC">
        <w:rPr>
          <w:rFonts w:cs="Times New Roman"/>
          <w:i/>
          <w:sz w:val="24"/>
          <w:szCs w:val="24"/>
          <w:lang w:val="en-GB"/>
        </w:rPr>
        <w:t>Tourism Management</w:t>
      </w:r>
      <w:r w:rsidRPr="00CD65BC">
        <w:rPr>
          <w:rFonts w:cs="Times New Roman"/>
          <w:sz w:val="24"/>
          <w:szCs w:val="24"/>
          <w:lang w:val="en-GB"/>
        </w:rPr>
        <w:t>, 29(6), 1122-1130.</w:t>
      </w:r>
    </w:p>
    <w:p w14:paraId="7895B8E5" w14:textId="115B11E0" w:rsidR="00BC2DA5" w:rsidRPr="00CD65BC" w:rsidRDefault="0087414B" w:rsidP="00BC2DA5">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Baumol</w:t>
      </w:r>
      <w:proofErr w:type="spellEnd"/>
      <w:r w:rsidRPr="00CD65BC">
        <w:rPr>
          <w:rFonts w:cs="Times New Roman"/>
          <w:sz w:val="24"/>
          <w:szCs w:val="24"/>
          <w:lang w:val="en-GB"/>
        </w:rPr>
        <w:t>, W. J., &amp; Oates, W. E. (1988).</w:t>
      </w:r>
      <w:proofErr w:type="gramEnd"/>
      <w:r w:rsidRPr="00CD65BC">
        <w:rPr>
          <w:rFonts w:cs="Times New Roman"/>
          <w:sz w:val="24"/>
          <w:szCs w:val="24"/>
          <w:lang w:val="en-GB"/>
        </w:rPr>
        <w:t xml:space="preserve"> </w:t>
      </w:r>
      <w:proofErr w:type="gramStart"/>
      <w:r w:rsidRPr="00CD65BC">
        <w:rPr>
          <w:rFonts w:cs="Times New Roman"/>
          <w:sz w:val="24"/>
          <w:szCs w:val="24"/>
          <w:lang w:val="en-GB"/>
        </w:rPr>
        <w:t>The theory of environmental policy.</w:t>
      </w:r>
      <w:proofErr w:type="gramEnd"/>
      <w:r w:rsidRPr="00CD65BC">
        <w:rPr>
          <w:rFonts w:cs="Times New Roman"/>
          <w:sz w:val="24"/>
          <w:szCs w:val="24"/>
          <w:lang w:val="en-GB"/>
        </w:rPr>
        <w:t xml:space="preserve"> </w:t>
      </w:r>
      <w:proofErr w:type="gramStart"/>
      <w:r w:rsidRPr="00CD65BC">
        <w:rPr>
          <w:rFonts w:cs="Times New Roman"/>
          <w:sz w:val="24"/>
          <w:szCs w:val="24"/>
          <w:lang w:val="en-GB"/>
        </w:rPr>
        <w:t xml:space="preserve">Cambridge </w:t>
      </w:r>
      <w:r w:rsidR="007D1AF1" w:rsidRPr="00CD65BC">
        <w:rPr>
          <w:rFonts w:cs="Times New Roman"/>
          <w:sz w:val="24"/>
          <w:szCs w:val="24"/>
          <w:lang w:val="en-GB"/>
        </w:rPr>
        <w:t>U</w:t>
      </w:r>
      <w:r w:rsidRPr="00CD65BC">
        <w:rPr>
          <w:rFonts w:cs="Times New Roman"/>
          <w:sz w:val="24"/>
          <w:szCs w:val="24"/>
          <w:lang w:val="en-GB"/>
        </w:rPr>
        <w:t xml:space="preserve">niversity </w:t>
      </w:r>
      <w:r w:rsidR="007D1AF1" w:rsidRPr="00CD65BC">
        <w:rPr>
          <w:rFonts w:cs="Times New Roman"/>
          <w:sz w:val="24"/>
          <w:szCs w:val="24"/>
          <w:lang w:val="en-GB"/>
        </w:rPr>
        <w:t>P</w:t>
      </w:r>
      <w:r w:rsidRPr="00CD65BC">
        <w:rPr>
          <w:rFonts w:cs="Times New Roman"/>
          <w:sz w:val="24"/>
          <w:szCs w:val="24"/>
          <w:lang w:val="en-GB"/>
        </w:rPr>
        <w:t>ress.</w:t>
      </w:r>
      <w:proofErr w:type="gramEnd"/>
    </w:p>
    <w:p w14:paraId="76579B87" w14:textId="606D2161" w:rsidR="00BC2DA5" w:rsidRPr="00CD65BC" w:rsidRDefault="00BC2DA5" w:rsidP="00BC2DA5">
      <w:pPr>
        <w:ind w:left="161" w:hangingChars="67" w:hanging="161"/>
        <w:jc w:val="left"/>
        <w:rPr>
          <w:rFonts w:cs="Times New Roman"/>
          <w:sz w:val="24"/>
          <w:szCs w:val="24"/>
          <w:lang w:val="en-GB"/>
        </w:rPr>
      </w:pPr>
      <w:proofErr w:type="spellStart"/>
      <w:r w:rsidRPr="00CD65BC">
        <w:rPr>
          <w:rFonts w:cs="Times New Roman"/>
          <w:sz w:val="24"/>
          <w:szCs w:val="24"/>
          <w:lang w:val="en-GB"/>
        </w:rPr>
        <w:t>Becken</w:t>
      </w:r>
      <w:proofErr w:type="spellEnd"/>
      <w:r w:rsidRPr="00CD65BC">
        <w:rPr>
          <w:rFonts w:cs="Times New Roman"/>
          <w:sz w:val="24"/>
          <w:szCs w:val="24"/>
          <w:lang w:val="en-GB"/>
        </w:rPr>
        <w:t>, S. (2007) Tourists</w:t>
      </w:r>
      <w:r w:rsidR="00B07BBB" w:rsidRPr="00CD65BC">
        <w:rPr>
          <w:rFonts w:cs="Times New Roman"/>
          <w:sz w:val="24"/>
          <w:szCs w:val="24"/>
          <w:lang w:val="en-GB"/>
        </w:rPr>
        <w:t>’</w:t>
      </w:r>
      <w:r w:rsidRPr="00CD65BC">
        <w:rPr>
          <w:rFonts w:cs="Times New Roman"/>
          <w:sz w:val="24"/>
          <w:szCs w:val="24"/>
          <w:lang w:val="en-GB"/>
        </w:rPr>
        <w:t xml:space="preserve"> perception of international air travel</w:t>
      </w:r>
      <w:r w:rsidR="00B07BBB" w:rsidRPr="00CD65BC">
        <w:rPr>
          <w:rFonts w:cs="Times New Roman"/>
          <w:sz w:val="24"/>
          <w:szCs w:val="24"/>
          <w:lang w:val="en-GB"/>
        </w:rPr>
        <w:t>’</w:t>
      </w:r>
      <w:r w:rsidRPr="00CD65BC">
        <w:rPr>
          <w:rFonts w:cs="Times New Roman"/>
          <w:sz w:val="24"/>
          <w:szCs w:val="24"/>
          <w:lang w:val="en-GB"/>
        </w:rPr>
        <w:t>s impact on the global climate and potential climate change policies</w:t>
      </w:r>
      <w:r w:rsidR="009D2095" w:rsidRPr="00CD65BC">
        <w:rPr>
          <w:rFonts w:cs="Times New Roman"/>
          <w:sz w:val="24"/>
          <w:szCs w:val="24"/>
          <w:lang w:val="en-GB"/>
        </w:rPr>
        <w:t>.</w:t>
      </w:r>
      <w:r w:rsidRPr="00CD65BC">
        <w:rPr>
          <w:rFonts w:cs="Times New Roman"/>
          <w:sz w:val="24"/>
          <w:szCs w:val="24"/>
          <w:lang w:val="en-GB"/>
        </w:rPr>
        <w:t xml:space="preserve"> </w:t>
      </w:r>
      <w:r w:rsidRPr="00CD65BC">
        <w:rPr>
          <w:rFonts w:cs="Times New Roman"/>
          <w:i/>
          <w:sz w:val="24"/>
          <w:szCs w:val="24"/>
          <w:lang w:val="en-GB"/>
        </w:rPr>
        <w:t>Journal of Sustainable Tou</w:t>
      </w:r>
      <w:r w:rsidR="0015552F" w:rsidRPr="00CD65BC">
        <w:rPr>
          <w:rFonts w:cs="Times New Roman"/>
          <w:i/>
          <w:sz w:val="24"/>
          <w:szCs w:val="24"/>
          <w:lang w:val="en-GB"/>
        </w:rPr>
        <w:t>rism</w:t>
      </w:r>
      <w:r w:rsidR="0015552F" w:rsidRPr="00CD65BC">
        <w:rPr>
          <w:rFonts w:cs="Times New Roman"/>
          <w:sz w:val="24"/>
          <w:szCs w:val="24"/>
          <w:lang w:val="en-GB"/>
        </w:rPr>
        <w:t xml:space="preserve">, 15(4), </w:t>
      </w:r>
      <w:r w:rsidRPr="00CD65BC">
        <w:rPr>
          <w:rFonts w:cs="Times New Roman"/>
          <w:sz w:val="24"/>
          <w:szCs w:val="24"/>
          <w:lang w:val="en-GB"/>
        </w:rPr>
        <w:t>351-368.</w:t>
      </w:r>
    </w:p>
    <w:p w14:paraId="5FF4B0B2" w14:textId="433F0637" w:rsidR="000C1E25" w:rsidRPr="00CD65BC" w:rsidRDefault="000C1E25" w:rsidP="000C1E25">
      <w:pPr>
        <w:ind w:left="161" w:hangingChars="67" w:hanging="161"/>
        <w:jc w:val="left"/>
        <w:rPr>
          <w:rFonts w:cs="Times New Roman"/>
          <w:sz w:val="24"/>
          <w:szCs w:val="24"/>
          <w:lang w:val="en-GB"/>
        </w:rPr>
      </w:pPr>
      <w:proofErr w:type="spellStart"/>
      <w:r w:rsidRPr="00CD65BC">
        <w:rPr>
          <w:rFonts w:cs="Times New Roman"/>
          <w:sz w:val="24"/>
          <w:szCs w:val="24"/>
          <w:lang w:val="en-GB"/>
        </w:rPr>
        <w:t>Birdir</w:t>
      </w:r>
      <w:proofErr w:type="spellEnd"/>
      <w:r w:rsidRPr="00CD65BC">
        <w:rPr>
          <w:rFonts w:cs="Times New Roman"/>
          <w:sz w:val="24"/>
          <w:szCs w:val="24"/>
          <w:lang w:val="en-GB"/>
        </w:rPr>
        <w:t xml:space="preserve">, S., </w:t>
      </w:r>
      <w:proofErr w:type="spellStart"/>
      <w:r w:rsidRPr="00CD65BC">
        <w:rPr>
          <w:rFonts w:cs="Times New Roman"/>
          <w:sz w:val="24"/>
          <w:szCs w:val="24"/>
          <w:lang w:val="en-GB"/>
        </w:rPr>
        <w:t>Ünal</w:t>
      </w:r>
      <w:proofErr w:type="spellEnd"/>
      <w:r w:rsidRPr="00CD65BC">
        <w:rPr>
          <w:rFonts w:cs="Times New Roman"/>
          <w:sz w:val="24"/>
          <w:szCs w:val="24"/>
          <w:lang w:val="en-GB"/>
        </w:rPr>
        <w:t xml:space="preserve">, </w:t>
      </w:r>
      <w:proofErr w:type="gramStart"/>
      <w:r w:rsidRPr="00CD65BC">
        <w:rPr>
          <w:rFonts w:cs="Times New Roman"/>
          <w:sz w:val="24"/>
          <w:szCs w:val="24"/>
          <w:lang w:val="en-GB"/>
        </w:rPr>
        <w:t>Ö.,</w:t>
      </w:r>
      <w:proofErr w:type="gramEnd"/>
      <w:r w:rsidRPr="00CD65BC">
        <w:rPr>
          <w:rFonts w:cs="Times New Roman"/>
          <w:sz w:val="24"/>
          <w:szCs w:val="24"/>
          <w:lang w:val="en-GB"/>
        </w:rPr>
        <w:t xml:space="preserve"> </w:t>
      </w:r>
      <w:proofErr w:type="spellStart"/>
      <w:r w:rsidRPr="00CD65BC">
        <w:rPr>
          <w:rFonts w:cs="Times New Roman"/>
          <w:sz w:val="24"/>
          <w:szCs w:val="24"/>
          <w:lang w:val="en-GB"/>
        </w:rPr>
        <w:t>Birdir</w:t>
      </w:r>
      <w:proofErr w:type="spellEnd"/>
      <w:r w:rsidRPr="00CD65BC">
        <w:rPr>
          <w:rFonts w:cs="Times New Roman"/>
          <w:sz w:val="24"/>
          <w:szCs w:val="24"/>
          <w:lang w:val="en-GB"/>
        </w:rPr>
        <w:t xml:space="preserve">, K., Williams, A. T. (2013). Willingness to pay as an economic instrument for coastal tourism management: Cases from Mersin, Turkey. </w:t>
      </w:r>
      <w:r w:rsidRPr="00CD65BC">
        <w:rPr>
          <w:rFonts w:cs="Times New Roman"/>
          <w:i/>
          <w:iCs/>
          <w:sz w:val="24"/>
          <w:szCs w:val="24"/>
          <w:lang w:val="en-GB"/>
        </w:rPr>
        <w:t>Tourism Management</w:t>
      </w:r>
      <w:r w:rsidRPr="00CD65BC">
        <w:rPr>
          <w:rFonts w:cs="Times New Roman"/>
          <w:sz w:val="24"/>
          <w:szCs w:val="24"/>
          <w:lang w:val="en-GB"/>
        </w:rPr>
        <w:t xml:space="preserve">, </w:t>
      </w:r>
      <w:r w:rsidRPr="00CD65BC">
        <w:rPr>
          <w:rFonts w:cs="Times New Roman"/>
          <w:iCs/>
          <w:sz w:val="24"/>
          <w:szCs w:val="24"/>
          <w:lang w:val="en-GB"/>
        </w:rPr>
        <w:t>36</w:t>
      </w:r>
      <w:r w:rsidRPr="00CD65BC">
        <w:rPr>
          <w:rFonts w:cs="Times New Roman"/>
          <w:sz w:val="24"/>
          <w:szCs w:val="24"/>
          <w:lang w:val="en-GB"/>
        </w:rPr>
        <w:t>, 279-283.</w:t>
      </w:r>
    </w:p>
    <w:p w14:paraId="07F81EAC" w14:textId="68F08997" w:rsidR="003D6FF8" w:rsidRPr="00CD65BC" w:rsidRDefault="000D2481"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Bofinger</w:t>
      </w:r>
      <w:proofErr w:type="spellEnd"/>
      <w:r w:rsidRPr="00CD65BC">
        <w:rPr>
          <w:rFonts w:cs="Times New Roman"/>
          <w:sz w:val="24"/>
          <w:szCs w:val="24"/>
          <w:lang w:val="en-GB"/>
        </w:rPr>
        <w:t>, H.</w:t>
      </w:r>
      <w:r w:rsidR="003D6FF8" w:rsidRPr="00CD65BC">
        <w:rPr>
          <w:rFonts w:cs="Times New Roman"/>
          <w:sz w:val="24"/>
          <w:szCs w:val="24"/>
          <w:lang w:val="en-GB"/>
        </w:rPr>
        <w:t xml:space="preserve"> </w:t>
      </w:r>
      <w:r w:rsidRPr="00CD65BC">
        <w:rPr>
          <w:rFonts w:cs="Times New Roman"/>
          <w:sz w:val="24"/>
          <w:szCs w:val="24"/>
          <w:lang w:val="en-GB"/>
        </w:rPr>
        <w:t xml:space="preserve">&amp; </w:t>
      </w:r>
      <w:r w:rsidR="003D6FF8" w:rsidRPr="00CD65BC">
        <w:rPr>
          <w:rFonts w:cs="Times New Roman"/>
          <w:sz w:val="24"/>
          <w:szCs w:val="24"/>
          <w:lang w:val="en-GB"/>
        </w:rPr>
        <w:t>Strand, J. (2013).</w:t>
      </w:r>
      <w:proofErr w:type="gramEnd"/>
      <w:r w:rsidR="003D6FF8" w:rsidRPr="00CD65BC">
        <w:rPr>
          <w:rFonts w:cs="Times New Roman"/>
          <w:sz w:val="24"/>
          <w:szCs w:val="24"/>
          <w:lang w:val="en-GB"/>
        </w:rPr>
        <w:t xml:space="preserve"> </w:t>
      </w:r>
      <w:hyperlink r:id="rId18" w:history="1">
        <w:proofErr w:type="gramStart"/>
        <w:r w:rsidR="003D6FF8" w:rsidRPr="00CD65BC">
          <w:rPr>
            <w:sz w:val="24"/>
            <w:szCs w:val="24"/>
            <w:lang w:val="en-GB"/>
          </w:rPr>
          <w:t>Calculating the carbon footprint from different classes of air travel</w:t>
        </w:r>
      </w:hyperlink>
      <w:r w:rsidR="003D6FF8" w:rsidRPr="00CD65BC">
        <w:rPr>
          <w:rFonts w:cs="Times New Roman"/>
          <w:sz w:val="24"/>
          <w:szCs w:val="24"/>
          <w:lang w:val="en-GB"/>
        </w:rPr>
        <w:t>.</w:t>
      </w:r>
      <w:proofErr w:type="gramEnd"/>
      <w:r w:rsidR="003D6FF8" w:rsidRPr="00CD65BC">
        <w:rPr>
          <w:rFonts w:cs="Times New Roman"/>
          <w:sz w:val="24"/>
          <w:szCs w:val="24"/>
          <w:lang w:val="en-GB"/>
        </w:rPr>
        <w:t xml:space="preserve"> </w:t>
      </w:r>
      <w:proofErr w:type="gramStart"/>
      <w:r w:rsidR="003D6FF8" w:rsidRPr="00CD65BC">
        <w:rPr>
          <w:rFonts w:cs="Times New Roman"/>
          <w:sz w:val="24"/>
          <w:szCs w:val="24"/>
          <w:lang w:val="en-GB"/>
        </w:rPr>
        <w:t xml:space="preserve">World Bank, Development Research Group, </w:t>
      </w:r>
      <w:proofErr w:type="spellStart"/>
      <w:r w:rsidR="003D6FF8" w:rsidRPr="00CD65BC">
        <w:rPr>
          <w:rFonts w:cs="Times New Roman"/>
          <w:sz w:val="24"/>
          <w:szCs w:val="24"/>
          <w:lang w:val="en-GB"/>
        </w:rPr>
        <w:t>Env</w:t>
      </w:r>
      <w:proofErr w:type="spellEnd"/>
      <w:r w:rsidR="003D6FF8" w:rsidRPr="00CD65BC">
        <w:rPr>
          <w:rFonts w:cs="Times New Roman"/>
          <w:sz w:val="24"/>
          <w:szCs w:val="24"/>
          <w:lang w:val="en-GB"/>
        </w:rPr>
        <w:t>.</w:t>
      </w:r>
      <w:proofErr w:type="gramEnd"/>
      <w:r w:rsidR="003D6FF8" w:rsidRPr="00CD65BC">
        <w:rPr>
          <w:rFonts w:cs="Times New Roman"/>
          <w:sz w:val="24"/>
          <w:szCs w:val="24"/>
          <w:lang w:val="en-GB"/>
        </w:rPr>
        <w:t xml:space="preserve"> </w:t>
      </w:r>
      <w:proofErr w:type="gramStart"/>
      <w:r w:rsidR="003D6FF8" w:rsidRPr="00CD65BC">
        <w:rPr>
          <w:rFonts w:cs="Times New Roman"/>
          <w:sz w:val="24"/>
          <w:szCs w:val="24"/>
          <w:lang w:val="en-GB"/>
        </w:rPr>
        <w:t>&amp; Energy Team.</w:t>
      </w:r>
      <w:proofErr w:type="gramEnd"/>
      <w:r w:rsidR="003D6FF8" w:rsidRPr="00CD65BC">
        <w:rPr>
          <w:rFonts w:cs="Times New Roman"/>
          <w:sz w:val="24"/>
          <w:szCs w:val="24"/>
          <w:lang w:val="en-GB"/>
        </w:rPr>
        <w:t xml:space="preserve"> May 2013.</w:t>
      </w:r>
    </w:p>
    <w:p w14:paraId="1610F332" w14:textId="2C0691F8"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Brouwer</w:t>
      </w:r>
      <w:proofErr w:type="spellEnd"/>
      <w:r w:rsidRPr="00CD65BC">
        <w:rPr>
          <w:rFonts w:cs="Times New Roman"/>
          <w:sz w:val="24"/>
          <w:szCs w:val="24"/>
          <w:lang w:val="en-GB"/>
        </w:rPr>
        <w:t xml:space="preserve">, R., Brander, L., &amp; Van </w:t>
      </w:r>
      <w:proofErr w:type="spellStart"/>
      <w:r w:rsidRPr="00CD65BC">
        <w:rPr>
          <w:rFonts w:cs="Times New Roman"/>
          <w:sz w:val="24"/>
          <w:szCs w:val="24"/>
          <w:lang w:val="en-GB"/>
        </w:rPr>
        <w:t>Beukering</w:t>
      </w:r>
      <w:proofErr w:type="spellEnd"/>
      <w:r w:rsidRPr="00CD65BC">
        <w:rPr>
          <w:rFonts w:cs="Times New Roman"/>
          <w:sz w:val="24"/>
          <w:szCs w:val="24"/>
          <w:lang w:val="en-GB"/>
        </w:rPr>
        <w:t>, P. (2008).</w:t>
      </w:r>
      <w:proofErr w:type="gramEnd"/>
      <w:r w:rsidRPr="00CD65BC">
        <w:rPr>
          <w:rFonts w:cs="Times New Roman"/>
          <w:sz w:val="24"/>
          <w:szCs w:val="24"/>
          <w:lang w:val="en-GB"/>
        </w:rPr>
        <w:t xml:space="preserve"> </w:t>
      </w:r>
      <w:r w:rsidR="0023528E" w:rsidRPr="00CD65BC">
        <w:rPr>
          <w:rFonts w:cs="Times New Roman"/>
          <w:sz w:val="24"/>
          <w:szCs w:val="24"/>
          <w:lang w:val="en-GB"/>
        </w:rPr>
        <w:t>‘</w:t>
      </w:r>
      <w:r w:rsidRPr="00CD65BC">
        <w:rPr>
          <w:rFonts w:cs="Times New Roman"/>
          <w:sz w:val="24"/>
          <w:szCs w:val="24"/>
          <w:lang w:val="en-GB"/>
        </w:rPr>
        <w:t>A convenient truth</w:t>
      </w:r>
      <w:r w:rsidR="0023528E" w:rsidRPr="00CD65BC">
        <w:rPr>
          <w:rFonts w:cs="Times New Roman"/>
          <w:sz w:val="24"/>
          <w:szCs w:val="24"/>
          <w:lang w:val="en-GB"/>
        </w:rPr>
        <w:t>’</w:t>
      </w:r>
      <w:r w:rsidRPr="00CD65BC">
        <w:rPr>
          <w:rFonts w:cs="Times New Roman"/>
          <w:sz w:val="24"/>
          <w:szCs w:val="24"/>
          <w:lang w:val="en-GB"/>
        </w:rPr>
        <w:t xml:space="preserve">: </w:t>
      </w:r>
      <w:r w:rsidR="007D1AF1" w:rsidRPr="00CD65BC">
        <w:rPr>
          <w:rFonts w:cs="Times New Roman"/>
          <w:sz w:val="24"/>
          <w:szCs w:val="24"/>
          <w:lang w:val="en-GB"/>
        </w:rPr>
        <w:t>A</w:t>
      </w:r>
      <w:r w:rsidRPr="00CD65BC">
        <w:rPr>
          <w:rFonts w:cs="Times New Roman"/>
          <w:sz w:val="24"/>
          <w:szCs w:val="24"/>
          <w:lang w:val="en-GB"/>
        </w:rPr>
        <w:t xml:space="preserve">ir travel passengers’ willingness to pay to offset their CO 2 emissions. </w:t>
      </w:r>
      <w:r w:rsidRPr="00CD65BC">
        <w:rPr>
          <w:rFonts w:cs="Times New Roman"/>
          <w:i/>
          <w:sz w:val="24"/>
          <w:szCs w:val="24"/>
          <w:lang w:val="en-GB"/>
        </w:rPr>
        <w:t xml:space="preserve">Climatic </w:t>
      </w:r>
      <w:r w:rsidR="007D1AF1" w:rsidRPr="00CD65BC">
        <w:rPr>
          <w:rFonts w:cs="Times New Roman"/>
          <w:i/>
          <w:sz w:val="24"/>
          <w:szCs w:val="24"/>
          <w:lang w:val="en-GB"/>
        </w:rPr>
        <w:t>C</w:t>
      </w:r>
      <w:r w:rsidRPr="00CD65BC">
        <w:rPr>
          <w:rFonts w:cs="Times New Roman"/>
          <w:i/>
          <w:sz w:val="24"/>
          <w:szCs w:val="24"/>
          <w:lang w:val="en-GB"/>
        </w:rPr>
        <w:t>hange</w:t>
      </w:r>
      <w:r w:rsidRPr="00CD65BC">
        <w:rPr>
          <w:rFonts w:cs="Times New Roman"/>
          <w:sz w:val="24"/>
          <w:szCs w:val="24"/>
          <w:lang w:val="en-GB"/>
        </w:rPr>
        <w:t>, 90(3), 299-313.</w:t>
      </w:r>
    </w:p>
    <w:p w14:paraId="651E1ECA" w14:textId="505FE595" w:rsidR="009B2948" w:rsidRPr="00CD65BC" w:rsidRDefault="003D6FF8"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Cairns, S. &amp;</w:t>
      </w:r>
      <w:r w:rsidR="009B2948" w:rsidRPr="00CD65BC">
        <w:rPr>
          <w:rFonts w:cs="Times New Roman"/>
          <w:sz w:val="24"/>
          <w:szCs w:val="24"/>
          <w:lang w:val="en-GB"/>
        </w:rPr>
        <w:t xml:space="preserve"> Newson, C. (2006)</w:t>
      </w:r>
      <w:r w:rsidR="000D2481" w:rsidRPr="00CD65BC">
        <w:rPr>
          <w:rFonts w:cs="Times New Roman"/>
          <w:sz w:val="24"/>
          <w:szCs w:val="24"/>
          <w:lang w:val="en-GB"/>
        </w:rPr>
        <w:t>.</w:t>
      </w:r>
      <w:proofErr w:type="gramEnd"/>
      <w:r w:rsidR="009B2948" w:rsidRPr="00CD65BC">
        <w:rPr>
          <w:rFonts w:cs="Times New Roman"/>
          <w:sz w:val="24"/>
          <w:szCs w:val="24"/>
          <w:lang w:val="en-GB"/>
        </w:rPr>
        <w:t xml:space="preserve"> Predict and </w:t>
      </w:r>
      <w:r w:rsidR="009C3E71" w:rsidRPr="00CD65BC">
        <w:rPr>
          <w:rFonts w:cs="Times New Roman"/>
          <w:sz w:val="24"/>
          <w:szCs w:val="24"/>
          <w:lang w:val="en-GB"/>
        </w:rPr>
        <w:t>d</w:t>
      </w:r>
      <w:r w:rsidR="000D2481" w:rsidRPr="00CD65BC">
        <w:rPr>
          <w:rFonts w:cs="Times New Roman"/>
          <w:sz w:val="24"/>
          <w:szCs w:val="24"/>
          <w:lang w:val="en-GB"/>
        </w:rPr>
        <w:t>ecide</w:t>
      </w:r>
      <w:r w:rsidR="009B2948" w:rsidRPr="00CD65BC">
        <w:rPr>
          <w:rFonts w:cs="Times New Roman"/>
          <w:sz w:val="24"/>
          <w:szCs w:val="24"/>
          <w:lang w:val="en-GB"/>
        </w:rPr>
        <w:t xml:space="preserve">: </w:t>
      </w:r>
      <w:r w:rsidR="009D2D8E" w:rsidRPr="00CD65BC">
        <w:rPr>
          <w:rFonts w:cs="Times New Roman"/>
          <w:sz w:val="24"/>
          <w:szCs w:val="24"/>
          <w:lang w:val="en-GB"/>
        </w:rPr>
        <w:t>A</w:t>
      </w:r>
      <w:r w:rsidR="009B2948" w:rsidRPr="00CD65BC">
        <w:rPr>
          <w:rFonts w:cs="Times New Roman"/>
          <w:sz w:val="24"/>
          <w:szCs w:val="24"/>
          <w:lang w:val="en-GB"/>
        </w:rPr>
        <w:t xml:space="preserve">viation, </w:t>
      </w:r>
      <w:r w:rsidR="009C3E71" w:rsidRPr="00CD65BC">
        <w:rPr>
          <w:rFonts w:cs="Times New Roman"/>
          <w:sz w:val="24"/>
          <w:szCs w:val="24"/>
          <w:lang w:val="en-GB"/>
        </w:rPr>
        <w:t>c</w:t>
      </w:r>
      <w:r w:rsidR="009B2948" w:rsidRPr="00CD65BC">
        <w:rPr>
          <w:rFonts w:cs="Times New Roman"/>
          <w:sz w:val="24"/>
          <w:szCs w:val="24"/>
          <w:lang w:val="en-GB"/>
        </w:rPr>
        <w:t xml:space="preserve">limate </w:t>
      </w:r>
      <w:r w:rsidR="009C3E71" w:rsidRPr="00CD65BC">
        <w:rPr>
          <w:rFonts w:cs="Times New Roman"/>
          <w:sz w:val="24"/>
          <w:szCs w:val="24"/>
          <w:lang w:val="en-GB"/>
        </w:rPr>
        <w:t>c</w:t>
      </w:r>
      <w:r w:rsidR="009B2948" w:rsidRPr="00CD65BC">
        <w:rPr>
          <w:rFonts w:cs="Times New Roman"/>
          <w:sz w:val="24"/>
          <w:szCs w:val="24"/>
          <w:lang w:val="en-GB"/>
        </w:rPr>
        <w:t xml:space="preserve">hange and UK policy: Final report. </w:t>
      </w:r>
      <w:r w:rsidR="000D2481" w:rsidRPr="00CD65BC">
        <w:rPr>
          <w:rFonts w:cs="Times New Roman"/>
          <w:sz w:val="24"/>
          <w:szCs w:val="24"/>
          <w:lang w:val="en-GB"/>
        </w:rPr>
        <w:t>Oxford</w:t>
      </w:r>
      <w:r w:rsidR="009B2948" w:rsidRPr="00CD65BC">
        <w:rPr>
          <w:rFonts w:cs="Times New Roman"/>
          <w:sz w:val="24"/>
          <w:szCs w:val="24"/>
          <w:lang w:val="en-GB"/>
        </w:rPr>
        <w:t>: Environmental Change Institute, University of Oxford.</w:t>
      </w:r>
    </w:p>
    <w:p w14:paraId="234E908B" w14:textId="77777777"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Carlsson</w:t>
      </w:r>
      <w:proofErr w:type="spellEnd"/>
      <w:r w:rsidRPr="00CD65BC">
        <w:rPr>
          <w:rFonts w:cs="Times New Roman"/>
          <w:sz w:val="24"/>
          <w:szCs w:val="24"/>
          <w:lang w:val="en-GB"/>
        </w:rPr>
        <w:t>, F., &amp; Johansson-</w:t>
      </w:r>
      <w:proofErr w:type="spellStart"/>
      <w:r w:rsidRPr="00CD65BC">
        <w:rPr>
          <w:rFonts w:cs="Times New Roman"/>
          <w:sz w:val="24"/>
          <w:szCs w:val="24"/>
          <w:lang w:val="en-GB"/>
        </w:rPr>
        <w:t>Stenman</w:t>
      </w:r>
      <w:proofErr w:type="spellEnd"/>
      <w:r w:rsidRPr="00CD65BC">
        <w:rPr>
          <w:rFonts w:cs="Times New Roman"/>
          <w:sz w:val="24"/>
          <w:szCs w:val="24"/>
          <w:lang w:val="en-GB"/>
        </w:rPr>
        <w:t>, O. (2000).</w:t>
      </w:r>
      <w:proofErr w:type="gramEnd"/>
      <w:r w:rsidRPr="00CD65BC">
        <w:rPr>
          <w:rFonts w:cs="Times New Roman"/>
          <w:sz w:val="24"/>
          <w:szCs w:val="24"/>
          <w:lang w:val="en-GB"/>
        </w:rPr>
        <w:t xml:space="preserve"> Willingness to pay for improved air quality in Sweden. </w:t>
      </w:r>
      <w:proofErr w:type="gramStart"/>
      <w:r w:rsidRPr="00CD65BC">
        <w:rPr>
          <w:rFonts w:cs="Times New Roman"/>
          <w:i/>
          <w:sz w:val="24"/>
          <w:szCs w:val="24"/>
          <w:lang w:val="en-GB"/>
        </w:rPr>
        <w:t>Applied Economics</w:t>
      </w:r>
      <w:r w:rsidRPr="00CD65BC">
        <w:rPr>
          <w:rFonts w:cs="Times New Roman"/>
          <w:sz w:val="24"/>
          <w:szCs w:val="24"/>
          <w:lang w:val="en-GB"/>
        </w:rPr>
        <w:t>, 32(6), 661-669.</w:t>
      </w:r>
      <w:proofErr w:type="gramEnd"/>
    </w:p>
    <w:p w14:paraId="04D95ACC" w14:textId="016D1C65" w:rsidR="000C1E25" w:rsidRPr="00CD65BC" w:rsidRDefault="000C1E25" w:rsidP="000C1E25">
      <w:pPr>
        <w:ind w:left="161" w:hangingChars="67" w:hanging="161"/>
        <w:jc w:val="left"/>
        <w:rPr>
          <w:rFonts w:cs="Times New Roman"/>
          <w:sz w:val="24"/>
          <w:szCs w:val="24"/>
          <w:lang w:val="en-GB"/>
        </w:rPr>
      </w:pPr>
      <w:proofErr w:type="gramStart"/>
      <w:r w:rsidRPr="00CD65BC">
        <w:rPr>
          <w:rFonts w:cs="Times New Roman"/>
          <w:sz w:val="24"/>
          <w:szCs w:val="24"/>
          <w:lang w:val="en-GB"/>
        </w:rPr>
        <w:lastRenderedPageBreak/>
        <w:t>Carson, R. T., Flores, N. E., &amp; Mitchell, R. C. (1999).</w:t>
      </w:r>
      <w:proofErr w:type="gramEnd"/>
      <w:r w:rsidRPr="00CD65BC">
        <w:rPr>
          <w:rFonts w:cs="Times New Roman"/>
          <w:sz w:val="24"/>
          <w:szCs w:val="24"/>
          <w:lang w:val="en-GB"/>
        </w:rPr>
        <w:t xml:space="preserve"> </w:t>
      </w:r>
      <w:proofErr w:type="gramStart"/>
      <w:r w:rsidRPr="00CD65BC">
        <w:rPr>
          <w:rFonts w:cs="Times New Roman"/>
          <w:sz w:val="24"/>
          <w:szCs w:val="24"/>
          <w:lang w:val="en-GB"/>
        </w:rPr>
        <w:t>The theory and measurement of passive-use value.</w:t>
      </w:r>
      <w:proofErr w:type="gramEnd"/>
      <w:r w:rsidRPr="00CD65BC">
        <w:rPr>
          <w:rFonts w:cs="Times New Roman"/>
          <w:sz w:val="24"/>
          <w:szCs w:val="24"/>
          <w:lang w:val="en-GB"/>
        </w:rPr>
        <w:t xml:space="preserve"> </w:t>
      </w:r>
      <w:proofErr w:type="gramStart"/>
      <w:r w:rsidRPr="00CD65BC">
        <w:rPr>
          <w:rFonts w:cs="Times New Roman"/>
          <w:iCs/>
          <w:sz w:val="24"/>
          <w:szCs w:val="24"/>
          <w:lang w:val="en-GB"/>
        </w:rPr>
        <w:t>Valuing environmental preferences: Theory and practice of the contingent valuation method in the US, EU, and developing countries</w:t>
      </w:r>
      <w:r w:rsidR="007E4780" w:rsidRPr="00CD65BC">
        <w:rPr>
          <w:rFonts w:cs="Times New Roman"/>
          <w:sz w:val="24"/>
          <w:szCs w:val="24"/>
          <w:lang w:val="en-GB"/>
        </w:rPr>
        <w:t xml:space="preserve"> (pp. </w:t>
      </w:r>
      <w:r w:rsidRPr="00CD65BC">
        <w:rPr>
          <w:rFonts w:cs="Times New Roman"/>
          <w:sz w:val="24"/>
          <w:szCs w:val="24"/>
          <w:lang w:val="en-GB"/>
        </w:rPr>
        <w:t>97-130</w:t>
      </w:r>
      <w:r w:rsidR="007E4780" w:rsidRPr="00CD65BC">
        <w:rPr>
          <w:rFonts w:cs="Times New Roman"/>
          <w:sz w:val="24"/>
          <w:szCs w:val="24"/>
          <w:lang w:val="en-GB"/>
        </w:rPr>
        <w:t>)</w:t>
      </w:r>
      <w:r w:rsidRPr="00CD65BC">
        <w:rPr>
          <w:rFonts w:cs="Times New Roman"/>
          <w:sz w:val="24"/>
          <w:szCs w:val="24"/>
          <w:lang w:val="en-GB"/>
        </w:rPr>
        <w:t>.</w:t>
      </w:r>
      <w:proofErr w:type="gramEnd"/>
    </w:p>
    <w:p w14:paraId="180BF3FF" w14:textId="5928949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Casey, J. F., Brown, C., &amp; </w:t>
      </w:r>
      <w:proofErr w:type="spellStart"/>
      <w:r w:rsidRPr="00CD65BC">
        <w:rPr>
          <w:rFonts w:cs="Times New Roman"/>
          <w:sz w:val="24"/>
          <w:szCs w:val="24"/>
          <w:lang w:val="en-GB"/>
        </w:rPr>
        <w:t>Schuhmann</w:t>
      </w:r>
      <w:proofErr w:type="spellEnd"/>
      <w:r w:rsidRPr="00CD65BC">
        <w:rPr>
          <w:rFonts w:cs="Times New Roman"/>
          <w:sz w:val="24"/>
          <w:szCs w:val="24"/>
          <w:lang w:val="en-GB"/>
        </w:rPr>
        <w:t>, P. (2010).</w:t>
      </w:r>
      <w:proofErr w:type="gramEnd"/>
      <w:r w:rsidRPr="00CD65BC">
        <w:rPr>
          <w:rFonts w:cs="Times New Roman"/>
          <w:sz w:val="24"/>
          <w:szCs w:val="24"/>
          <w:lang w:val="en-GB"/>
        </w:rPr>
        <w:t xml:space="preserve"> Are tourists willing to pay additional fees to protect corals in Mexico? </w:t>
      </w:r>
      <w:r w:rsidRPr="00CD65BC">
        <w:rPr>
          <w:rFonts w:cs="Times New Roman"/>
          <w:i/>
          <w:sz w:val="24"/>
          <w:szCs w:val="24"/>
          <w:lang w:val="en-GB"/>
        </w:rPr>
        <w:t>Journal of Sustainable Tourism</w:t>
      </w:r>
      <w:r w:rsidRPr="00CD65BC">
        <w:rPr>
          <w:rFonts w:cs="Times New Roman"/>
          <w:sz w:val="24"/>
          <w:szCs w:val="24"/>
          <w:lang w:val="en-GB"/>
        </w:rPr>
        <w:t>, 18(4), 557-573.</w:t>
      </w:r>
    </w:p>
    <w:p w14:paraId="1D9C4CC3" w14:textId="27933B94"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Chang, J. S., Shon, J. Z., &amp; Lin, T. D. (2010).</w:t>
      </w:r>
      <w:proofErr w:type="gramEnd"/>
      <w:r w:rsidRPr="00CD65BC">
        <w:rPr>
          <w:rFonts w:cs="Times New Roman"/>
          <w:sz w:val="24"/>
          <w:szCs w:val="24"/>
          <w:lang w:val="en-GB"/>
        </w:rPr>
        <w:t xml:space="preserve"> </w:t>
      </w:r>
      <w:r w:rsidR="007D1AF1" w:rsidRPr="00CD65BC">
        <w:rPr>
          <w:rFonts w:cs="Times New Roman"/>
          <w:sz w:val="24"/>
          <w:szCs w:val="24"/>
          <w:lang w:val="en-GB"/>
        </w:rPr>
        <w:t xml:space="preserve">Airline carbon offset: Passengers’ willingness </w:t>
      </w:r>
      <w:r w:rsidR="00B102D2" w:rsidRPr="00CD65BC">
        <w:rPr>
          <w:rFonts w:cs="Times New Roman"/>
          <w:sz w:val="24"/>
          <w:szCs w:val="24"/>
          <w:lang w:val="en-GB"/>
        </w:rPr>
        <w:t>t</w:t>
      </w:r>
      <w:r w:rsidR="007D1AF1" w:rsidRPr="00CD65BC">
        <w:rPr>
          <w:rFonts w:cs="Times New Roman"/>
          <w:sz w:val="24"/>
          <w:szCs w:val="24"/>
          <w:lang w:val="en-GB"/>
        </w:rPr>
        <w:t>o pay and reasons to buy</w:t>
      </w:r>
      <w:r w:rsidRPr="00CD65BC">
        <w:rPr>
          <w:rFonts w:cs="Times New Roman"/>
          <w:sz w:val="24"/>
          <w:szCs w:val="24"/>
          <w:lang w:val="en-GB"/>
        </w:rPr>
        <w:t>. In 12th World Conference on Transport Research (WCTR), Lisbon, Portugal, July (pp. 11-15).</w:t>
      </w:r>
    </w:p>
    <w:p w14:paraId="1039A77D" w14:textId="2E2ECB60"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Che</w:t>
      </w:r>
      <w:proofErr w:type="spellEnd"/>
      <w:r w:rsidRPr="00CD65BC">
        <w:rPr>
          <w:rFonts w:cs="Times New Roman"/>
          <w:sz w:val="24"/>
          <w:szCs w:val="24"/>
          <w:lang w:val="en-GB"/>
        </w:rPr>
        <w:t>, H. C., &amp; Cao, F. (2014).</w:t>
      </w:r>
      <w:proofErr w:type="gramEnd"/>
      <w:r w:rsidRPr="00CD65BC">
        <w:rPr>
          <w:rFonts w:cs="Times New Roman"/>
          <w:sz w:val="24"/>
          <w:szCs w:val="24"/>
          <w:lang w:val="en-GB"/>
        </w:rPr>
        <w:t xml:space="preserve"> </w:t>
      </w:r>
      <w:proofErr w:type="gramStart"/>
      <w:r w:rsidRPr="00CD65BC">
        <w:rPr>
          <w:rFonts w:cs="Times New Roman"/>
          <w:sz w:val="24"/>
          <w:szCs w:val="24"/>
          <w:lang w:val="en-GB"/>
        </w:rPr>
        <w:t xml:space="preserve">A </w:t>
      </w:r>
      <w:r w:rsidR="00B102D2" w:rsidRPr="00CD65BC">
        <w:rPr>
          <w:rFonts w:cs="Times New Roman"/>
          <w:sz w:val="24"/>
          <w:szCs w:val="24"/>
          <w:lang w:val="en-GB"/>
        </w:rPr>
        <w:t>r</w:t>
      </w:r>
      <w:r w:rsidRPr="00CD65BC">
        <w:rPr>
          <w:rFonts w:cs="Times New Roman"/>
          <w:sz w:val="24"/>
          <w:szCs w:val="24"/>
          <w:lang w:val="en-GB"/>
        </w:rPr>
        <w:t xml:space="preserve">esearch of </w:t>
      </w:r>
      <w:r w:rsidR="00B102D2" w:rsidRPr="00CD65BC">
        <w:rPr>
          <w:rFonts w:cs="Times New Roman"/>
          <w:sz w:val="24"/>
          <w:szCs w:val="24"/>
          <w:lang w:val="en-GB"/>
        </w:rPr>
        <w:t>e</w:t>
      </w:r>
      <w:r w:rsidRPr="00CD65BC">
        <w:rPr>
          <w:rFonts w:cs="Times New Roman"/>
          <w:sz w:val="24"/>
          <w:szCs w:val="24"/>
          <w:lang w:val="en-GB"/>
        </w:rPr>
        <w:t xml:space="preserve">nvironment </w:t>
      </w:r>
      <w:r w:rsidR="00B102D2" w:rsidRPr="00CD65BC">
        <w:rPr>
          <w:rFonts w:cs="Times New Roman"/>
          <w:sz w:val="24"/>
          <w:szCs w:val="24"/>
          <w:lang w:val="en-GB"/>
        </w:rPr>
        <w:t>m</w:t>
      </w:r>
      <w:r w:rsidRPr="00CD65BC">
        <w:rPr>
          <w:rFonts w:cs="Times New Roman"/>
          <w:sz w:val="24"/>
          <w:szCs w:val="24"/>
          <w:lang w:val="en-GB"/>
        </w:rPr>
        <w:t xml:space="preserve">anagement </w:t>
      </w:r>
      <w:r w:rsidR="00B102D2" w:rsidRPr="00CD65BC">
        <w:rPr>
          <w:rFonts w:cs="Times New Roman"/>
          <w:sz w:val="24"/>
          <w:szCs w:val="24"/>
          <w:lang w:val="en-GB"/>
        </w:rPr>
        <w:t>p</w:t>
      </w:r>
      <w:r w:rsidRPr="00CD65BC">
        <w:rPr>
          <w:rFonts w:cs="Times New Roman"/>
          <w:sz w:val="24"/>
          <w:szCs w:val="24"/>
          <w:lang w:val="en-GB"/>
        </w:rPr>
        <w:t xml:space="preserve">olicy </w:t>
      </w:r>
      <w:r w:rsidR="00B102D2" w:rsidRPr="00CD65BC">
        <w:rPr>
          <w:rFonts w:cs="Times New Roman"/>
          <w:sz w:val="24"/>
          <w:szCs w:val="24"/>
          <w:lang w:val="en-GB"/>
        </w:rPr>
        <w:t>b</w:t>
      </w:r>
      <w:r w:rsidRPr="00CD65BC">
        <w:rPr>
          <w:rFonts w:cs="Times New Roman"/>
          <w:sz w:val="24"/>
          <w:szCs w:val="24"/>
          <w:lang w:val="en-GB"/>
        </w:rPr>
        <w:t xml:space="preserve">ased on the </w:t>
      </w:r>
      <w:r w:rsidR="00B102D2" w:rsidRPr="00CD65BC">
        <w:rPr>
          <w:rFonts w:cs="Times New Roman"/>
          <w:sz w:val="24"/>
          <w:szCs w:val="24"/>
          <w:lang w:val="en-GB"/>
        </w:rPr>
        <w:t>e</w:t>
      </w:r>
      <w:r w:rsidRPr="00CD65BC">
        <w:rPr>
          <w:rFonts w:cs="Times New Roman"/>
          <w:sz w:val="24"/>
          <w:szCs w:val="24"/>
          <w:lang w:val="en-GB"/>
        </w:rPr>
        <w:t xml:space="preserve">xternality </w:t>
      </w:r>
      <w:r w:rsidR="00B102D2" w:rsidRPr="00CD65BC">
        <w:rPr>
          <w:rFonts w:cs="Times New Roman"/>
          <w:sz w:val="24"/>
          <w:szCs w:val="24"/>
          <w:lang w:val="en-GB"/>
        </w:rPr>
        <w:t>t</w:t>
      </w:r>
      <w:r w:rsidRPr="00CD65BC">
        <w:rPr>
          <w:rFonts w:cs="Times New Roman"/>
          <w:sz w:val="24"/>
          <w:szCs w:val="24"/>
          <w:lang w:val="en-GB"/>
        </w:rPr>
        <w:t>heory.</w:t>
      </w:r>
      <w:proofErr w:type="gramEnd"/>
      <w:r w:rsidRPr="00CD65BC">
        <w:rPr>
          <w:rFonts w:cs="Times New Roman"/>
          <w:sz w:val="24"/>
          <w:szCs w:val="24"/>
          <w:lang w:val="en-GB"/>
        </w:rPr>
        <w:t xml:space="preserve"> </w:t>
      </w:r>
      <w:proofErr w:type="gramStart"/>
      <w:r w:rsidRPr="00CD65BC">
        <w:rPr>
          <w:rFonts w:cs="Times New Roman"/>
          <w:sz w:val="24"/>
          <w:szCs w:val="24"/>
          <w:lang w:val="en-GB"/>
        </w:rPr>
        <w:t xml:space="preserve">In </w:t>
      </w:r>
      <w:r w:rsidRPr="00CD65BC">
        <w:rPr>
          <w:rFonts w:cs="Times New Roman"/>
          <w:i/>
          <w:sz w:val="24"/>
          <w:szCs w:val="24"/>
          <w:lang w:val="en-GB"/>
        </w:rPr>
        <w:t>Advanced Materials Research</w:t>
      </w:r>
      <w:r w:rsidRPr="00CD65BC">
        <w:rPr>
          <w:rFonts w:cs="Times New Roman"/>
          <w:sz w:val="24"/>
          <w:szCs w:val="24"/>
          <w:lang w:val="en-GB"/>
        </w:rPr>
        <w:t xml:space="preserve"> (Vol. 989, pp. 1324-1327).</w:t>
      </w:r>
      <w:proofErr w:type="gramEnd"/>
      <w:r w:rsidRPr="00CD65BC">
        <w:rPr>
          <w:rFonts w:cs="Times New Roman"/>
          <w:sz w:val="24"/>
          <w:szCs w:val="24"/>
          <w:lang w:val="en-GB"/>
        </w:rPr>
        <w:t xml:space="preserve"> </w:t>
      </w:r>
      <w:proofErr w:type="gramStart"/>
      <w:r w:rsidRPr="00CD65BC">
        <w:rPr>
          <w:rFonts w:cs="Times New Roman"/>
          <w:sz w:val="24"/>
          <w:szCs w:val="24"/>
          <w:lang w:val="en-GB"/>
        </w:rPr>
        <w:t>Trans Tech Publications.</w:t>
      </w:r>
      <w:proofErr w:type="gramEnd"/>
    </w:p>
    <w:p w14:paraId="0EDB274D"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Chen, J. M., Zhang, J., &amp; Nijkamp, P. (2016).</w:t>
      </w:r>
      <w:proofErr w:type="gramEnd"/>
      <w:r w:rsidRPr="00CD65BC">
        <w:rPr>
          <w:rFonts w:cs="Times New Roman"/>
          <w:sz w:val="24"/>
          <w:szCs w:val="24"/>
          <w:lang w:val="en-GB"/>
        </w:rPr>
        <w:t xml:space="preserve"> </w:t>
      </w:r>
      <w:proofErr w:type="gramStart"/>
      <w:r w:rsidRPr="00CD65BC">
        <w:rPr>
          <w:rFonts w:cs="Times New Roman"/>
          <w:sz w:val="24"/>
          <w:szCs w:val="24"/>
          <w:lang w:val="en-GB"/>
        </w:rPr>
        <w:t>A regional analysis of willingness-to-pay in Asian cruise markets.</w:t>
      </w:r>
      <w:proofErr w:type="gramEnd"/>
      <w:r w:rsidRPr="00CD65BC">
        <w:rPr>
          <w:rFonts w:cs="Times New Roman"/>
          <w:i/>
          <w:sz w:val="24"/>
          <w:szCs w:val="24"/>
          <w:lang w:val="en-GB"/>
        </w:rPr>
        <w:t xml:space="preserve"> Tourism Economics</w:t>
      </w:r>
      <w:r w:rsidRPr="00CD65BC">
        <w:rPr>
          <w:rFonts w:cs="Times New Roman"/>
          <w:sz w:val="24"/>
          <w:szCs w:val="24"/>
          <w:lang w:val="en-GB"/>
        </w:rPr>
        <w:t>, 22(4), 809-824.</w:t>
      </w:r>
    </w:p>
    <w:p w14:paraId="087F73FE" w14:textId="543CF51F"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Choi, A. S., &amp; Ritchie, B. W. (2014).</w:t>
      </w:r>
      <w:proofErr w:type="gramEnd"/>
      <w:r w:rsidRPr="00CD65BC">
        <w:rPr>
          <w:rFonts w:cs="Times New Roman"/>
          <w:sz w:val="24"/>
          <w:szCs w:val="24"/>
          <w:lang w:val="en-GB"/>
        </w:rPr>
        <w:t xml:space="preserve"> Willingness to pay for flying carbon neutral in Australia: </w:t>
      </w:r>
      <w:r w:rsidR="00B102D2" w:rsidRPr="00CD65BC">
        <w:rPr>
          <w:rFonts w:cs="Times New Roman"/>
          <w:sz w:val="24"/>
          <w:szCs w:val="24"/>
          <w:lang w:val="en-GB"/>
        </w:rPr>
        <w:t>A</w:t>
      </w:r>
      <w:r w:rsidRPr="00CD65BC">
        <w:rPr>
          <w:rFonts w:cs="Times New Roman"/>
          <w:sz w:val="24"/>
          <w:szCs w:val="24"/>
          <w:lang w:val="en-GB"/>
        </w:rPr>
        <w:t xml:space="preserve">n exploratory study of </w:t>
      </w:r>
      <w:proofErr w:type="spellStart"/>
      <w:r w:rsidRPr="00CD65BC">
        <w:rPr>
          <w:rFonts w:cs="Times New Roman"/>
          <w:sz w:val="24"/>
          <w:szCs w:val="24"/>
          <w:lang w:val="en-GB"/>
        </w:rPr>
        <w:t>offsetter</w:t>
      </w:r>
      <w:proofErr w:type="spellEnd"/>
      <w:r w:rsidRPr="00CD65BC">
        <w:rPr>
          <w:rFonts w:cs="Times New Roman"/>
          <w:sz w:val="24"/>
          <w:szCs w:val="24"/>
          <w:lang w:val="en-GB"/>
        </w:rPr>
        <w:t xml:space="preserve"> profiles. </w:t>
      </w:r>
      <w:r w:rsidRPr="00CD65BC">
        <w:rPr>
          <w:rFonts w:cs="Times New Roman"/>
          <w:i/>
          <w:sz w:val="24"/>
          <w:szCs w:val="24"/>
          <w:lang w:val="en-GB"/>
        </w:rPr>
        <w:t>Journal of Sustainable Tourism</w:t>
      </w:r>
      <w:r w:rsidRPr="00CD65BC">
        <w:rPr>
          <w:rFonts w:cs="Times New Roman"/>
          <w:sz w:val="24"/>
          <w:szCs w:val="24"/>
          <w:lang w:val="en-GB"/>
        </w:rPr>
        <w:t>, 22(8), 1236-1256.</w:t>
      </w:r>
    </w:p>
    <w:p w14:paraId="1C918189"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Choi, A. S., Ritchie, B. W., </w:t>
      </w:r>
      <w:proofErr w:type="spellStart"/>
      <w:r w:rsidRPr="00CD65BC">
        <w:rPr>
          <w:rFonts w:cs="Times New Roman"/>
          <w:sz w:val="24"/>
          <w:szCs w:val="24"/>
          <w:lang w:val="en-GB"/>
        </w:rPr>
        <w:t>Papandrea</w:t>
      </w:r>
      <w:proofErr w:type="spellEnd"/>
      <w:r w:rsidRPr="00CD65BC">
        <w:rPr>
          <w:rFonts w:cs="Times New Roman"/>
          <w:sz w:val="24"/>
          <w:szCs w:val="24"/>
          <w:lang w:val="en-GB"/>
        </w:rPr>
        <w:t>, F., &amp; Bennett, J. (2010).</w:t>
      </w:r>
      <w:proofErr w:type="gramEnd"/>
      <w:r w:rsidRPr="00CD65BC">
        <w:rPr>
          <w:rFonts w:cs="Times New Roman"/>
          <w:sz w:val="24"/>
          <w:szCs w:val="24"/>
          <w:lang w:val="en-GB"/>
        </w:rPr>
        <w:t xml:space="preserve"> Economic valuation of cultural heritage sites: A choice </w:t>
      </w:r>
      <w:proofErr w:type="spellStart"/>
      <w:r w:rsidRPr="00CD65BC">
        <w:rPr>
          <w:rFonts w:cs="Times New Roman"/>
          <w:sz w:val="24"/>
          <w:szCs w:val="24"/>
          <w:lang w:val="en-GB"/>
        </w:rPr>
        <w:t>modeling</w:t>
      </w:r>
      <w:proofErr w:type="spellEnd"/>
      <w:r w:rsidRPr="00CD65BC">
        <w:rPr>
          <w:rFonts w:cs="Times New Roman"/>
          <w:sz w:val="24"/>
          <w:szCs w:val="24"/>
          <w:lang w:val="en-GB"/>
        </w:rPr>
        <w:t xml:space="preserve"> approach. </w:t>
      </w:r>
      <w:r w:rsidRPr="00CD65BC">
        <w:rPr>
          <w:rFonts w:cs="Times New Roman"/>
          <w:i/>
          <w:sz w:val="24"/>
          <w:szCs w:val="24"/>
          <w:lang w:val="en-GB"/>
        </w:rPr>
        <w:t>Tourism Management,</w:t>
      </w:r>
      <w:r w:rsidRPr="00CD65BC">
        <w:rPr>
          <w:rFonts w:cs="Times New Roman"/>
          <w:sz w:val="24"/>
          <w:szCs w:val="24"/>
          <w:lang w:val="en-GB"/>
        </w:rPr>
        <w:t xml:space="preserve"> 31(2), 213-220.</w:t>
      </w:r>
    </w:p>
    <w:p w14:paraId="00F55D14" w14:textId="488424CA"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Clawson, M., &amp; </w:t>
      </w:r>
      <w:proofErr w:type="spellStart"/>
      <w:r w:rsidRPr="00CD65BC">
        <w:rPr>
          <w:rFonts w:cs="Times New Roman"/>
          <w:sz w:val="24"/>
          <w:szCs w:val="24"/>
          <w:lang w:val="en-GB"/>
        </w:rPr>
        <w:t>Knetsch</w:t>
      </w:r>
      <w:proofErr w:type="spellEnd"/>
      <w:r w:rsidRPr="00CD65BC">
        <w:rPr>
          <w:rFonts w:cs="Times New Roman"/>
          <w:sz w:val="24"/>
          <w:szCs w:val="24"/>
          <w:lang w:val="en-GB"/>
        </w:rPr>
        <w:t>, J. L. (1966).</w:t>
      </w:r>
      <w:proofErr w:type="gramEnd"/>
      <w:r w:rsidRPr="00CD65BC">
        <w:rPr>
          <w:rFonts w:cs="Times New Roman"/>
          <w:sz w:val="24"/>
          <w:szCs w:val="24"/>
          <w:lang w:val="en-GB"/>
        </w:rPr>
        <w:t xml:space="preserve"> </w:t>
      </w:r>
      <w:proofErr w:type="gramStart"/>
      <w:r w:rsidRPr="00CD65BC">
        <w:rPr>
          <w:rFonts w:cs="Times New Roman"/>
          <w:sz w:val="24"/>
          <w:szCs w:val="24"/>
          <w:lang w:val="en-GB"/>
        </w:rPr>
        <w:t>Economics of outdoor recreation</w:t>
      </w:r>
      <w:r w:rsidR="009C3E71" w:rsidRPr="00CD65BC">
        <w:rPr>
          <w:rFonts w:cs="Times New Roman"/>
          <w:sz w:val="24"/>
          <w:szCs w:val="24"/>
          <w:lang w:val="en-GB"/>
        </w:rPr>
        <w:t>.</w:t>
      </w:r>
      <w:proofErr w:type="gramEnd"/>
      <w:r w:rsidR="009C3E71" w:rsidRPr="00CD65BC">
        <w:rPr>
          <w:rFonts w:cs="Times New Roman"/>
          <w:sz w:val="24"/>
          <w:szCs w:val="24"/>
          <w:lang w:val="en-GB"/>
        </w:rPr>
        <w:t xml:space="preserve"> </w:t>
      </w:r>
      <w:r w:rsidRPr="00CD65BC">
        <w:rPr>
          <w:rFonts w:cs="Times New Roman"/>
          <w:sz w:val="24"/>
          <w:szCs w:val="24"/>
          <w:lang w:val="en-GB"/>
        </w:rPr>
        <w:t>Washington, DC: Resources for the Future.</w:t>
      </w:r>
    </w:p>
    <w:p w14:paraId="60006869" w14:textId="77777777"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Correia</w:t>
      </w:r>
      <w:proofErr w:type="spellEnd"/>
      <w:r w:rsidRPr="00CD65BC">
        <w:rPr>
          <w:rFonts w:cs="Times New Roman"/>
          <w:sz w:val="24"/>
          <w:szCs w:val="24"/>
          <w:lang w:val="en-GB"/>
        </w:rPr>
        <w:t>, A., Santos, C. M., &amp; Barros, C. P. (2007).</w:t>
      </w:r>
      <w:proofErr w:type="gramEnd"/>
      <w:r w:rsidRPr="00CD65BC">
        <w:rPr>
          <w:rFonts w:cs="Times New Roman"/>
          <w:sz w:val="24"/>
          <w:szCs w:val="24"/>
          <w:lang w:val="en-GB"/>
        </w:rPr>
        <w:t xml:space="preserve"> </w:t>
      </w:r>
      <w:proofErr w:type="gramStart"/>
      <w:r w:rsidRPr="00CD65BC">
        <w:rPr>
          <w:rFonts w:cs="Times New Roman"/>
          <w:sz w:val="24"/>
          <w:szCs w:val="24"/>
          <w:lang w:val="en-GB"/>
        </w:rPr>
        <w:t>Tourism in Latin America a choice analysis.</w:t>
      </w:r>
      <w:proofErr w:type="gramEnd"/>
      <w:r w:rsidRPr="00CD65BC">
        <w:rPr>
          <w:rFonts w:cs="Times New Roman"/>
          <w:sz w:val="24"/>
          <w:szCs w:val="24"/>
          <w:lang w:val="en-GB"/>
        </w:rPr>
        <w:t xml:space="preserve"> </w:t>
      </w:r>
      <w:r w:rsidRPr="00CD65BC">
        <w:rPr>
          <w:rFonts w:cs="Times New Roman"/>
          <w:i/>
          <w:sz w:val="24"/>
          <w:szCs w:val="24"/>
          <w:lang w:val="en-GB"/>
        </w:rPr>
        <w:t>Annals of Tourism Research</w:t>
      </w:r>
      <w:r w:rsidRPr="00CD65BC">
        <w:rPr>
          <w:rFonts w:cs="Times New Roman"/>
          <w:sz w:val="24"/>
          <w:szCs w:val="24"/>
          <w:lang w:val="en-GB"/>
        </w:rPr>
        <w:t>, 34(3), 610-629.</w:t>
      </w:r>
    </w:p>
    <w:p w14:paraId="6575B44E" w14:textId="7AFD873D" w:rsidR="00724A6D" w:rsidRPr="00CD65BC" w:rsidRDefault="00724A6D" w:rsidP="00724A6D">
      <w:pPr>
        <w:ind w:left="161" w:hangingChars="67" w:hanging="161"/>
        <w:jc w:val="left"/>
        <w:rPr>
          <w:rFonts w:cs="Times New Roman"/>
          <w:sz w:val="24"/>
          <w:szCs w:val="24"/>
        </w:rPr>
      </w:pPr>
      <w:proofErr w:type="gramStart"/>
      <w:r w:rsidRPr="00CD65BC">
        <w:rPr>
          <w:rFonts w:cs="Times New Roman"/>
          <w:sz w:val="24"/>
          <w:szCs w:val="24"/>
        </w:rPr>
        <w:t xml:space="preserve">Diamond, P. A., &amp; </w:t>
      </w:r>
      <w:proofErr w:type="spellStart"/>
      <w:r w:rsidRPr="00CD65BC">
        <w:rPr>
          <w:rFonts w:cs="Times New Roman"/>
          <w:sz w:val="24"/>
          <w:szCs w:val="24"/>
        </w:rPr>
        <w:t>Hausman</w:t>
      </w:r>
      <w:proofErr w:type="spellEnd"/>
      <w:r w:rsidRPr="00CD65BC">
        <w:rPr>
          <w:rFonts w:cs="Times New Roman"/>
          <w:sz w:val="24"/>
          <w:szCs w:val="24"/>
        </w:rPr>
        <w:t>, J. A. (1994).</w:t>
      </w:r>
      <w:proofErr w:type="gramEnd"/>
      <w:r w:rsidRPr="00CD65BC">
        <w:rPr>
          <w:rFonts w:cs="Times New Roman"/>
          <w:sz w:val="24"/>
          <w:szCs w:val="24"/>
        </w:rPr>
        <w:t xml:space="preserve"> Contingent valuation: </w:t>
      </w:r>
      <w:r w:rsidR="00CB7E35" w:rsidRPr="00CD65BC">
        <w:rPr>
          <w:rFonts w:cs="Times New Roman"/>
          <w:sz w:val="24"/>
          <w:szCs w:val="24"/>
        </w:rPr>
        <w:t>I</w:t>
      </w:r>
      <w:r w:rsidRPr="00CD65BC">
        <w:rPr>
          <w:rFonts w:cs="Times New Roman"/>
          <w:sz w:val="24"/>
          <w:szCs w:val="24"/>
        </w:rPr>
        <w:t xml:space="preserve">s some number better than no number? </w:t>
      </w:r>
      <w:r w:rsidRPr="00CD65BC">
        <w:rPr>
          <w:rFonts w:cs="Times New Roman"/>
          <w:i/>
          <w:iCs/>
          <w:sz w:val="24"/>
          <w:szCs w:val="24"/>
        </w:rPr>
        <w:t xml:space="preserve">Journal of </w:t>
      </w:r>
      <w:r w:rsidR="00CB7E35" w:rsidRPr="00CD65BC">
        <w:rPr>
          <w:rFonts w:cs="Times New Roman"/>
          <w:i/>
          <w:iCs/>
          <w:sz w:val="24"/>
          <w:szCs w:val="24"/>
        </w:rPr>
        <w:t>E</w:t>
      </w:r>
      <w:r w:rsidRPr="00CD65BC">
        <w:rPr>
          <w:rFonts w:cs="Times New Roman"/>
          <w:i/>
          <w:iCs/>
          <w:sz w:val="24"/>
          <w:szCs w:val="24"/>
        </w:rPr>
        <w:t xml:space="preserve">conomic </w:t>
      </w:r>
      <w:r w:rsidR="00CB7E35" w:rsidRPr="00CD65BC">
        <w:rPr>
          <w:rFonts w:cs="Times New Roman"/>
          <w:i/>
          <w:iCs/>
          <w:sz w:val="24"/>
          <w:szCs w:val="24"/>
        </w:rPr>
        <w:t>P</w:t>
      </w:r>
      <w:r w:rsidRPr="00CD65BC">
        <w:rPr>
          <w:rFonts w:cs="Times New Roman"/>
          <w:i/>
          <w:iCs/>
          <w:sz w:val="24"/>
          <w:szCs w:val="24"/>
        </w:rPr>
        <w:t>erspectives</w:t>
      </w:r>
      <w:r w:rsidRPr="00CD65BC">
        <w:rPr>
          <w:rFonts w:cs="Times New Roman"/>
          <w:sz w:val="24"/>
          <w:szCs w:val="24"/>
        </w:rPr>
        <w:t xml:space="preserve">, </w:t>
      </w:r>
      <w:r w:rsidRPr="00CD65BC">
        <w:rPr>
          <w:rFonts w:cs="Times New Roman"/>
          <w:i/>
          <w:iCs/>
          <w:sz w:val="24"/>
          <w:szCs w:val="24"/>
        </w:rPr>
        <w:t>8</w:t>
      </w:r>
      <w:r w:rsidRPr="00CD65BC">
        <w:rPr>
          <w:rFonts w:cs="Times New Roman"/>
          <w:sz w:val="24"/>
          <w:szCs w:val="24"/>
        </w:rPr>
        <w:t>(4), 45-64.</w:t>
      </w:r>
    </w:p>
    <w:p w14:paraId="775C4EB9" w14:textId="4CBF643F"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Eagles, P. F., McCool, S. F., Haynes, C. D., &amp; Phillips, A. (2002).</w:t>
      </w:r>
      <w:proofErr w:type="gramEnd"/>
      <w:r w:rsidRPr="00CD65BC">
        <w:rPr>
          <w:rFonts w:cs="Times New Roman"/>
          <w:sz w:val="24"/>
          <w:szCs w:val="24"/>
          <w:lang w:val="en-GB"/>
        </w:rPr>
        <w:t xml:space="preserve"> Sustainable tourism in protected areas: Guidelines for planning and management (Vol. 8). Gland: IUCN.</w:t>
      </w:r>
    </w:p>
    <w:p w14:paraId="2B450E36" w14:textId="4AF4A648"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Forsyth, P., Dwyer, L., </w:t>
      </w:r>
      <w:proofErr w:type="spellStart"/>
      <w:r w:rsidRPr="00CD65BC">
        <w:rPr>
          <w:rFonts w:cs="Times New Roman"/>
          <w:sz w:val="24"/>
          <w:szCs w:val="24"/>
          <w:lang w:val="en-GB"/>
        </w:rPr>
        <w:t>Spurr</w:t>
      </w:r>
      <w:proofErr w:type="spellEnd"/>
      <w:r w:rsidRPr="00CD65BC">
        <w:rPr>
          <w:rFonts w:cs="Times New Roman"/>
          <w:sz w:val="24"/>
          <w:szCs w:val="24"/>
          <w:lang w:val="en-GB"/>
        </w:rPr>
        <w:t>, R., &amp; Pham, T. (2014).</w:t>
      </w:r>
      <w:proofErr w:type="gramEnd"/>
      <w:r w:rsidRPr="00CD65BC">
        <w:rPr>
          <w:rFonts w:cs="Times New Roman"/>
          <w:sz w:val="24"/>
          <w:szCs w:val="24"/>
          <w:lang w:val="en-GB"/>
        </w:rPr>
        <w:t xml:space="preserve"> The impacts of Australia</w:t>
      </w:r>
      <w:r w:rsidR="00B07BBB" w:rsidRPr="00CD65BC">
        <w:rPr>
          <w:rFonts w:cs="Times New Roman"/>
          <w:sz w:val="24"/>
          <w:szCs w:val="24"/>
          <w:lang w:val="en-GB"/>
        </w:rPr>
        <w:t>’</w:t>
      </w:r>
      <w:r w:rsidRPr="00CD65BC">
        <w:rPr>
          <w:rFonts w:cs="Times New Roman"/>
          <w:sz w:val="24"/>
          <w:szCs w:val="24"/>
          <w:lang w:val="en-GB"/>
        </w:rPr>
        <w:t xml:space="preserve">s departure tax: Tourism versus the economy? </w:t>
      </w:r>
      <w:r w:rsidRPr="00CD65BC">
        <w:rPr>
          <w:rFonts w:cs="Times New Roman"/>
          <w:i/>
          <w:sz w:val="24"/>
          <w:szCs w:val="24"/>
          <w:lang w:val="en-GB"/>
        </w:rPr>
        <w:t>Tourism Management</w:t>
      </w:r>
      <w:r w:rsidRPr="00CD65BC">
        <w:rPr>
          <w:rFonts w:cs="Times New Roman"/>
          <w:sz w:val="24"/>
          <w:szCs w:val="24"/>
          <w:lang w:val="en-GB"/>
        </w:rPr>
        <w:t>, 40, 126-136.</w:t>
      </w:r>
    </w:p>
    <w:p w14:paraId="133F02F7" w14:textId="77777777"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lastRenderedPageBreak/>
        <w:t>Frash</w:t>
      </w:r>
      <w:proofErr w:type="spellEnd"/>
      <w:r w:rsidRPr="00CD65BC">
        <w:rPr>
          <w:rFonts w:cs="Times New Roman"/>
          <w:sz w:val="24"/>
          <w:szCs w:val="24"/>
          <w:lang w:val="en-GB"/>
        </w:rPr>
        <w:t xml:space="preserve"> Jr, R. E., </w:t>
      </w:r>
      <w:proofErr w:type="spellStart"/>
      <w:r w:rsidRPr="00CD65BC">
        <w:rPr>
          <w:rFonts w:cs="Times New Roman"/>
          <w:sz w:val="24"/>
          <w:szCs w:val="24"/>
          <w:lang w:val="en-GB"/>
        </w:rPr>
        <w:t>DiPietro</w:t>
      </w:r>
      <w:proofErr w:type="spellEnd"/>
      <w:r w:rsidRPr="00CD65BC">
        <w:rPr>
          <w:rFonts w:cs="Times New Roman"/>
          <w:sz w:val="24"/>
          <w:szCs w:val="24"/>
          <w:lang w:val="en-GB"/>
        </w:rPr>
        <w:t>, R., &amp; Smith, W. (2015).</w:t>
      </w:r>
      <w:proofErr w:type="gramEnd"/>
      <w:r w:rsidRPr="00CD65BC">
        <w:rPr>
          <w:rFonts w:cs="Times New Roman"/>
          <w:sz w:val="24"/>
          <w:szCs w:val="24"/>
          <w:lang w:val="en-GB"/>
        </w:rPr>
        <w:t xml:space="preserve"> Pay more for </w:t>
      </w:r>
      <w:proofErr w:type="spellStart"/>
      <w:r w:rsidRPr="00CD65BC">
        <w:rPr>
          <w:rFonts w:cs="Times New Roman"/>
          <w:sz w:val="24"/>
          <w:szCs w:val="24"/>
          <w:lang w:val="en-GB"/>
        </w:rPr>
        <w:t>McLocal</w:t>
      </w:r>
      <w:proofErr w:type="spellEnd"/>
      <w:r w:rsidRPr="00CD65BC">
        <w:rPr>
          <w:rFonts w:cs="Times New Roman"/>
          <w:sz w:val="24"/>
          <w:szCs w:val="24"/>
          <w:lang w:val="en-GB"/>
        </w:rPr>
        <w:t xml:space="preserve">? </w:t>
      </w:r>
      <w:proofErr w:type="gramStart"/>
      <w:r w:rsidRPr="00CD65BC">
        <w:rPr>
          <w:rFonts w:cs="Times New Roman"/>
          <w:sz w:val="24"/>
          <w:szCs w:val="24"/>
          <w:lang w:val="en-GB"/>
        </w:rPr>
        <w:t>Examining motivators for willingness to pay for local food in a chain restaurant setting.</w:t>
      </w:r>
      <w:proofErr w:type="gramEnd"/>
      <w:r w:rsidRPr="00CD65BC">
        <w:rPr>
          <w:rFonts w:cs="Times New Roman"/>
          <w:sz w:val="24"/>
          <w:szCs w:val="24"/>
          <w:lang w:val="en-GB"/>
        </w:rPr>
        <w:t xml:space="preserve"> </w:t>
      </w:r>
      <w:r w:rsidRPr="00CD65BC">
        <w:rPr>
          <w:rFonts w:cs="Times New Roman"/>
          <w:i/>
          <w:sz w:val="24"/>
          <w:szCs w:val="24"/>
          <w:lang w:val="en-GB"/>
        </w:rPr>
        <w:t>Journal of Hospitality Marketing &amp; Management</w:t>
      </w:r>
      <w:r w:rsidRPr="00CD65BC">
        <w:rPr>
          <w:rFonts w:cs="Times New Roman"/>
          <w:sz w:val="24"/>
          <w:szCs w:val="24"/>
          <w:lang w:val="en-GB"/>
        </w:rPr>
        <w:t>, 24(4), 411-434.</w:t>
      </w:r>
    </w:p>
    <w:p w14:paraId="73616CEF" w14:textId="0CCC55C0" w:rsidR="0087414B" w:rsidRPr="00CD65BC" w:rsidRDefault="0087414B" w:rsidP="00C12AB1">
      <w:pPr>
        <w:ind w:left="161" w:hangingChars="67" w:hanging="161"/>
        <w:jc w:val="left"/>
        <w:rPr>
          <w:rFonts w:cs="Times New Roman"/>
          <w:sz w:val="24"/>
          <w:szCs w:val="24"/>
          <w:lang w:val="en-GB"/>
        </w:rPr>
      </w:pPr>
      <w:r w:rsidRPr="00CD65BC">
        <w:rPr>
          <w:rFonts w:cs="Times New Roman"/>
          <w:sz w:val="24"/>
          <w:szCs w:val="24"/>
          <w:lang w:val="en-GB"/>
        </w:rPr>
        <w:t xml:space="preserve">Garson, G. D. (2013). </w:t>
      </w:r>
      <w:proofErr w:type="gramStart"/>
      <w:r w:rsidRPr="00CD65BC">
        <w:rPr>
          <w:rFonts w:cs="Times New Roman"/>
          <w:sz w:val="24"/>
          <w:szCs w:val="24"/>
          <w:lang w:val="en-GB"/>
        </w:rPr>
        <w:t>Introductory guide to HLM with HLM 7 software.</w:t>
      </w:r>
      <w:proofErr w:type="gramEnd"/>
      <w:r w:rsidRPr="00CD65BC">
        <w:rPr>
          <w:rFonts w:cs="Times New Roman"/>
          <w:sz w:val="24"/>
          <w:szCs w:val="24"/>
          <w:lang w:val="en-GB"/>
        </w:rPr>
        <w:t xml:space="preserve"> Hierarchical </w:t>
      </w:r>
      <w:r w:rsidR="00B102D2" w:rsidRPr="00CD65BC">
        <w:rPr>
          <w:rFonts w:cs="Times New Roman"/>
          <w:sz w:val="24"/>
          <w:szCs w:val="24"/>
          <w:lang w:val="en-GB"/>
        </w:rPr>
        <w:t>L</w:t>
      </w:r>
      <w:r w:rsidRPr="00CD65BC">
        <w:rPr>
          <w:rFonts w:cs="Times New Roman"/>
          <w:sz w:val="24"/>
          <w:szCs w:val="24"/>
          <w:lang w:val="en-GB"/>
        </w:rPr>
        <w:t xml:space="preserve">inear </w:t>
      </w:r>
      <w:proofErr w:type="spellStart"/>
      <w:r w:rsidR="00B102D2" w:rsidRPr="00CD65BC">
        <w:rPr>
          <w:rFonts w:cs="Times New Roman"/>
          <w:sz w:val="24"/>
          <w:szCs w:val="24"/>
          <w:lang w:val="en-GB"/>
        </w:rPr>
        <w:t>M</w:t>
      </w:r>
      <w:r w:rsidRPr="00CD65BC">
        <w:rPr>
          <w:rFonts w:cs="Times New Roman"/>
          <w:sz w:val="24"/>
          <w:szCs w:val="24"/>
          <w:lang w:val="en-GB"/>
        </w:rPr>
        <w:t>odeling</w:t>
      </w:r>
      <w:proofErr w:type="spellEnd"/>
      <w:r w:rsidRPr="00CD65BC">
        <w:rPr>
          <w:rFonts w:cs="Times New Roman"/>
          <w:sz w:val="24"/>
          <w:szCs w:val="24"/>
          <w:lang w:val="en-GB"/>
        </w:rPr>
        <w:t>: Guide and</w:t>
      </w:r>
      <w:r w:rsidR="00B102D2" w:rsidRPr="00CD65BC">
        <w:rPr>
          <w:rFonts w:cs="Times New Roman"/>
          <w:sz w:val="24"/>
          <w:szCs w:val="24"/>
          <w:lang w:val="en-GB"/>
        </w:rPr>
        <w:t xml:space="preserve"> A</w:t>
      </w:r>
      <w:r w:rsidRPr="00CD65BC">
        <w:rPr>
          <w:rFonts w:cs="Times New Roman"/>
          <w:sz w:val="24"/>
          <w:szCs w:val="24"/>
          <w:lang w:val="en-GB"/>
        </w:rPr>
        <w:t>pplications</w:t>
      </w:r>
      <w:r w:rsidR="007E4780" w:rsidRPr="00CD65BC">
        <w:rPr>
          <w:rFonts w:cs="Times New Roman"/>
          <w:sz w:val="24"/>
          <w:szCs w:val="24"/>
          <w:lang w:val="en-GB"/>
        </w:rPr>
        <w:t xml:space="preserve"> (pp. </w:t>
      </w:r>
      <w:r w:rsidRPr="00CD65BC">
        <w:rPr>
          <w:rFonts w:cs="Times New Roman"/>
          <w:sz w:val="24"/>
          <w:szCs w:val="24"/>
          <w:lang w:val="en-GB"/>
        </w:rPr>
        <w:t>55-96</w:t>
      </w:r>
      <w:r w:rsidR="007E4780" w:rsidRPr="00CD65BC">
        <w:rPr>
          <w:rFonts w:cs="Times New Roman"/>
          <w:sz w:val="24"/>
          <w:szCs w:val="24"/>
          <w:lang w:val="en-GB"/>
        </w:rPr>
        <w:t>)</w:t>
      </w:r>
      <w:r w:rsidRPr="00CD65BC">
        <w:rPr>
          <w:rFonts w:cs="Times New Roman"/>
          <w:sz w:val="24"/>
          <w:szCs w:val="24"/>
          <w:lang w:val="en-GB"/>
        </w:rPr>
        <w:t>.</w:t>
      </w:r>
    </w:p>
    <w:p w14:paraId="7B9CF74B" w14:textId="4CE661A8"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Gössling</w:t>
      </w:r>
      <w:proofErr w:type="spellEnd"/>
      <w:r w:rsidRPr="00CD65BC">
        <w:rPr>
          <w:rFonts w:cs="Times New Roman"/>
          <w:sz w:val="24"/>
          <w:szCs w:val="24"/>
          <w:lang w:val="en-GB"/>
        </w:rPr>
        <w:t xml:space="preserve">, S., Broderick, J., Upham, P., </w:t>
      </w:r>
      <w:proofErr w:type="spellStart"/>
      <w:r w:rsidRPr="00CD65BC">
        <w:rPr>
          <w:rFonts w:cs="Times New Roman"/>
          <w:sz w:val="24"/>
          <w:szCs w:val="24"/>
          <w:lang w:val="en-GB"/>
        </w:rPr>
        <w:t>Ceron</w:t>
      </w:r>
      <w:proofErr w:type="spellEnd"/>
      <w:r w:rsidRPr="00CD65BC">
        <w:rPr>
          <w:rFonts w:cs="Times New Roman"/>
          <w:sz w:val="24"/>
          <w:szCs w:val="24"/>
          <w:lang w:val="en-GB"/>
        </w:rPr>
        <w:t xml:space="preserve">, J. P., Dubois, G., </w:t>
      </w:r>
      <w:proofErr w:type="spellStart"/>
      <w:r w:rsidRPr="00CD65BC">
        <w:rPr>
          <w:rFonts w:cs="Times New Roman"/>
          <w:sz w:val="24"/>
          <w:szCs w:val="24"/>
          <w:lang w:val="en-GB"/>
        </w:rPr>
        <w:t>Peeters</w:t>
      </w:r>
      <w:proofErr w:type="spellEnd"/>
      <w:r w:rsidRPr="00CD65BC">
        <w:rPr>
          <w:rFonts w:cs="Times New Roman"/>
          <w:sz w:val="24"/>
          <w:szCs w:val="24"/>
          <w:lang w:val="en-GB"/>
        </w:rPr>
        <w:t xml:space="preserve">, P., &amp; </w:t>
      </w:r>
      <w:proofErr w:type="spellStart"/>
      <w:r w:rsidRPr="00CD65BC">
        <w:rPr>
          <w:rFonts w:cs="Times New Roman"/>
          <w:sz w:val="24"/>
          <w:szCs w:val="24"/>
          <w:lang w:val="en-GB"/>
        </w:rPr>
        <w:t>Strasdas</w:t>
      </w:r>
      <w:proofErr w:type="spellEnd"/>
      <w:r w:rsidRPr="00CD65BC">
        <w:rPr>
          <w:rFonts w:cs="Times New Roman"/>
          <w:sz w:val="24"/>
          <w:szCs w:val="24"/>
          <w:lang w:val="en-GB"/>
        </w:rPr>
        <w:t>, W. (2007).</w:t>
      </w:r>
      <w:proofErr w:type="gramEnd"/>
      <w:r w:rsidRPr="00CD65BC">
        <w:rPr>
          <w:rFonts w:cs="Times New Roman"/>
          <w:sz w:val="24"/>
          <w:szCs w:val="24"/>
          <w:lang w:val="en-GB"/>
        </w:rPr>
        <w:t xml:space="preserve"> Voluntary carbon offsetting schemes for aviation: Efficiency, credibility and sustainable tourism. </w:t>
      </w:r>
      <w:r w:rsidRPr="00CD65BC">
        <w:rPr>
          <w:rFonts w:cs="Times New Roman"/>
          <w:i/>
          <w:sz w:val="24"/>
          <w:szCs w:val="24"/>
          <w:lang w:val="en-GB"/>
        </w:rPr>
        <w:t xml:space="preserve">Journal of Sustainable </w:t>
      </w:r>
      <w:r w:rsidR="00B102D2" w:rsidRPr="00CD65BC">
        <w:rPr>
          <w:rFonts w:cs="Times New Roman"/>
          <w:i/>
          <w:sz w:val="24"/>
          <w:szCs w:val="24"/>
          <w:lang w:val="en-GB"/>
        </w:rPr>
        <w:t>T</w:t>
      </w:r>
      <w:r w:rsidRPr="00CD65BC">
        <w:rPr>
          <w:rFonts w:cs="Times New Roman"/>
          <w:i/>
          <w:sz w:val="24"/>
          <w:szCs w:val="24"/>
          <w:lang w:val="en-GB"/>
        </w:rPr>
        <w:t>ourism</w:t>
      </w:r>
      <w:r w:rsidRPr="00CD65BC">
        <w:rPr>
          <w:rFonts w:cs="Times New Roman"/>
          <w:sz w:val="24"/>
          <w:szCs w:val="24"/>
          <w:lang w:val="en-GB"/>
        </w:rPr>
        <w:t>, 15(3), 223-248.</w:t>
      </w:r>
    </w:p>
    <w:p w14:paraId="2E711A72" w14:textId="3411163E" w:rsidR="00B8513C" w:rsidRPr="00CD65BC" w:rsidRDefault="00B8513C" w:rsidP="00B8513C">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Gössling</w:t>
      </w:r>
      <w:proofErr w:type="spellEnd"/>
      <w:r w:rsidRPr="00CD65BC">
        <w:rPr>
          <w:rFonts w:cs="Times New Roman"/>
          <w:sz w:val="24"/>
          <w:szCs w:val="24"/>
          <w:lang w:val="en-GB"/>
        </w:rPr>
        <w:t xml:space="preserve">, S. &amp; </w:t>
      </w:r>
      <w:proofErr w:type="spellStart"/>
      <w:r w:rsidRPr="00CD65BC">
        <w:rPr>
          <w:rFonts w:cs="Times New Roman"/>
          <w:sz w:val="24"/>
          <w:szCs w:val="24"/>
          <w:lang w:val="en-GB"/>
        </w:rPr>
        <w:t>Peeters</w:t>
      </w:r>
      <w:proofErr w:type="spellEnd"/>
      <w:r w:rsidRPr="00CD65BC">
        <w:rPr>
          <w:rFonts w:cs="Times New Roman"/>
          <w:sz w:val="24"/>
          <w:szCs w:val="24"/>
          <w:lang w:val="en-GB"/>
        </w:rPr>
        <w:t>, P. (2015)</w:t>
      </w:r>
      <w:r w:rsidR="009C3E71" w:rsidRPr="00CD65BC">
        <w:rPr>
          <w:rFonts w:cs="Times New Roman"/>
          <w:sz w:val="24"/>
          <w:szCs w:val="24"/>
          <w:lang w:val="en-GB"/>
        </w:rPr>
        <w:t>.</w:t>
      </w:r>
      <w:proofErr w:type="gramEnd"/>
      <w:r w:rsidRPr="00CD65BC">
        <w:rPr>
          <w:rFonts w:cs="Times New Roman"/>
          <w:sz w:val="24"/>
          <w:szCs w:val="24"/>
          <w:lang w:val="en-GB"/>
        </w:rPr>
        <w:t xml:space="preserve"> </w:t>
      </w:r>
      <w:proofErr w:type="gramStart"/>
      <w:r w:rsidRPr="00CD65BC">
        <w:rPr>
          <w:rFonts w:cs="Times New Roman"/>
          <w:sz w:val="24"/>
          <w:szCs w:val="24"/>
          <w:lang w:val="en-GB"/>
        </w:rPr>
        <w:t>Assessing tourism</w:t>
      </w:r>
      <w:r w:rsidR="00B07BBB" w:rsidRPr="00CD65BC">
        <w:rPr>
          <w:rFonts w:cs="Times New Roman"/>
          <w:sz w:val="24"/>
          <w:szCs w:val="24"/>
          <w:lang w:val="en-GB"/>
        </w:rPr>
        <w:t>’</w:t>
      </w:r>
      <w:r w:rsidRPr="00CD65BC">
        <w:rPr>
          <w:rFonts w:cs="Times New Roman"/>
          <w:sz w:val="24"/>
          <w:szCs w:val="24"/>
          <w:lang w:val="en-GB"/>
        </w:rPr>
        <w:t>s global environmental impact 1900–2050.</w:t>
      </w:r>
      <w:proofErr w:type="gramEnd"/>
      <w:r w:rsidRPr="00CD65BC">
        <w:rPr>
          <w:rFonts w:cs="Times New Roman"/>
          <w:sz w:val="24"/>
          <w:szCs w:val="24"/>
          <w:lang w:val="en-GB"/>
        </w:rPr>
        <w:t xml:space="preserve"> </w:t>
      </w:r>
      <w:r w:rsidRPr="00CD65BC">
        <w:rPr>
          <w:rFonts w:cs="Times New Roman"/>
          <w:i/>
          <w:sz w:val="24"/>
          <w:szCs w:val="24"/>
          <w:lang w:val="en-GB"/>
        </w:rPr>
        <w:t>Journal of Sustainable Tourism</w:t>
      </w:r>
      <w:r w:rsidR="0015552F" w:rsidRPr="00CD65BC">
        <w:rPr>
          <w:rFonts w:cs="Times New Roman"/>
          <w:sz w:val="24"/>
          <w:szCs w:val="24"/>
          <w:lang w:val="en-GB"/>
        </w:rPr>
        <w:t xml:space="preserve">, 23(5), </w:t>
      </w:r>
      <w:r w:rsidRPr="00CD65BC">
        <w:rPr>
          <w:rFonts w:cs="Times New Roman"/>
          <w:sz w:val="24"/>
          <w:szCs w:val="24"/>
          <w:lang w:val="en-GB"/>
        </w:rPr>
        <w:t>639-659.</w:t>
      </w:r>
    </w:p>
    <w:p w14:paraId="4639DE06" w14:textId="28777C4F"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Grafeld</w:t>
      </w:r>
      <w:proofErr w:type="spellEnd"/>
      <w:r w:rsidRPr="00CD65BC">
        <w:rPr>
          <w:rFonts w:cs="Times New Roman"/>
          <w:sz w:val="24"/>
          <w:szCs w:val="24"/>
          <w:lang w:val="en-GB"/>
        </w:rPr>
        <w:t xml:space="preserve">, S., </w:t>
      </w:r>
      <w:proofErr w:type="spellStart"/>
      <w:r w:rsidRPr="00CD65BC">
        <w:rPr>
          <w:rFonts w:cs="Times New Roman"/>
          <w:sz w:val="24"/>
          <w:szCs w:val="24"/>
          <w:lang w:val="en-GB"/>
        </w:rPr>
        <w:t>Oleson</w:t>
      </w:r>
      <w:proofErr w:type="spellEnd"/>
      <w:r w:rsidRPr="00CD65BC">
        <w:rPr>
          <w:rFonts w:cs="Times New Roman"/>
          <w:sz w:val="24"/>
          <w:szCs w:val="24"/>
          <w:lang w:val="en-GB"/>
        </w:rPr>
        <w:t xml:space="preserve">, K., Barnes, M., Peng, M., Chan, C., &amp; </w:t>
      </w:r>
      <w:proofErr w:type="spellStart"/>
      <w:r w:rsidRPr="00CD65BC">
        <w:rPr>
          <w:rFonts w:cs="Times New Roman"/>
          <w:sz w:val="24"/>
          <w:szCs w:val="24"/>
          <w:lang w:val="en-GB"/>
        </w:rPr>
        <w:t>Weijerman</w:t>
      </w:r>
      <w:proofErr w:type="spellEnd"/>
      <w:r w:rsidRPr="00CD65BC">
        <w:rPr>
          <w:rFonts w:cs="Times New Roman"/>
          <w:sz w:val="24"/>
          <w:szCs w:val="24"/>
          <w:lang w:val="en-GB"/>
        </w:rPr>
        <w:t>, M. (2016).</w:t>
      </w:r>
      <w:proofErr w:type="gramEnd"/>
      <w:r w:rsidRPr="00CD65BC">
        <w:rPr>
          <w:rFonts w:cs="Times New Roman"/>
          <w:sz w:val="24"/>
          <w:szCs w:val="24"/>
          <w:lang w:val="en-GB"/>
        </w:rPr>
        <w:t xml:space="preserve"> Divers</w:t>
      </w:r>
      <w:r w:rsidR="00B102D2" w:rsidRPr="00CD65BC">
        <w:rPr>
          <w:rFonts w:cs="Times New Roman"/>
          <w:sz w:val="24"/>
          <w:szCs w:val="24"/>
          <w:lang w:val="en-GB"/>
        </w:rPr>
        <w:t>’</w:t>
      </w:r>
      <w:r w:rsidRPr="00CD65BC">
        <w:rPr>
          <w:rFonts w:cs="Times New Roman"/>
          <w:sz w:val="24"/>
          <w:szCs w:val="24"/>
          <w:lang w:val="en-GB"/>
        </w:rPr>
        <w:t xml:space="preserve"> willingness to pay for improved coral reef conditions in Guam: An untapped source of funding for management and conservation? </w:t>
      </w:r>
      <w:r w:rsidRPr="00CD65BC">
        <w:rPr>
          <w:rFonts w:cs="Times New Roman"/>
          <w:i/>
          <w:sz w:val="24"/>
          <w:szCs w:val="24"/>
          <w:lang w:val="en-GB"/>
        </w:rPr>
        <w:t>Ecological Economics</w:t>
      </w:r>
      <w:r w:rsidRPr="00CD65BC">
        <w:rPr>
          <w:rFonts w:cs="Times New Roman"/>
          <w:sz w:val="24"/>
          <w:szCs w:val="24"/>
          <w:lang w:val="en-GB"/>
        </w:rPr>
        <w:t>, 128, 202-213.</w:t>
      </w:r>
    </w:p>
    <w:p w14:paraId="350763B2" w14:textId="7DAEE09A"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Grandage</w:t>
      </w:r>
      <w:proofErr w:type="spellEnd"/>
      <w:r w:rsidRPr="00CD65BC">
        <w:rPr>
          <w:rFonts w:cs="Times New Roman"/>
          <w:sz w:val="24"/>
          <w:szCs w:val="24"/>
          <w:lang w:val="en-GB"/>
        </w:rPr>
        <w:t>, J., &amp; Rodd, R. (1981).</w:t>
      </w:r>
      <w:proofErr w:type="gramEnd"/>
      <w:r w:rsidRPr="00CD65BC">
        <w:rPr>
          <w:rFonts w:cs="Times New Roman"/>
          <w:sz w:val="24"/>
          <w:szCs w:val="24"/>
          <w:lang w:val="en-GB"/>
        </w:rPr>
        <w:t xml:space="preserve"> </w:t>
      </w:r>
      <w:proofErr w:type="gramStart"/>
      <w:r w:rsidRPr="00CD65BC">
        <w:rPr>
          <w:rFonts w:cs="Times New Roman"/>
          <w:sz w:val="24"/>
          <w:szCs w:val="24"/>
          <w:lang w:val="en-GB"/>
        </w:rPr>
        <w:t>The rationing of recreational land use.</w:t>
      </w:r>
      <w:proofErr w:type="gramEnd"/>
      <w:r w:rsidRPr="00CD65BC">
        <w:rPr>
          <w:rFonts w:cs="Times New Roman"/>
          <w:sz w:val="24"/>
          <w:szCs w:val="24"/>
          <w:lang w:val="en-GB"/>
        </w:rPr>
        <w:t xml:space="preserve"> </w:t>
      </w:r>
      <w:r w:rsidRPr="00CD65BC">
        <w:rPr>
          <w:rFonts w:cs="Times New Roman"/>
          <w:i/>
          <w:sz w:val="24"/>
          <w:szCs w:val="24"/>
          <w:lang w:val="en-GB"/>
        </w:rPr>
        <w:t xml:space="preserve">The </w:t>
      </w:r>
      <w:r w:rsidR="00B102D2" w:rsidRPr="00CD65BC">
        <w:rPr>
          <w:rFonts w:cs="Times New Roman"/>
          <w:i/>
          <w:sz w:val="24"/>
          <w:szCs w:val="24"/>
          <w:lang w:val="en-GB"/>
        </w:rPr>
        <w:t>R</w:t>
      </w:r>
      <w:r w:rsidRPr="00CD65BC">
        <w:rPr>
          <w:rFonts w:cs="Times New Roman"/>
          <w:i/>
          <w:sz w:val="24"/>
          <w:szCs w:val="24"/>
          <w:lang w:val="en-GB"/>
        </w:rPr>
        <w:t xml:space="preserve">ationing of </w:t>
      </w:r>
      <w:r w:rsidR="00B102D2" w:rsidRPr="00CD65BC">
        <w:rPr>
          <w:rFonts w:cs="Times New Roman"/>
          <w:i/>
          <w:sz w:val="24"/>
          <w:szCs w:val="24"/>
          <w:lang w:val="en-GB"/>
        </w:rPr>
        <w:t>R</w:t>
      </w:r>
      <w:r w:rsidRPr="00CD65BC">
        <w:rPr>
          <w:rFonts w:cs="Times New Roman"/>
          <w:i/>
          <w:sz w:val="24"/>
          <w:szCs w:val="24"/>
          <w:lang w:val="en-GB"/>
        </w:rPr>
        <w:t xml:space="preserve">ecreational </w:t>
      </w:r>
      <w:r w:rsidR="00B102D2" w:rsidRPr="00CD65BC">
        <w:rPr>
          <w:rFonts w:cs="Times New Roman"/>
          <w:i/>
          <w:sz w:val="24"/>
          <w:szCs w:val="24"/>
          <w:lang w:val="en-GB"/>
        </w:rPr>
        <w:t>L</w:t>
      </w:r>
      <w:r w:rsidRPr="00CD65BC">
        <w:rPr>
          <w:rFonts w:cs="Times New Roman"/>
          <w:i/>
          <w:sz w:val="24"/>
          <w:szCs w:val="24"/>
          <w:lang w:val="en-GB"/>
        </w:rPr>
        <w:t xml:space="preserve">and </w:t>
      </w:r>
      <w:r w:rsidR="00B102D2" w:rsidRPr="00CD65BC">
        <w:rPr>
          <w:rFonts w:cs="Times New Roman"/>
          <w:i/>
          <w:sz w:val="24"/>
          <w:szCs w:val="24"/>
          <w:lang w:val="en-GB"/>
        </w:rPr>
        <w:t>U</w:t>
      </w:r>
      <w:r w:rsidRPr="00CD65BC">
        <w:rPr>
          <w:rFonts w:cs="Times New Roman"/>
          <w:i/>
          <w:sz w:val="24"/>
          <w:szCs w:val="24"/>
          <w:lang w:val="en-GB"/>
        </w:rPr>
        <w:t>se</w:t>
      </w:r>
      <w:r w:rsidR="007E4780" w:rsidRPr="00CD65BC">
        <w:rPr>
          <w:rFonts w:cs="Times New Roman"/>
          <w:sz w:val="24"/>
          <w:szCs w:val="24"/>
          <w:lang w:val="en-GB"/>
        </w:rPr>
        <w:t xml:space="preserve"> (pp.</w:t>
      </w:r>
      <w:r w:rsidRPr="00CD65BC">
        <w:rPr>
          <w:rFonts w:cs="Times New Roman"/>
          <w:sz w:val="24"/>
          <w:szCs w:val="24"/>
          <w:lang w:val="en-GB"/>
        </w:rPr>
        <w:t xml:space="preserve"> 76-91</w:t>
      </w:r>
      <w:r w:rsidR="007E4780" w:rsidRPr="00CD65BC">
        <w:rPr>
          <w:rFonts w:cs="Times New Roman"/>
          <w:sz w:val="24"/>
          <w:szCs w:val="24"/>
          <w:lang w:val="en-GB"/>
        </w:rPr>
        <w:t>)</w:t>
      </w:r>
      <w:r w:rsidRPr="00CD65BC">
        <w:rPr>
          <w:rFonts w:cs="Times New Roman"/>
          <w:sz w:val="24"/>
          <w:szCs w:val="24"/>
          <w:lang w:val="en-GB"/>
        </w:rPr>
        <w:t>.</w:t>
      </w:r>
    </w:p>
    <w:p w14:paraId="7788837F" w14:textId="7FB7CE4D"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Green, P. E., Krieger, A. M., &amp; Wind, Y. (2001).</w:t>
      </w:r>
      <w:proofErr w:type="gramEnd"/>
      <w:r w:rsidRPr="00CD65BC">
        <w:rPr>
          <w:rFonts w:cs="Times New Roman"/>
          <w:sz w:val="24"/>
          <w:szCs w:val="24"/>
          <w:lang w:val="en-GB"/>
        </w:rPr>
        <w:t xml:space="preserve"> Thirty years of conjoint analysis: Reflections and prospects. </w:t>
      </w:r>
      <w:proofErr w:type="gramStart"/>
      <w:r w:rsidRPr="00CD65BC">
        <w:rPr>
          <w:rFonts w:cs="Times New Roman"/>
          <w:i/>
          <w:sz w:val="24"/>
          <w:szCs w:val="24"/>
          <w:lang w:val="en-GB"/>
        </w:rPr>
        <w:t>Interfaces</w:t>
      </w:r>
      <w:r w:rsidRPr="00CD65BC">
        <w:rPr>
          <w:rFonts w:cs="Times New Roman"/>
          <w:sz w:val="24"/>
          <w:szCs w:val="24"/>
          <w:lang w:val="en-GB"/>
        </w:rPr>
        <w:t>, 31(3), S56-S73.</w:t>
      </w:r>
      <w:proofErr w:type="gramEnd"/>
    </w:p>
    <w:p w14:paraId="4B298530" w14:textId="49724D4B"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Greene, W. H., &amp; </w:t>
      </w:r>
      <w:proofErr w:type="spellStart"/>
      <w:r w:rsidRPr="00CD65BC">
        <w:rPr>
          <w:rFonts w:cs="Times New Roman"/>
          <w:sz w:val="24"/>
          <w:szCs w:val="24"/>
          <w:lang w:val="en-GB"/>
        </w:rPr>
        <w:t>Hensher</w:t>
      </w:r>
      <w:proofErr w:type="spellEnd"/>
      <w:r w:rsidRPr="00CD65BC">
        <w:rPr>
          <w:rFonts w:cs="Times New Roman"/>
          <w:sz w:val="24"/>
          <w:szCs w:val="24"/>
          <w:lang w:val="en-GB"/>
        </w:rPr>
        <w:t>, D. A. (2003).</w:t>
      </w:r>
      <w:proofErr w:type="gramEnd"/>
      <w:r w:rsidRPr="00CD65BC">
        <w:rPr>
          <w:rFonts w:cs="Times New Roman"/>
          <w:sz w:val="24"/>
          <w:szCs w:val="24"/>
          <w:lang w:val="en-GB"/>
        </w:rPr>
        <w:t xml:space="preserve"> A latent class model for discrete choice analysis: </w:t>
      </w:r>
      <w:r w:rsidR="00B102D2" w:rsidRPr="00CD65BC">
        <w:rPr>
          <w:rFonts w:cs="Times New Roman"/>
          <w:sz w:val="24"/>
          <w:szCs w:val="24"/>
          <w:lang w:val="en-GB"/>
        </w:rPr>
        <w:t>C</w:t>
      </w:r>
      <w:r w:rsidRPr="00CD65BC">
        <w:rPr>
          <w:rFonts w:cs="Times New Roman"/>
          <w:sz w:val="24"/>
          <w:szCs w:val="24"/>
          <w:lang w:val="en-GB"/>
        </w:rPr>
        <w:t xml:space="preserve">ontrasts with mixed logit. </w:t>
      </w:r>
      <w:r w:rsidRPr="00CD65BC">
        <w:rPr>
          <w:rFonts w:cs="Times New Roman"/>
          <w:i/>
          <w:sz w:val="24"/>
          <w:szCs w:val="24"/>
          <w:lang w:val="en-GB"/>
        </w:rPr>
        <w:t>Transportation Research Part B: Methodological</w:t>
      </w:r>
      <w:r w:rsidRPr="00CD65BC">
        <w:rPr>
          <w:rFonts w:cs="Times New Roman"/>
          <w:sz w:val="24"/>
          <w:szCs w:val="24"/>
          <w:lang w:val="en-GB"/>
        </w:rPr>
        <w:t>, 37(8), 681-698.</w:t>
      </w:r>
    </w:p>
    <w:p w14:paraId="12E76B91"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Greiner, R., &amp; Rolfe, J. (2004).</w:t>
      </w:r>
      <w:proofErr w:type="gramEnd"/>
      <w:r w:rsidRPr="00CD65BC">
        <w:rPr>
          <w:rFonts w:cs="Times New Roman"/>
          <w:sz w:val="24"/>
          <w:szCs w:val="24"/>
          <w:lang w:val="en-GB"/>
        </w:rPr>
        <w:t xml:space="preserve"> </w:t>
      </w:r>
      <w:proofErr w:type="gramStart"/>
      <w:r w:rsidRPr="00CD65BC">
        <w:rPr>
          <w:rFonts w:cs="Times New Roman"/>
          <w:sz w:val="24"/>
          <w:szCs w:val="24"/>
          <w:lang w:val="en-GB"/>
        </w:rPr>
        <w:t>Estimating consumer surplus and elasticity of demand of tourist visitation to a region in North Queensland using contingent valuation.</w:t>
      </w:r>
      <w:proofErr w:type="gramEnd"/>
      <w:r w:rsidRPr="00CD65BC">
        <w:rPr>
          <w:rFonts w:cs="Times New Roman"/>
          <w:sz w:val="24"/>
          <w:szCs w:val="24"/>
          <w:lang w:val="en-GB"/>
        </w:rPr>
        <w:t xml:space="preserve"> </w:t>
      </w:r>
      <w:r w:rsidRPr="00CD65BC">
        <w:rPr>
          <w:rFonts w:cs="Times New Roman"/>
          <w:i/>
          <w:sz w:val="24"/>
          <w:szCs w:val="24"/>
          <w:lang w:val="en-GB"/>
        </w:rPr>
        <w:t>Tourism Economics</w:t>
      </w:r>
      <w:r w:rsidRPr="00CD65BC">
        <w:rPr>
          <w:rFonts w:cs="Times New Roman"/>
          <w:sz w:val="24"/>
          <w:szCs w:val="24"/>
          <w:lang w:val="en-GB"/>
        </w:rPr>
        <w:t>, 10(3), 317-328.</w:t>
      </w:r>
    </w:p>
    <w:p w14:paraId="53164715"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Gupta, M. (2016).</w:t>
      </w:r>
      <w:proofErr w:type="gramEnd"/>
      <w:r w:rsidRPr="00CD65BC">
        <w:rPr>
          <w:rFonts w:cs="Times New Roman"/>
          <w:sz w:val="24"/>
          <w:szCs w:val="24"/>
          <w:lang w:val="en-GB"/>
        </w:rPr>
        <w:t xml:space="preserve"> Willingness to pay for carbon tax: A study of Indian road passenger transport. </w:t>
      </w:r>
      <w:r w:rsidRPr="00CD65BC">
        <w:rPr>
          <w:rFonts w:cs="Times New Roman"/>
          <w:i/>
          <w:sz w:val="24"/>
          <w:szCs w:val="24"/>
          <w:lang w:val="en-GB"/>
        </w:rPr>
        <w:t>Transport Policy</w:t>
      </w:r>
      <w:r w:rsidRPr="00CD65BC">
        <w:rPr>
          <w:rFonts w:cs="Times New Roman"/>
          <w:sz w:val="24"/>
          <w:szCs w:val="24"/>
          <w:lang w:val="en-GB"/>
        </w:rPr>
        <w:t>, 45, 46-54.</w:t>
      </w:r>
    </w:p>
    <w:p w14:paraId="18B1CD51" w14:textId="7DCE5B0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Hanley, N., </w:t>
      </w:r>
      <w:proofErr w:type="spellStart"/>
      <w:r w:rsidRPr="00CD65BC">
        <w:rPr>
          <w:rFonts w:cs="Times New Roman"/>
          <w:sz w:val="24"/>
          <w:szCs w:val="24"/>
          <w:lang w:val="en-GB"/>
        </w:rPr>
        <w:t>Shogren</w:t>
      </w:r>
      <w:proofErr w:type="spellEnd"/>
      <w:r w:rsidRPr="00CD65BC">
        <w:rPr>
          <w:rFonts w:cs="Times New Roman"/>
          <w:sz w:val="24"/>
          <w:szCs w:val="24"/>
          <w:lang w:val="en-GB"/>
        </w:rPr>
        <w:t>, J. F., &amp; White, B. (1997).</w:t>
      </w:r>
      <w:proofErr w:type="gramEnd"/>
      <w:r w:rsidRPr="00CD65BC">
        <w:rPr>
          <w:rFonts w:cs="Times New Roman"/>
          <w:sz w:val="24"/>
          <w:szCs w:val="24"/>
          <w:lang w:val="en-GB"/>
        </w:rPr>
        <w:t xml:space="preserve"> </w:t>
      </w:r>
      <w:proofErr w:type="gramStart"/>
      <w:r w:rsidRPr="00CD65BC">
        <w:rPr>
          <w:rFonts w:cs="Times New Roman"/>
          <w:sz w:val="24"/>
          <w:szCs w:val="24"/>
          <w:lang w:val="en-GB"/>
        </w:rPr>
        <w:t xml:space="preserve">The </w:t>
      </w:r>
      <w:r w:rsidR="00B102D2" w:rsidRPr="00CD65BC">
        <w:rPr>
          <w:rFonts w:cs="Times New Roman"/>
          <w:sz w:val="24"/>
          <w:szCs w:val="24"/>
          <w:lang w:val="en-GB"/>
        </w:rPr>
        <w:t>e</w:t>
      </w:r>
      <w:r w:rsidRPr="00CD65BC">
        <w:rPr>
          <w:rFonts w:cs="Times New Roman"/>
          <w:sz w:val="24"/>
          <w:szCs w:val="24"/>
          <w:lang w:val="en-GB"/>
        </w:rPr>
        <w:t xml:space="preserve">conomics of </w:t>
      </w:r>
      <w:r w:rsidR="00B102D2" w:rsidRPr="00CD65BC">
        <w:rPr>
          <w:rFonts w:cs="Times New Roman"/>
          <w:sz w:val="24"/>
          <w:szCs w:val="24"/>
          <w:lang w:val="en-GB"/>
        </w:rPr>
        <w:t>s</w:t>
      </w:r>
      <w:r w:rsidRPr="00CD65BC">
        <w:rPr>
          <w:rFonts w:cs="Times New Roman"/>
          <w:sz w:val="24"/>
          <w:szCs w:val="24"/>
          <w:lang w:val="en-GB"/>
        </w:rPr>
        <w:t xml:space="preserve">ustainable </w:t>
      </w:r>
      <w:r w:rsidR="00B102D2" w:rsidRPr="00CD65BC">
        <w:rPr>
          <w:rFonts w:cs="Times New Roman"/>
          <w:sz w:val="24"/>
          <w:szCs w:val="24"/>
          <w:lang w:val="en-GB"/>
        </w:rPr>
        <w:t>d</w:t>
      </w:r>
      <w:r w:rsidRPr="00CD65BC">
        <w:rPr>
          <w:rFonts w:cs="Times New Roman"/>
          <w:sz w:val="24"/>
          <w:szCs w:val="24"/>
          <w:lang w:val="en-GB"/>
        </w:rPr>
        <w:t>evelopment.</w:t>
      </w:r>
      <w:proofErr w:type="gramEnd"/>
      <w:r w:rsidRPr="00CD65BC">
        <w:rPr>
          <w:rFonts w:cs="Times New Roman"/>
          <w:sz w:val="24"/>
          <w:szCs w:val="24"/>
          <w:lang w:val="en-GB"/>
        </w:rPr>
        <w:t xml:space="preserve"> </w:t>
      </w:r>
      <w:proofErr w:type="gramStart"/>
      <w:r w:rsidRPr="00CD65BC">
        <w:rPr>
          <w:rFonts w:cs="Times New Roman"/>
          <w:sz w:val="24"/>
          <w:szCs w:val="24"/>
          <w:lang w:val="en-GB"/>
        </w:rPr>
        <w:t xml:space="preserve">In </w:t>
      </w:r>
      <w:r w:rsidRPr="00CD65BC">
        <w:rPr>
          <w:rFonts w:cs="Times New Roman"/>
          <w:i/>
          <w:sz w:val="24"/>
          <w:szCs w:val="24"/>
          <w:lang w:val="en-GB"/>
        </w:rPr>
        <w:t xml:space="preserve">Environmental Economics in Theory and Practice </w:t>
      </w:r>
      <w:r w:rsidRPr="00CD65BC">
        <w:rPr>
          <w:rFonts w:cs="Times New Roman"/>
          <w:sz w:val="24"/>
          <w:szCs w:val="24"/>
          <w:lang w:val="en-GB"/>
        </w:rPr>
        <w:t>(pp. 425-449).</w:t>
      </w:r>
      <w:proofErr w:type="gramEnd"/>
      <w:r w:rsidRPr="00CD65BC">
        <w:rPr>
          <w:rFonts w:cs="Times New Roman"/>
          <w:sz w:val="24"/>
          <w:szCs w:val="24"/>
          <w:lang w:val="en-GB"/>
        </w:rPr>
        <w:t xml:space="preserve"> Macmillan Education</w:t>
      </w:r>
      <w:r w:rsidR="009C3E71" w:rsidRPr="00CD65BC">
        <w:rPr>
          <w:rFonts w:cs="Times New Roman"/>
          <w:sz w:val="24"/>
          <w:szCs w:val="24"/>
          <w:lang w:val="en-GB"/>
        </w:rPr>
        <w:t>,</w:t>
      </w:r>
      <w:r w:rsidRPr="00CD65BC">
        <w:rPr>
          <w:rFonts w:cs="Times New Roman"/>
          <w:sz w:val="24"/>
          <w:szCs w:val="24"/>
          <w:lang w:val="en-GB"/>
        </w:rPr>
        <w:t xml:space="preserve"> UK.</w:t>
      </w:r>
    </w:p>
    <w:p w14:paraId="41E2D4F0"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Herrero, L. C., </w:t>
      </w:r>
      <w:proofErr w:type="spellStart"/>
      <w:r w:rsidRPr="00CD65BC">
        <w:rPr>
          <w:rFonts w:cs="Times New Roman"/>
          <w:sz w:val="24"/>
          <w:szCs w:val="24"/>
          <w:lang w:val="en-GB"/>
        </w:rPr>
        <w:t>Sanz</w:t>
      </w:r>
      <w:proofErr w:type="spellEnd"/>
      <w:r w:rsidRPr="00CD65BC">
        <w:rPr>
          <w:rFonts w:cs="Times New Roman"/>
          <w:sz w:val="24"/>
          <w:szCs w:val="24"/>
          <w:lang w:val="en-GB"/>
        </w:rPr>
        <w:t xml:space="preserve">, J. Á., </w:t>
      </w:r>
      <w:proofErr w:type="spellStart"/>
      <w:r w:rsidRPr="00CD65BC">
        <w:rPr>
          <w:rFonts w:cs="Times New Roman"/>
          <w:sz w:val="24"/>
          <w:szCs w:val="24"/>
          <w:lang w:val="en-GB"/>
        </w:rPr>
        <w:t>Bedate</w:t>
      </w:r>
      <w:proofErr w:type="spellEnd"/>
      <w:r w:rsidRPr="00CD65BC">
        <w:rPr>
          <w:rFonts w:cs="Times New Roman"/>
          <w:sz w:val="24"/>
          <w:szCs w:val="24"/>
          <w:lang w:val="en-GB"/>
        </w:rPr>
        <w:t>, A., &amp; Barrio, M. J. (2012).</w:t>
      </w:r>
      <w:proofErr w:type="gramEnd"/>
      <w:r w:rsidRPr="00CD65BC">
        <w:rPr>
          <w:rFonts w:cs="Times New Roman"/>
          <w:sz w:val="24"/>
          <w:szCs w:val="24"/>
          <w:lang w:val="en-GB"/>
        </w:rPr>
        <w:t xml:space="preserve"> Who pays more for a </w:t>
      </w:r>
      <w:r w:rsidRPr="00CD65BC">
        <w:rPr>
          <w:rFonts w:cs="Times New Roman"/>
          <w:sz w:val="24"/>
          <w:szCs w:val="24"/>
          <w:lang w:val="en-GB"/>
        </w:rPr>
        <w:lastRenderedPageBreak/>
        <w:t xml:space="preserve">cultural festival, tourists or locals? </w:t>
      </w:r>
      <w:proofErr w:type="gramStart"/>
      <w:r w:rsidRPr="00CD65BC">
        <w:rPr>
          <w:rFonts w:cs="Times New Roman"/>
          <w:sz w:val="24"/>
          <w:szCs w:val="24"/>
          <w:lang w:val="en-GB"/>
        </w:rPr>
        <w:t>A certainty analysis of a contingent valuation application.</w:t>
      </w:r>
      <w:proofErr w:type="gramEnd"/>
      <w:r w:rsidRPr="00CD65BC">
        <w:rPr>
          <w:rFonts w:cs="Times New Roman"/>
          <w:sz w:val="24"/>
          <w:szCs w:val="24"/>
          <w:lang w:val="en-GB"/>
        </w:rPr>
        <w:t xml:space="preserve"> </w:t>
      </w:r>
      <w:r w:rsidRPr="00CD65BC">
        <w:rPr>
          <w:rFonts w:cs="Times New Roman"/>
          <w:i/>
          <w:sz w:val="24"/>
          <w:szCs w:val="24"/>
          <w:lang w:val="en-GB"/>
        </w:rPr>
        <w:t>International Journal of Tourism Research</w:t>
      </w:r>
      <w:r w:rsidRPr="00CD65BC">
        <w:rPr>
          <w:rFonts w:cs="Times New Roman"/>
          <w:sz w:val="24"/>
          <w:szCs w:val="24"/>
          <w:lang w:val="en-GB"/>
        </w:rPr>
        <w:t>, 14(5), 495-512.</w:t>
      </w:r>
    </w:p>
    <w:p w14:paraId="2EB68992" w14:textId="5A62DC53" w:rsidR="00724A6D" w:rsidRPr="00CD65BC" w:rsidRDefault="00724A6D" w:rsidP="00724A6D">
      <w:pPr>
        <w:ind w:left="161" w:hangingChars="67" w:hanging="161"/>
        <w:jc w:val="left"/>
        <w:rPr>
          <w:rFonts w:cs="Times New Roman"/>
          <w:sz w:val="24"/>
          <w:szCs w:val="24"/>
        </w:rPr>
      </w:pPr>
      <w:proofErr w:type="spellStart"/>
      <w:r w:rsidRPr="00CD65BC">
        <w:rPr>
          <w:rFonts w:cs="Times New Roman"/>
          <w:sz w:val="24"/>
          <w:szCs w:val="24"/>
        </w:rPr>
        <w:t>Hanemann</w:t>
      </w:r>
      <w:proofErr w:type="spellEnd"/>
      <w:r w:rsidRPr="00CD65BC">
        <w:rPr>
          <w:rFonts w:cs="Times New Roman"/>
          <w:sz w:val="24"/>
          <w:szCs w:val="24"/>
        </w:rPr>
        <w:t xml:space="preserve">, W. M. (1994). </w:t>
      </w:r>
      <w:proofErr w:type="gramStart"/>
      <w:r w:rsidRPr="00CD65BC">
        <w:rPr>
          <w:rFonts w:cs="Times New Roman"/>
          <w:sz w:val="24"/>
          <w:szCs w:val="24"/>
        </w:rPr>
        <w:t>Valuing the environment through contingent valuation.</w:t>
      </w:r>
      <w:proofErr w:type="gramEnd"/>
      <w:r w:rsidRPr="00CD65BC">
        <w:rPr>
          <w:rFonts w:cs="Times New Roman"/>
          <w:sz w:val="24"/>
          <w:szCs w:val="24"/>
        </w:rPr>
        <w:t xml:space="preserve"> </w:t>
      </w:r>
      <w:r w:rsidRPr="00CD65BC">
        <w:rPr>
          <w:rFonts w:cs="Times New Roman"/>
          <w:i/>
          <w:iCs/>
          <w:sz w:val="24"/>
          <w:szCs w:val="24"/>
        </w:rPr>
        <w:t xml:space="preserve">Journal of </w:t>
      </w:r>
      <w:r w:rsidR="00EE6D88" w:rsidRPr="00CD65BC">
        <w:rPr>
          <w:rFonts w:cs="Times New Roman"/>
          <w:i/>
          <w:iCs/>
          <w:sz w:val="24"/>
          <w:szCs w:val="24"/>
        </w:rPr>
        <w:t>E</w:t>
      </w:r>
      <w:r w:rsidRPr="00CD65BC">
        <w:rPr>
          <w:rFonts w:cs="Times New Roman"/>
          <w:i/>
          <w:iCs/>
          <w:sz w:val="24"/>
          <w:szCs w:val="24"/>
        </w:rPr>
        <w:t xml:space="preserve">conomic </w:t>
      </w:r>
      <w:r w:rsidR="00EE6D88" w:rsidRPr="00CD65BC">
        <w:rPr>
          <w:rFonts w:cs="Times New Roman"/>
          <w:i/>
          <w:iCs/>
          <w:sz w:val="24"/>
          <w:szCs w:val="24"/>
        </w:rPr>
        <w:t>P</w:t>
      </w:r>
      <w:r w:rsidRPr="00CD65BC">
        <w:rPr>
          <w:rFonts w:cs="Times New Roman"/>
          <w:i/>
          <w:iCs/>
          <w:sz w:val="24"/>
          <w:szCs w:val="24"/>
        </w:rPr>
        <w:t>erspectives</w:t>
      </w:r>
      <w:r w:rsidRPr="00CD65BC">
        <w:rPr>
          <w:rFonts w:cs="Times New Roman"/>
          <w:sz w:val="24"/>
          <w:szCs w:val="24"/>
        </w:rPr>
        <w:t xml:space="preserve">, </w:t>
      </w:r>
      <w:r w:rsidRPr="00CD65BC">
        <w:rPr>
          <w:rFonts w:cs="Times New Roman"/>
          <w:i/>
          <w:iCs/>
          <w:sz w:val="24"/>
          <w:szCs w:val="24"/>
        </w:rPr>
        <w:t>8</w:t>
      </w:r>
      <w:r w:rsidRPr="00CD65BC">
        <w:rPr>
          <w:rFonts w:cs="Times New Roman"/>
          <w:sz w:val="24"/>
          <w:szCs w:val="24"/>
        </w:rPr>
        <w:t>(4), 19-43.</w:t>
      </w:r>
    </w:p>
    <w:p w14:paraId="360FD7BA" w14:textId="0F4A4144"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Hinnen</w:t>
      </w:r>
      <w:proofErr w:type="spellEnd"/>
      <w:r w:rsidRPr="00CD65BC">
        <w:rPr>
          <w:rFonts w:cs="Times New Roman"/>
          <w:sz w:val="24"/>
          <w:szCs w:val="24"/>
          <w:lang w:val="en-GB"/>
        </w:rPr>
        <w:t xml:space="preserve">, G., </w:t>
      </w:r>
      <w:proofErr w:type="spellStart"/>
      <w:r w:rsidRPr="00CD65BC">
        <w:rPr>
          <w:rFonts w:cs="Times New Roman"/>
          <w:sz w:val="24"/>
          <w:szCs w:val="24"/>
          <w:lang w:val="en-GB"/>
        </w:rPr>
        <w:t>Hille</w:t>
      </w:r>
      <w:proofErr w:type="spellEnd"/>
      <w:r w:rsidRPr="00CD65BC">
        <w:rPr>
          <w:rFonts w:cs="Times New Roman"/>
          <w:sz w:val="24"/>
          <w:szCs w:val="24"/>
          <w:lang w:val="en-GB"/>
        </w:rPr>
        <w:t xml:space="preserve">, S. L., &amp; </w:t>
      </w:r>
      <w:proofErr w:type="spellStart"/>
      <w:r w:rsidRPr="00CD65BC">
        <w:rPr>
          <w:rFonts w:cs="Times New Roman"/>
          <w:sz w:val="24"/>
          <w:szCs w:val="24"/>
          <w:lang w:val="en-GB"/>
        </w:rPr>
        <w:t>Wittmer</w:t>
      </w:r>
      <w:proofErr w:type="spellEnd"/>
      <w:r w:rsidRPr="00CD65BC">
        <w:rPr>
          <w:rFonts w:cs="Times New Roman"/>
          <w:sz w:val="24"/>
          <w:szCs w:val="24"/>
          <w:lang w:val="en-GB"/>
        </w:rPr>
        <w:t>, A. (2017).</w:t>
      </w:r>
      <w:proofErr w:type="gramEnd"/>
      <w:r w:rsidRPr="00CD65BC">
        <w:rPr>
          <w:rFonts w:cs="Times New Roman"/>
          <w:sz w:val="24"/>
          <w:szCs w:val="24"/>
          <w:lang w:val="en-GB"/>
        </w:rPr>
        <w:t xml:space="preserve"> Willingness to </w:t>
      </w:r>
      <w:r w:rsidR="00B102D2" w:rsidRPr="00CD65BC">
        <w:rPr>
          <w:rFonts w:cs="Times New Roman"/>
          <w:sz w:val="24"/>
          <w:szCs w:val="24"/>
          <w:lang w:val="en-GB"/>
        </w:rPr>
        <w:t>p</w:t>
      </w:r>
      <w:r w:rsidRPr="00CD65BC">
        <w:rPr>
          <w:rFonts w:cs="Times New Roman"/>
          <w:sz w:val="24"/>
          <w:szCs w:val="24"/>
          <w:lang w:val="en-GB"/>
        </w:rPr>
        <w:t xml:space="preserve">ay for </w:t>
      </w:r>
      <w:r w:rsidR="00B102D2" w:rsidRPr="00CD65BC">
        <w:rPr>
          <w:rFonts w:cs="Times New Roman"/>
          <w:sz w:val="24"/>
          <w:szCs w:val="24"/>
          <w:lang w:val="en-GB"/>
        </w:rPr>
        <w:t>g</w:t>
      </w:r>
      <w:r w:rsidRPr="00CD65BC">
        <w:rPr>
          <w:rFonts w:cs="Times New Roman"/>
          <w:sz w:val="24"/>
          <w:szCs w:val="24"/>
          <w:lang w:val="en-GB"/>
        </w:rPr>
        <w:t xml:space="preserve">reen </w:t>
      </w:r>
      <w:r w:rsidR="00B102D2" w:rsidRPr="00CD65BC">
        <w:rPr>
          <w:rFonts w:cs="Times New Roman"/>
          <w:sz w:val="24"/>
          <w:szCs w:val="24"/>
          <w:lang w:val="en-GB"/>
        </w:rPr>
        <w:t>p</w:t>
      </w:r>
      <w:r w:rsidRPr="00CD65BC">
        <w:rPr>
          <w:rFonts w:cs="Times New Roman"/>
          <w:sz w:val="24"/>
          <w:szCs w:val="24"/>
          <w:lang w:val="en-GB"/>
        </w:rPr>
        <w:t xml:space="preserve">roducts in </w:t>
      </w:r>
      <w:r w:rsidR="00B102D2" w:rsidRPr="00CD65BC">
        <w:rPr>
          <w:rFonts w:cs="Times New Roman"/>
          <w:sz w:val="24"/>
          <w:szCs w:val="24"/>
          <w:lang w:val="en-GB"/>
        </w:rPr>
        <w:t>a</w:t>
      </w:r>
      <w:r w:rsidRPr="00CD65BC">
        <w:rPr>
          <w:rFonts w:cs="Times New Roman"/>
          <w:sz w:val="24"/>
          <w:szCs w:val="24"/>
          <w:lang w:val="en-GB"/>
        </w:rPr>
        <w:t xml:space="preserve">ir </w:t>
      </w:r>
      <w:r w:rsidR="00B102D2" w:rsidRPr="00CD65BC">
        <w:rPr>
          <w:rFonts w:cs="Times New Roman"/>
          <w:sz w:val="24"/>
          <w:szCs w:val="24"/>
          <w:lang w:val="en-GB"/>
        </w:rPr>
        <w:t>t</w:t>
      </w:r>
      <w:r w:rsidRPr="00CD65BC">
        <w:rPr>
          <w:rFonts w:cs="Times New Roman"/>
          <w:sz w:val="24"/>
          <w:szCs w:val="24"/>
          <w:lang w:val="en-GB"/>
        </w:rPr>
        <w:t xml:space="preserve">ravel: Ready for </w:t>
      </w:r>
      <w:r w:rsidR="00B102D2" w:rsidRPr="00CD65BC">
        <w:rPr>
          <w:rFonts w:cs="Times New Roman"/>
          <w:sz w:val="24"/>
          <w:szCs w:val="24"/>
          <w:lang w:val="en-GB"/>
        </w:rPr>
        <w:t>t</w:t>
      </w:r>
      <w:r w:rsidRPr="00CD65BC">
        <w:rPr>
          <w:rFonts w:cs="Times New Roman"/>
          <w:sz w:val="24"/>
          <w:szCs w:val="24"/>
          <w:lang w:val="en-GB"/>
        </w:rPr>
        <w:t>ake</w:t>
      </w:r>
      <w:r w:rsidR="00B102D2" w:rsidRPr="00CD65BC">
        <w:rPr>
          <w:rFonts w:cs="Times New Roman"/>
          <w:sz w:val="24"/>
          <w:szCs w:val="24"/>
          <w:lang w:val="en-GB"/>
        </w:rPr>
        <w:t>-o</w:t>
      </w:r>
      <w:r w:rsidRPr="00CD65BC">
        <w:rPr>
          <w:rFonts w:cs="Times New Roman"/>
          <w:sz w:val="24"/>
          <w:szCs w:val="24"/>
          <w:lang w:val="en-GB"/>
        </w:rPr>
        <w:t xml:space="preserve">ff? </w:t>
      </w:r>
      <w:r w:rsidRPr="00CD65BC">
        <w:rPr>
          <w:rFonts w:cs="Times New Roman"/>
          <w:i/>
          <w:sz w:val="24"/>
          <w:szCs w:val="24"/>
          <w:lang w:val="en-GB"/>
        </w:rPr>
        <w:t>Business Strategy and the Environment</w:t>
      </w:r>
      <w:r w:rsidRPr="00CD65BC">
        <w:rPr>
          <w:rFonts w:cs="Times New Roman"/>
          <w:sz w:val="24"/>
          <w:szCs w:val="24"/>
          <w:lang w:val="en-GB"/>
        </w:rPr>
        <w:t>, 26(2), 197-208.</w:t>
      </w:r>
    </w:p>
    <w:p w14:paraId="18D3BA90"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HM Revenue &amp; Customs.</w:t>
      </w:r>
      <w:proofErr w:type="gramEnd"/>
      <w:r w:rsidRPr="00CD65BC">
        <w:rPr>
          <w:rFonts w:cs="Times New Roman"/>
          <w:sz w:val="24"/>
          <w:szCs w:val="24"/>
          <w:lang w:val="en-GB"/>
        </w:rPr>
        <w:t xml:space="preserve"> (2017). Excise Notice 550: Air Passenger Duty. Retrieved from https://www.gov.uk/government/publications/excise-notice-550-air-passenger-duty</w:t>
      </w:r>
    </w:p>
    <w:p w14:paraId="6139E409" w14:textId="7B7977D8" w:rsidR="00990094" w:rsidRPr="00CD65BC" w:rsidRDefault="00990094" w:rsidP="00C12AB1">
      <w:pPr>
        <w:ind w:left="161" w:hangingChars="67" w:hanging="161"/>
        <w:jc w:val="left"/>
        <w:rPr>
          <w:rFonts w:cs="Times New Roman"/>
          <w:sz w:val="24"/>
          <w:szCs w:val="24"/>
          <w:lang w:val="en-GB"/>
        </w:rPr>
      </w:pPr>
      <w:r w:rsidRPr="00CD65BC">
        <w:rPr>
          <w:rFonts w:cs="Times New Roman"/>
          <w:sz w:val="24"/>
          <w:szCs w:val="24"/>
          <w:lang w:val="en-GB"/>
        </w:rPr>
        <w:t xml:space="preserve">HM Treasury. </w:t>
      </w:r>
      <w:proofErr w:type="gramStart"/>
      <w:r w:rsidRPr="00CD65BC">
        <w:rPr>
          <w:rFonts w:cs="Times New Roman"/>
          <w:sz w:val="24"/>
          <w:szCs w:val="24"/>
          <w:lang w:val="en-GB"/>
        </w:rPr>
        <w:t>(2016). Autumn Statement 2016.</w:t>
      </w:r>
      <w:proofErr w:type="gramEnd"/>
      <w:r w:rsidRPr="00CD65BC">
        <w:rPr>
          <w:rFonts w:cs="Times New Roman"/>
          <w:sz w:val="24"/>
          <w:szCs w:val="24"/>
          <w:lang w:val="en-GB"/>
        </w:rPr>
        <w:t xml:space="preserve"> Retrieved from </w:t>
      </w:r>
      <w:hyperlink r:id="rId19" w:history="1">
        <w:r w:rsidRPr="00CD65BC">
          <w:rPr>
            <w:rStyle w:val="Hyperlink"/>
            <w:rFonts w:cs="Times New Roman"/>
            <w:color w:val="auto"/>
            <w:sz w:val="24"/>
            <w:szCs w:val="24"/>
            <w:lang w:val="en-GB"/>
          </w:rPr>
          <w:t>https://www.gov.uk/government/uploads/system/uploads/attachment_data/file/571556/autumn_statement_2016_print.pdf</w:t>
        </w:r>
      </w:hyperlink>
    </w:p>
    <w:p w14:paraId="0DA8DE70" w14:textId="7324AE26" w:rsidR="0087414B" w:rsidRPr="00CD65BC" w:rsidRDefault="0087414B" w:rsidP="00C12AB1">
      <w:pPr>
        <w:ind w:left="161" w:hangingChars="67" w:hanging="161"/>
        <w:jc w:val="left"/>
        <w:rPr>
          <w:rFonts w:cs="Times New Roman"/>
          <w:sz w:val="24"/>
          <w:szCs w:val="24"/>
          <w:lang w:val="en-GB"/>
        </w:rPr>
      </w:pPr>
      <w:proofErr w:type="spellStart"/>
      <w:r w:rsidRPr="00CD65BC">
        <w:rPr>
          <w:rFonts w:cs="Times New Roman"/>
          <w:sz w:val="24"/>
          <w:szCs w:val="24"/>
          <w:lang w:val="en-GB"/>
        </w:rPr>
        <w:t>Ho</w:t>
      </w:r>
      <w:proofErr w:type="spellEnd"/>
      <w:r w:rsidRPr="00CD65BC">
        <w:rPr>
          <w:rFonts w:cs="Times New Roman"/>
          <w:sz w:val="24"/>
          <w:szCs w:val="24"/>
          <w:lang w:val="en-GB"/>
        </w:rPr>
        <w:t xml:space="preserve">, S. H., &amp; Huang, C. H. (2009). </w:t>
      </w:r>
      <w:proofErr w:type="gramStart"/>
      <w:r w:rsidRPr="00CD65BC">
        <w:rPr>
          <w:rFonts w:cs="Times New Roman"/>
          <w:sz w:val="24"/>
          <w:szCs w:val="24"/>
          <w:lang w:val="en-GB"/>
        </w:rPr>
        <w:t xml:space="preserve">Exploring success factors of video game communities in hierarchical linear </w:t>
      </w:r>
      <w:proofErr w:type="spellStart"/>
      <w:r w:rsidRPr="00CD65BC">
        <w:rPr>
          <w:rFonts w:cs="Times New Roman"/>
          <w:sz w:val="24"/>
          <w:szCs w:val="24"/>
          <w:lang w:val="en-GB"/>
        </w:rPr>
        <w:t>modeling</w:t>
      </w:r>
      <w:proofErr w:type="spellEnd"/>
      <w:r w:rsidRPr="00CD65BC">
        <w:rPr>
          <w:rFonts w:cs="Times New Roman"/>
          <w:sz w:val="24"/>
          <w:szCs w:val="24"/>
          <w:lang w:val="en-GB"/>
        </w:rPr>
        <w:t>: The perspectives of members and leaders.</w:t>
      </w:r>
      <w:proofErr w:type="gramEnd"/>
      <w:r w:rsidRPr="00CD65BC">
        <w:rPr>
          <w:rFonts w:cs="Times New Roman"/>
          <w:sz w:val="24"/>
          <w:szCs w:val="24"/>
          <w:lang w:val="en-GB"/>
        </w:rPr>
        <w:t xml:space="preserve"> </w:t>
      </w:r>
      <w:r w:rsidRPr="00CD65BC">
        <w:rPr>
          <w:rFonts w:cs="Times New Roman"/>
          <w:i/>
          <w:sz w:val="24"/>
          <w:szCs w:val="24"/>
          <w:lang w:val="en-GB"/>
        </w:rPr>
        <w:t xml:space="preserve">Computers in Human </w:t>
      </w:r>
      <w:proofErr w:type="spellStart"/>
      <w:r w:rsidRPr="00CD65BC">
        <w:rPr>
          <w:rFonts w:cs="Times New Roman"/>
          <w:i/>
          <w:sz w:val="24"/>
          <w:szCs w:val="24"/>
          <w:lang w:val="en-GB"/>
        </w:rPr>
        <w:t>Behavior</w:t>
      </w:r>
      <w:proofErr w:type="spellEnd"/>
      <w:r w:rsidRPr="00CD65BC">
        <w:rPr>
          <w:rFonts w:cs="Times New Roman"/>
          <w:sz w:val="24"/>
          <w:szCs w:val="24"/>
          <w:lang w:val="en-GB"/>
        </w:rPr>
        <w:t>, 25(3), 761-769.</w:t>
      </w:r>
    </w:p>
    <w:p w14:paraId="226A240A" w14:textId="34CE863B" w:rsidR="0087414B" w:rsidRPr="00CD65BC" w:rsidRDefault="0087414B" w:rsidP="00C12AB1">
      <w:pPr>
        <w:ind w:left="161" w:hangingChars="67" w:hanging="161"/>
        <w:jc w:val="left"/>
        <w:rPr>
          <w:rFonts w:cs="Times New Roman"/>
          <w:i/>
          <w:sz w:val="24"/>
          <w:szCs w:val="24"/>
          <w:lang w:val="en-GB"/>
        </w:rPr>
      </w:pPr>
      <w:proofErr w:type="spellStart"/>
      <w:proofErr w:type="gramStart"/>
      <w:r w:rsidRPr="00CD65BC">
        <w:rPr>
          <w:rFonts w:cs="Times New Roman"/>
          <w:sz w:val="24"/>
          <w:szCs w:val="24"/>
          <w:lang w:val="en-GB"/>
        </w:rPr>
        <w:t>Jou</w:t>
      </w:r>
      <w:proofErr w:type="spellEnd"/>
      <w:r w:rsidRPr="00CD65BC">
        <w:rPr>
          <w:rFonts w:cs="Times New Roman"/>
          <w:sz w:val="24"/>
          <w:szCs w:val="24"/>
          <w:lang w:val="en-GB"/>
        </w:rPr>
        <w:t>, R. C., &amp; Chen, T. Y. (2015).</w:t>
      </w:r>
      <w:proofErr w:type="gramEnd"/>
      <w:r w:rsidRPr="00CD65BC">
        <w:rPr>
          <w:rFonts w:cs="Times New Roman"/>
          <w:sz w:val="24"/>
          <w:szCs w:val="24"/>
          <w:lang w:val="en-GB"/>
        </w:rPr>
        <w:t xml:space="preserve"> </w:t>
      </w:r>
      <w:proofErr w:type="gramStart"/>
      <w:r w:rsidRPr="00CD65BC">
        <w:rPr>
          <w:rFonts w:cs="Times New Roman"/>
          <w:sz w:val="24"/>
          <w:szCs w:val="24"/>
          <w:lang w:val="en-GB"/>
        </w:rPr>
        <w:t xml:space="preserve">Willingness to pay of air passengers for </w:t>
      </w:r>
      <w:r w:rsidR="00B102D2" w:rsidRPr="00CD65BC">
        <w:rPr>
          <w:rFonts w:cs="Times New Roman"/>
          <w:sz w:val="24"/>
          <w:szCs w:val="24"/>
          <w:lang w:val="en-GB"/>
        </w:rPr>
        <w:t>c</w:t>
      </w:r>
      <w:r w:rsidRPr="00CD65BC">
        <w:rPr>
          <w:rFonts w:cs="Times New Roman"/>
          <w:sz w:val="24"/>
          <w:szCs w:val="24"/>
          <w:lang w:val="en-GB"/>
        </w:rPr>
        <w:t>arbon-</w:t>
      </w:r>
      <w:r w:rsidR="00B102D2" w:rsidRPr="00CD65BC">
        <w:rPr>
          <w:rFonts w:cs="Times New Roman"/>
          <w:sz w:val="24"/>
          <w:szCs w:val="24"/>
          <w:lang w:val="en-GB"/>
        </w:rPr>
        <w:t>o</w:t>
      </w:r>
      <w:r w:rsidRPr="00CD65BC">
        <w:rPr>
          <w:rFonts w:cs="Times New Roman"/>
          <w:sz w:val="24"/>
          <w:szCs w:val="24"/>
          <w:lang w:val="en-GB"/>
        </w:rPr>
        <w:t>ffset.</w:t>
      </w:r>
      <w:proofErr w:type="gramEnd"/>
      <w:r w:rsidRPr="00CD65BC">
        <w:rPr>
          <w:rFonts w:cs="Times New Roman"/>
          <w:sz w:val="24"/>
          <w:szCs w:val="24"/>
          <w:lang w:val="en-GB"/>
        </w:rPr>
        <w:t xml:space="preserve"> </w:t>
      </w:r>
      <w:proofErr w:type="gramStart"/>
      <w:r w:rsidRPr="00CD65BC">
        <w:rPr>
          <w:rFonts w:cs="Times New Roman"/>
          <w:i/>
          <w:sz w:val="24"/>
          <w:szCs w:val="24"/>
          <w:lang w:val="en-GB"/>
        </w:rPr>
        <w:t>Sustainability</w:t>
      </w:r>
      <w:r w:rsidRPr="00CD65BC">
        <w:rPr>
          <w:rFonts w:cs="Times New Roman"/>
          <w:sz w:val="24"/>
          <w:szCs w:val="24"/>
          <w:lang w:val="en-GB"/>
        </w:rPr>
        <w:t>, 7(3), 3071-3085.</w:t>
      </w:r>
      <w:proofErr w:type="gramEnd"/>
    </w:p>
    <w:p w14:paraId="5CF553B2" w14:textId="72004F63" w:rsidR="0087414B" w:rsidRPr="00CD65BC" w:rsidRDefault="0087414B" w:rsidP="00C12AB1">
      <w:pPr>
        <w:ind w:left="161" w:hangingChars="67" w:hanging="161"/>
        <w:jc w:val="left"/>
        <w:rPr>
          <w:rFonts w:cs="Times New Roman"/>
          <w:sz w:val="24"/>
          <w:szCs w:val="24"/>
          <w:lang w:val="en-GB"/>
        </w:rPr>
      </w:pPr>
      <w:proofErr w:type="spellStart"/>
      <w:r w:rsidRPr="00CD65BC">
        <w:rPr>
          <w:rFonts w:cs="Times New Roman"/>
          <w:sz w:val="24"/>
          <w:szCs w:val="24"/>
          <w:lang w:val="en-GB"/>
        </w:rPr>
        <w:t>Juvan</w:t>
      </w:r>
      <w:proofErr w:type="spellEnd"/>
      <w:r w:rsidRPr="00CD65BC">
        <w:rPr>
          <w:rFonts w:cs="Times New Roman"/>
          <w:sz w:val="24"/>
          <w:szCs w:val="24"/>
          <w:lang w:val="en-GB"/>
        </w:rPr>
        <w:t xml:space="preserve">, E., &amp; </w:t>
      </w:r>
      <w:proofErr w:type="spellStart"/>
      <w:r w:rsidRPr="00CD65BC">
        <w:rPr>
          <w:rFonts w:cs="Times New Roman"/>
          <w:sz w:val="24"/>
          <w:szCs w:val="24"/>
          <w:lang w:val="en-GB"/>
        </w:rPr>
        <w:t>Dolnicar</w:t>
      </w:r>
      <w:proofErr w:type="spellEnd"/>
      <w:r w:rsidRPr="00CD65BC">
        <w:rPr>
          <w:rFonts w:cs="Times New Roman"/>
          <w:sz w:val="24"/>
          <w:szCs w:val="24"/>
          <w:lang w:val="en-GB"/>
        </w:rPr>
        <w:t xml:space="preserve">, S. (2014). Can tourists easily choose a low carbon footprint vacation? </w:t>
      </w:r>
      <w:r w:rsidRPr="00CD65BC">
        <w:rPr>
          <w:rFonts w:cs="Times New Roman"/>
          <w:i/>
          <w:sz w:val="24"/>
          <w:szCs w:val="24"/>
          <w:lang w:val="en-GB"/>
        </w:rPr>
        <w:t>Journal of Sustainable Tourism</w:t>
      </w:r>
      <w:r w:rsidRPr="00CD65BC">
        <w:rPr>
          <w:rFonts w:cs="Times New Roman"/>
          <w:sz w:val="24"/>
          <w:szCs w:val="24"/>
          <w:lang w:val="en-GB"/>
        </w:rPr>
        <w:t>, 22(2), 175-194.</w:t>
      </w:r>
    </w:p>
    <w:p w14:paraId="4A98B91E"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Kerr, G. N., &amp; </w:t>
      </w:r>
      <w:proofErr w:type="spellStart"/>
      <w:r w:rsidRPr="00CD65BC">
        <w:rPr>
          <w:rFonts w:cs="Times New Roman"/>
          <w:sz w:val="24"/>
          <w:szCs w:val="24"/>
          <w:lang w:val="en-GB"/>
        </w:rPr>
        <w:t>Manfredo</w:t>
      </w:r>
      <w:proofErr w:type="spellEnd"/>
      <w:r w:rsidRPr="00CD65BC">
        <w:rPr>
          <w:rFonts w:cs="Times New Roman"/>
          <w:sz w:val="24"/>
          <w:szCs w:val="24"/>
          <w:lang w:val="en-GB"/>
        </w:rPr>
        <w:t>, M. J. (1991).</w:t>
      </w:r>
      <w:proofErr w:type="gramEnd"/>
      <w:r w:rsidRPr="00CD65BC">
        <w:rPr>
          <w:rFonts w:cs="Times New Roman"/>
          <w:sz w:val="24"/>
          <w:szCs w:val="24"/>
          <w:lang w:val="en-GB"/>
        </w:rPr>
        <w:t xml:space="preserve"> </w:t>
      </w:r>
      <w:proofErr w:type="gramStart"/>
      <w:r w:rsidRPr="00CD65BC">
        <w:rPr>
          <w:rFonts w:cs="Times New Roman"/>
          <w:sz w:val="24"/>
          <w:szCs w:val="24"/>
          <w:lang w:val="en-GB"/>
        </w:rPr>
        <w:t>An attitudinal based model of pricing for recreation services.</w:t>
      </w:r>
      <w:proofErr w:type="gramEnd"/>
      <w:r w:rsidRPr="00CD65BC">
        <w:rPr>
          <w:rFonts w:cs="Times New Roman"/>
          <w:sz w:val="24"/>
          <w:szCs w:val="24"/>
          <w:lang w:val="en-GB"/>
        </w:rPr>
        <w:t xml:space="preserve"> </w:t>
      </w:r>
      <w:proofErr w:type="gramStart"/>
      <w:r w:rsidRPr="00CD65BC">
        <w:rPr>
          <w:rFonts w:cs="Times New Roman"/>
          <w:i/>
          <w:sz w:val="24"/>
          <w:szCs w:val="24"/>
          <w:lang w:val="en-GB"/>
        </w:rPr>
        <w:t>Journal of Leisure Research</w:t>
      </w:r>
      <w:r w:rsidRPr="00CD65BC">
        <w:rPr>
          <w:rFonts w:cs="Times New Roman"/>
          <w:sz w:val="24"/>
          <w:szCs w:val="24"/>
          <w:lang w:val="en-GB"/>
        </w:rPr>
        <w:t>,</w:t>
      </w:r>
      <w:r w:rsidRPr="00CD65BC">
        <w:rPr>
          <w:rFonts w:cs="Times New Roman"/>
          <w:i/>
          <w:sz w:val="24"/>
          <w:szCs w:val="24"/>
          <w:lang w:val="en-GB"/>
        </w:rPr>
        <w:t xml:space="preserve"> </w:t>
      </w:r>
      <w:r w:rsidRPr="00CD65BC">
        <w:rPr>
          <w:rFonts w:cs="Times New Roman"/>
          <w:sz w:val="24"/>
          <w:szCs w:val="24"/>
          <w:lang w:val="en-GB"/>
        </w:rPr>
        <w:t>23(1), 37.</w:t>
      </w:r>
      <w:proofErr w:type="gramEnd"/>
    </w:p>
    <w:p w14:paraId="60028B7D" w14:textId="3D8FA981" w:rsidR="0087414B" w:rsidRPr="00CD65BC" w:rsidRDefault="0087414B" w:rsidP="00C12AB1">
      <w:pPr>
        <w:ind w:left="161" w:hangingChars="67" w:hanging="161"/>
        <w:jc w:val="left"/>
        <w:rPr>
          <w:rFonts w:cs="Times New Roman"/>
          <w:sz w:val="24"/>
          <w:szCs w:val="24"/>
          <w:lang w:val="en-GB"/>
        </w:rPr>
      </w:pPr>
      <w:proofErr w:type="spellStart"/>
      <w:r w:rsidRPr="00CD65BC">
        <w:rPr>
          <w:rFonts w:cs="Times New Roman"/>
          <w:sz w:val="24"/>
          <w:szCs w:val="24"/>
          <w:lang w:val="en-GB"/>
        </w:rPr>
        <w:t>Kremelberg</w:t>
      </w:r>
      <w:proofErr w:type="spellEnd"/>
      <w:r w:rsidRPr="00CD65BC">
        <w:rPr>
          <w:rFonts w:cs="Times New Roman"/>
          <w:sz w:val="24"/>
          <w:szCs w:val="24"/>
          <w:lang w:val="en-GB"/>
        </w:rPr>
        <w:t xml:space="preserve">, D. (2011). </w:t>
      </w:r>
      <w:proofErr w:type="gramStart"/>
      <w:r w:rsidRPr="00CD65BC">
        <w:rPr>
          <w:rFonts w:cs="Times New Roman"/>
          <w:sz w:val="24"/>
          <w:szCs w:val="24"/>
          <w:lang w:val="en-GB"/>
        </w:rPr>
        <w:t xml:space="preserve">Logistic, ordered, multinomial, negative binomial, and </w:t>
      </w:r>
      <w:r w:rsidR="00B102D2" w:rsidRPr="00CD65BC">
        <w:rPr>
          <w:rFonts w:cs="Times New Roman"/>
          <w:sz w:val="24"/>
          <w:szCs w:val="24"/>
          <w:lang w:val="en-GB"/>
        </w:rPr>
        <w:t>Poisson</w:t>
      </w:r>
      <w:r w:rsidRPr="00CD65BC">
        <w:rPr>
          <w:rFonts w:cs="Times New Roman"/>
          <w:sz w:val="24"/>
          <w:szCs w:val="24"/>
          <w:lang w:val="en-GB"/>
        </w:rPr>
        <w:t xml:space="preserve"> regression.</w:t>
      </w:r>
      <w:proofErr w:type="gramEnd"/>
      <w:r w:rsidRPr="00CD65BC">
        <w:rPr>
          <w:rFonts w:cs="Times New Roman"/>
          <w:sz w:val="24"/>
          <w:szCs w:val="24"/>
          <w:lang w:val="en-GB"/>
        </w:rPr>
        <w:t xml:space="preserve"> Practical statistics: </w:t>
      </w:r>
      <w:r w:rsidR="00B102D2" w:rsidRPr="00CD65BC">
        <w:rPr>
          <w:rFonts w:cs="Times New Roman"/>
          <w:sz w:val="24"/>
          <w:szCs w:val="24"/>
          <w:lang w:val="en-GB"/>
        </w:rPr>
        <w:t>A</w:t>
      </w:r>
      <w:r w:rsidRPr="00CD65BC">
        <w:rPr>
          <w:rFonts w:cs="Times New Roman"/>
          <w:sz w:val="24"/>
          <w:szCs w:val="24"/>
          <w:lang w:val="en-GB"/>
        </w:rPr>
        <w:t xml:space="preserve"> </w:t>
      </w:r>
      <w:r w:rsidR="00B102D2" w:rsidRPr="00CD65BC">
        <w:rPr>
          <w:rFonts w:cs="Times New Roman"/>
          <w:sz w:val="24"/>
          <w:szCs w:val="24"/>
          <w:lang w:val="en-GB"/>
        </w:rPr>
        <w:t>Q</w:t>
      </w:r>
      <w:r w:rsidRPr="00CD65BC">
        <w:rPr>
          <w:rFonts w:cs="Times New Roman"/>
          <w:sz w:val="24"/>
          <w:szCs w:val="24"/>
          <w:lang w:val="en-GB"/>
        </w:rPr>
        <w:t xml:space="preserve">uick and </w:t>
      </w:r>
      <w:r w:rsidR="00B102D2" w:rsidRPr="00CD65BC">
        <w:rPr>
          <w:rFonts w:cs="Times New Roman"/>
          <w:sz w:val="24"/>
          <w:szCs w:val="24"/>
          <w:lang w:val="en-GB"/>
        </w:rPr>
        <w:t>E</w:t>
      </w:r>
      <w:r w:rsidRPr="00CD65BC">
        <w:rPr>
          <w:rFonts w:cs="Times New Roman"/>
          <w:sz w:val="24"/>
          <w:szCs w:val="24"/>
          <w:lang w:val="en-GB"/>
        </w:rPr>
        <w:t>asy</w:t>
      </w:r>
      <w:r w:rsidR="00B102D2" w:rsidRPr="00CD65BC">
        <w:rPr>
          <w:rFonts w:cs="Times New Roman"/>
          <w:sz w:val="24"/>
          <w:szCs w:val="24"/>
          <w:lang w:val="en-GB"/>
        </w:rPr>
        <w:t xml:space="preserve"> G</w:t>
      </w:r>
      <w:r w:rsidRPr="00CD65BC">
        <w:rPr>
          <w:rFonts w:cs="Times New Roman"/>
          <w:sz w:val="24"/>
          <w:szCs w:val="24"/>
          <w:lang w:val="en-GB"/>
        </w:rPr>
        <w:t xml:space="preserve">uide to IBM® SPSS® </w:t>
      </w:r>
      <w:r w:rsidR="00B102D2" w:rsidRPr="00CD65BC">
        <w:rPr>
          <w:rFonts w:cs="Times New Roman"/>
          <w:sz w:val="24"/>
          <w:szCs w:val="24"/>
          <w:lang w:val="en-GB"/>
        </w:rPr>
        <w:t>S</w:t>
      </w:r>
      <w:r w:rsidRPr="00CD65BC">
        <w:rPr>
          <w:rFonts w:cs="Times New Roman"/>
          <w:sz w:val="24"/>
          <w:szCs w:val="24"/>
          <w:lang w:val="en-GB"/>
        </w:rPr>
        <w:t xml:space="preserve">tatistics, STATA, and </w:t>
      </w:r>
      <w:r w:rsidR="00B102D2" w:rsidRPr="00CD65BC">
        <w:rPr>
          <w:rFonts w:cs="Times New Roman"/>
          <w:sz w:val="24"/>
          <w:szCs w:val="24"/>
          <w:lang w:val="en-GB"/>
        </w:rPr>
        <w:t>O</w:t>
      </w:r>
      <w:r w:rsidRPr="00CD65BC">
        <w:rPr>
          <w:rFonts w:cs="Times New Roman"/>
          <w:sz w:val="24"/>
          <w:szCs w:val="24"/>
          <w:lang w:val="en-GB"/>
        </w:rPr>
        <w:t>ther</w:t>
      </w:r>
      <w:r w:rsidR="00B102D2" w:rsidRPr="00CD65BC">
        <w:rPr>
          <w:rFonts w:cs="Times New Roman"/>
          <w:sz w:val="24"/>
          <w:szCs w:val="24"/>
          <w:lang w:val="en-GB"/>
        </w:rPr>
        <w:t xml:space="preserve"> S</w:t>
      </w:r>
      <w:r w:rsidRPr="00CD65BC">
        <w:rPr>
          <w:rFonts w:cs="Times New Roman"/>
          <w:sz w:val="24"/>
          <w:szCs w:val="24"/>
          <w:lang w:val="en-GB"/>
        </w:rPr>
        <w:t xml:space="preserve">tatistical </w:t>
      </w:r>
      <w:r w:rsidR="00B102D2" w:rsidRPr="00CD65BC">
        <w:rPr>
          <w:rFonts w:cs="Times New Roman"/>
          <w:sz w:val="24"/>
          <w:szCs w:val="24"/>
          <w:lang w:val="en-GB"/>
        </w:rPr>
        <w:t>S</w:t>
      </w:r>
      <w:r w:rsidRPr="00CD65BC">
        <w:rPr>
          <w:rFonts w:cs="Times New Roman"/>
          <w:sz w:val="24"/>
          <w:szCs w:val="24"/>
          <w:lang w:val="en-GB"/>
        </w:rPr>
        <w:t>oftware</w:t>
      </w:r>
      <w:r w:rsidR="007E4780" w:rsidRPr="00CD65BC">
        <w:rPr>
          <w:rFonts w:cs="Times New Roman"/>
          <w:sz w:val="24"/>
          <w:szCs w:val="24"/>
          <w:lang w:val="en-GB"/>
        </w:rPr>
        <w:t xml:space="preserve"> (pp. </w:t>
      </w:r>
      <w:r w:rsidRPr="00CD65BC">
        <w:rPr>
          <w:rFonts w:cs="Times New Roman"/>
          <w:sz w:val="24"/>
          <w:szCs w:val="24"/>
          <w:lang w:val="en-GB"/>
        </w:rPr>
        <w:t>235-287</w:t>
      </w:r>
      <w:r w:rsidR="007E4780" w:rsidRPr="00CD65BC">
        <w:rPr>
          <w:rFonts w:cs="Times New Roman"/>
          <w:sz w:val="24"/>
          <w:szCs w:val="24"/>
          <w:lang w:val="en-GB"/>
        </w:rPr>
        <w:t>)</w:t>
      </w:r>
      <w:r w:rsidRPr="00CD65BC">
        <w:rPr>
          <w:rFonts w:cs="Times New Roman"/>
          <w:sz w:val="24"/>
          <w:szCs w:val="24"/>
          <w:lang w:val="en-GB"/>
        </w:rPr>
        <w:t>.</w:t>
      </w:r>
    </w:p>
    <w:p w14:paraId="5CAE2136" w14:textId="1AD66894"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Laarman</w:t>
      </w:r>
      <w:proofErr w:type="spellEnd"/>
      <w:r w:rsidRPr="00CD65BC">
        <w:rPr>
          <w:rFonts w:cs="Times New Roman"/>
          <w:sz w:val="24"/>
          <w:szCs w:val="24"/>
          <w:lang w:val="en-GB"/>
        </w:rPr>
        <w:t xml:space="preserve">, J. G., &amp; </w:t>
      </w:r>
      <w:proofErr w:type="spellStart"/>
      <w:r w:rsidRPr="00CD65BC">
        <w:rPr>
          <w:rFonts w:cs="Times New Roman"/>
          <w:sz w:val="24"/>
          <w:szCs w:val="24"/>
          <w:lang w:val="en-GB"/>
        </w:rPr>
        <w:t>Gregersen</w:t>
      </w:r>
      <w:proofErr w:type="spellEnd"/>
      <w:r w:rsidRPr="00CD65BC">
        <w:rPr>
          <w:rFonts w:cs="Times New Roman"/>
          <w:sz w:val="24"/>
          <w:szCs w:val="24"/>
          <w:lang w:val="en-GB"/>
        </w:rPr>
        <w:t>, H. M. (1996).</w:t>
      </w:r>
      <w:proofErr w:type="gramEnd"/>
      <w:r w:rsidRPr="00CD65BC">
        <w:rPr>
          <w:rFonts w:cs="Times New Roman"/>
          <w:sz w:val="24"/>
          <w:szCs w:val="24"/>
          <w:lang w:val="en-GB"/>
        </w:rPr>
        <w:t xml:space="preserve"> </w:t>
      </w:r>
      <w:proofErr w:type="gramStart"/>
      <w:r w:rsidRPr="00CD65BC">
        <w:rPr>
          <w:rFonts w:cs="Times New Roman"/>
          <w:sz w:val="24"/>
          <w:szCs w:val="24"/>
          <w:lang w:val="en-GB"/>
        </w:rPr>
        <w:t>Pricing policy in nature-based tourism.</w:t>
      </w:r>
      <w:proofErr w:type="gramEnd"/>
      <w:r w:rsidRPr="00CD65BC">
        <w:rPr>
          <w:rFonts w:cs="Times New Roman"/>
          <w:sz w:val="24"/>
          <w:szCs w:val="24"/>
          <w:lang w:val="en-GB"/>
        </w:rPr>
        <w:t xml:space="preserve"> </w:t>
      </w:r>
      <w:r w:rsidRPr="00CD65BC">
        <w:rPr>
          <w:rFonts w:cs="Times New Roman"/>
          <w:i/>
          <w:sz w:val="24"/>
          <w:szCs w:val="24"/>
          <w:lang w:val="en-GB"/>
        </w:rPr>
        <w:t xml:space="preserve">Tourism </w:t>
      </w:r>
      <w:r w:rsidR="00B102D2" w:rsidRPr="00CD65BC">
        <w:rPr>
          <w:rFonts w:cs="Times New Roman"/>
          <w:i/>
          <w:sz w:val="24"/>
          <w:szCs w:val="24"/>
          <w:lang w:val="en-GB"/>
        </w:rPr>
        <w:t>M</w:t>
      </w:r>
      <w:r w:rsidRPr="00CD65BC">
        <w:rPr>
          <w:rFonts w:cs="Times New Roman"/>
          <w:i/>
          <w:sz w:val="24"/>
          <w:szCs w:val="24"/>
          <w:lang w:val="en-GB"/>
        </w:rPr>
        <w:t>anagement</w:t>
      </w:r>
      <w:r w:rsidRPr="00CD65BC">
        <w:rPr>
          <w:rFonts w:cs="Times New Roman"/>
          <w:sz w:val="24"/>
          <w:szCs w:val="24"/>
          <w:lang w:val="en-GB"/>
        </w:rPr>
        <w:t>, 17(4), 247-254.</w:t>
      </w:r>
    </w:p>
    <w:p w14:paraId="1F3CF68D" w14:textId="6033C680"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Lindberg, K., </w:t>
      </w:r>
      <w:proofErr w:type="spellStart"/>
      <w:r w:rsidRPr="00CD65BC">
        <w:rPr>
          <w:rFonts w:cs="Times New Roman"/>
          <w:sz w:val="24"/>
          <w:szCs w:val="24"/>
          <w:lang w:val="en-GB"/>
        </w:rPr>
        <w:t>Dellaert</w:t>
      </w:r>
      <w:proofErr w:type="spellEnd"/>
      <w:r w:rsidRPr="00CD65BC">
        <w:rPr>
          <w:rFonts w:cs="Times New Roman"/>
          <w:sz w:val="24"/>
          <w:szCs w:val="24"/>
          <w:lang w:val="en-GB"/>
        </w:rPr>
        <w:t xml:space="preserve">, B. G., &amp; </w:t>
      </w:r>
      <w:proofErr w:type="spellStart"/>
      <w:r w:rsidRPr="00CD65BC">
        <w:rPr>
          <w:rFonts w:cs="Times New Roman"/>
          <w:sz w:val="24"/>
          <w:szCs w:val="24"/>
          <w:lang w:val="en-GB"/>
        </w:rPr>
        <w:t>Rassing</w:t>
      </w:r>
      <w:proofErr w:type="spellEnd"/>
      <w:r w:rsidRPr="00CD65BC">
        <w:rPr>
          <w:rFonts w:cs="Times New Roman"/>
          <w:sz w:val="24"/>
          <w:szCs w:val="24"/>
          <w:lang w:val="en-GB"/>
        </w:rPr>
        <w:t>, C. R. (1999).</w:t>
      </w:r>
      <w:proofErr w:type="gramEnd"/>
      <w:r w:rsidRPr="00CD65BC">
        <w:rPr>
          <w:rFonts w:cs="Times New Roman"/>
          <w:sz w:val="24"/>
          <w:szCs w:val="24"/>
          <w:lang w:val="en-GB"/>
        </w:rPr>
        <w:t xml:space="preserve"> Resident trade</w:t>
      </w:r>
      <w:r w:rsidR="000D2481" w:rsidRPr="00CD65BC">
        <w:rPr>
          <w:rFonts w:cs="Times New Roman"/>
          <w:sz w:val="24"/>
          <w:szCs w:val="24"/>
          <w:lang w:val="en-GB"/>
        </w:rPr>
        <w:t>-</w:t>
      </w:r>
      <w:r w:rsidRPr="00CD65BC">
        <w:rPr>
          <w:rFonts w:cs="Times New Roman"/>
          <w:sz w:val="24"/>
          <w:szCs w:val="24"/>
          <w:lang w:val="en-GB"/>
        </w:rPr>
        <w:t xml:space="preserve">offs: A choice </w:t>
      </w:r>
      <w:proofErr w:type="spellStart"/>
      <w:r w:rsidRPr="00CD65BC">
        <w:rPr>
          <w:rFonts w:cs="Times New Roman"/>
          <w:sz w:val="24"/>
          <w:szCs w:val="24"/>
          <w:lang w:val="en-GB"/>
        </w:rPr>
        <w:t>modeling</w:t>
      </w:r>
      <w:proofErr w:type="spellEnd"/>
      <w:r w:rsidRPr="00CD65BC">
        <w:rPr>
          <w:rFonts w:cs="Times New Roman"/>
          <w:sz w:val="24"/>
          <w:szCs w:val="24"/>
          <w:lang w:val="en-GB"/>
        </w:rPr>
        <w:t xml:space="preserve"> approach. </w:t>
      </w:r>
      <w:r w:rsidRPr="00CD65BC">
        <w:rPr>
          <w:rFonts w:cs="Times New Roman"/>
          <w:i/>
          <w:sz w:val="24"/>
          <w:szCs w:val="24"/>
          <w:lang w:val="en-GB"/>
        </w:rPr>
        <w:t>Annals of Tourism Research</w:t>
      </w:r>
      <w:r w:rsidRPr="00CD65BC">
        <w:rPr>
          <w:rFonts w:cs="Times New Roman"/>
          <w:sz w:val="24"/>
          <w:szCs w:val="24"/>
          <w:lang w:val="en-GB"/>
        </w:rPr>
        <w:t>, 26(3), 554-569.</w:t>
      </w:r>
    </w:p>
    <w:p w14:paraId="00CB4236" w14:textId="77777777" w:rsidR="0087414B" w:rsidRPr="00CD65BC" w:rsidRDefault="0087414B" w:rsidP="00C12AB1">
      <w:pPr>
        <w:ind w:left="161" w:hangingChars="67" w:hanging="161"/>
        <w:jc w:val="left"/>
        <w:rPr>
          <w:rFonts w:cs="Times New Roman"/>
          <w:sz w:val="24"/>
          <w:szCs w:val="24"/>
          <w:lang w:val="en-GB"/>
        </w:rPr>
      </w:pPr>
      <w:proofErr w:type="spellStart"/>
      <w:r w:rsidRPr="00CD65BC">
        <w:rPr>
          <w:rFonts w:cs="Times New Roman"/>
          <w:sz w:val="24"/>
          <w:szCs w:val="24"/>
          <w:lang w:val="en-GB"/>
        </w:rPr>
        <w:t>Mair</w:t>
      </w:r>
      <w:proofErr w:type="spellEnd"/>
      <w:r w:rsidRPr="00CD65BC">
        <w:rPr>
          <w:rFonts w:cs="Times New Roman"/>
          <w:sz w:val="24"/>
          <w:szCs w:val="24"/>
          <w:lang w:val="en-GB"/>
        </w:rPr>
        <w:t xml:space="preserve">, J. (2011). </w:t>
      </w:r>
      <w:proofErr w:type="gramStart"/>
      <w:r w:rsidRPr="00CD65BC">
        <w:rPr>
          <w:rFonts w:cs="Times New Roman"/>
          <w:sz w:val="24"/>
          <w:szCs w:val="24"/>
          <w:lang w:val="en-GB"/>
        </w:rPr>
        <w:t>Exploring air travellers’ voluntary carbon-offsetting behaviour.</w:t>
      </w:r>
      <w:proofErr w:type="gramEnd"/>
      <w:r w:rsidRPr="00CD65BC">
        <w:rPr>
          <w:rFonts w:cs="Times New Roman"/>
          <w:sz w:val="24"/>
          <w:szCs w:val="24"/>
          <w:lang w:val="en-GB"/>
        </w:rPr>
        <w:t xml:space="preserve"> </w:t>
      </w:r>
      <w:r w:rsidRPr="00CD65BC">
        <w:rPr>
          <w:rFonts w:cs="Times New Roman"/>
          <w:i/>
          <w:sz w:val="24"/>
          <w:szCs w:val="24"/>
          <w:lang w:val="en-GB"/>
        </w:rPr>
        <w:lastRenderedPageBreak/>
        <w:t>Journal of Sustainable Tourism</w:t>
      </w:r>
      <w:r w:rsidRPr="00CD65BC">
        <w:rPr>
          <w:rFonts w:cs="Times New Roman"/>
          <w:sz w:val="24"/>
          <w:szCs w:val="24"/>
          <w:lang w:val="en-GB"/>
        </w:rPr>
        <w:t>, 19(2), 215-230.</w:t>
      </w:r>
    </w:p>
    <w:p w14:paraId="10B7D3EF" w14:textId="77777777" w:rsidR="0087414B" w:rsidRPr="00CD65BC" w:rsidRDefault="0087414B" w:rsidP="00C12AB1">
      <w:pPr>
        <w:ind w:left="161" w:hangingChars="67" w:hanging="161"/>
        <w:jc w:val="left"/>
        <w:rPr>
          <w:rFonts w:cs="Times New Roman"/>
          <w:sz w:val="24"/>
          <w:szCs w:val="24"/>
          <w:lang w:val="en-GB"/>
        </w:rPr>
      </w:pPr>
      <w:r w:rsidRPr="00CD65BC">
        <w:rPr>
          <w:rFonts w:cs="Times New Roman"/>
          <w:sz w:val="24"/>
          <w:szCs w:val="24"/>
          <w:lang w:val="en-GB"/>
        </w:rPr>
        <w:t xml:space="preserve">Mankiw, N. G. (2006). Raise the gas tax. </w:t>
      </w:r>
      <w:proofErr w:type="gramStart"/>
      <w:r w:rsidRPr="00CD65BC">
        <w:rPr>
          <w:rFonts w:cs="Times New Roman"/>
          <w:i/>
          <w:sz w:val="24"/>
          <w:szCs w:val="24"/>
          <w:lang w:val="en-GB"/>
        </w:rPr>
        <w:t>The Wall Street Journal</w:t>
      </w:r>
      <w:r w:rsidRPr="00CD65BC">
        <w:rPr>
          <w:rFonts w:cs="Times New Roman"/>
          <w:sz w:val="24"/>
          <w:szCs w:val="24"/>
          <w:lang w:val="en-GB"/>
        </w:rPr>
        <w:t>, 20.</w:t>
      </w:r>
      <w:proofErr w:type="gramEnd"/>
    </w:p>
    <w:p w14:paraId="774A21C8"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Mayor, K., &amp; Tol, R. S. (2007).</w:t>
      </w:r>
      <w:proofErr w:type="gramEnd"/>
      <w:r w:rsidRPr="00CD65BC">
        <w:rPr>
          <w:rFonts w:cs="Times New Roman"/>
          <w:sz w:val="24"/>
          <w:szCs w:val="24"/>
          <w:lang w:val="en-GB"/>
        </w:rPr>
        <w:t xml:space="preserve"> </w:t>
      </w:r>
      <w:proofErr w:type="gramStart"/>
      <w:r w:rsidRPr="00CD65BC">
        <w:rPr>
          <w:rFonts w:cs="Times New Roman"/>
          <w:sz w:val="24"/>
          <w:szCs w:val="24"/>
          <w:lang w:val="en-GB"/>
        </w:rPr>
        <w:t>The impact of the UK aviation tax on carbon dioxide emissions and visitor numbers.</w:t>
      </w:r>
      <w:proofErr w:type="gramEnd"/>
      <w:r w:rsidRPr="00CD65BC">
        <w:rPr>
          <w:rFonts w:cs="Times New Roman"/>
          <w:sz w:val="24"/>
          <w:szCs w:val="24"/>
          <w:lang w:val="en-GB"/>
        </w:rPr>
        <w:t xml:space="preserve"> </w:t>
      </w:r>
      <w:r w:rsidRPr="00CD65BC">
        <w:rPr>
          <w:rFonts w:cs="Times New Roman"/>
          <w:i/>
          <w:sz w:val="24"/>
          <w:szCs w:val="24"/>
          <w:lang w:val="en-GB"/>
        </w:rPr>
        <w:t>Transport Policy</w:t>
      </w:r>
      <w:r w:rsidRPr="00CD65BC">
        <w:rPr>
          <w:rFonts w:cs="Times New Roman"/>
          <w:sz w:val="24"/>
          <w:szCs w:val="24"/>
          <w:lang w:val="en-GB"/>
        </w:rPr>
        <w:t>, 14(6), 507-513.</w:t>
      </w:r>
    </w:p>
    <w:p w14:paraId="71FEF691" w14:textId="19AEFC8B"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McKercher</w:t>
      </w:r>
      <w:proofErr w:type="spellEnd"/>
      <w:r w:rsidRPr="00CD65BC">
        <w:rPr>
          <w:rFonts w:cs="Times New Roman"/>
          <w:sz w:val="24"/>
          <w:szCs w:val="24"/>
          <w:lang w:val="en-GB"/>
        </w:rPr>
        <w:t xml:space="preserve">, B., </w:t>
      </w:r>
      <w:proofErr w:type="spellStart"/>
      <w:r w:rsidRPr="00CD65BC">
        <w:rPr>
          <w:rFonts w:cs="Times New Roman"/>
          <w:sz w:val="24"/>
          <w:szCs w:val="24"/>
          <w:lang w:val="en-GB"/>
        </w:rPr>
        <w:t>Prideaux</w:t>
      </w:r>
      <w:proofErr w:type="spellEnd"/>
      <w:r w:rsidRPr="00CD65BC">
        <w:rPr>
          <w:rFonts w:cs="Times New Roman"/>
          <w:sz w:val="24"/>
          <w:szCs w:val="24"/>
          <w:lang w:val="en-GB"/>
        </w:rPr>
        <w:t>, B., Cheung, C., &amp; Law, R. (2010).</w:t>
      </w:r>
      <w:proofErr w:type="gramEnd"/>
      <w:r w:rsidRPr="00CD65BC">
        <w:rPr>
          <w:rFonts w:cs="Times New Roman"/>
          <w:sz w:val="24"/>
          <w:szCs w:val="24"/>
          <w:lang w:val="en-GB"/>
        </w:rPr>
        <w:t xml:space="preserve"> Achieving voluntary reductions in the carbon footprint of tourism and climate change. </w:t>
      </w:r>
      <w:r w:rsidRPr="00CD65BC">
        <w:rPr>
          <w:rFonts w:cs="Times New Roman"/>
          <w:i/>
          <w:sz w:val="24"/>
          <w:szCs w:val="24"/>
          <w:lang w:val="en-GB"/>
        </w:rPr>
        <w:t xml:space="preserve">Journal of </w:t>
      </w:r>
      <w:r w:rsidR="00B102D2" w:rsidRPr="00CD65BC">
        <w:rPr>
          <w:rFonts w:cs="Times New Roman"/>
          <w:i/>
          <w:sz w:val="24"/>
          <w:szCs w:val="24"/>
          <w:lang w:val="en-GB"/>
        </w:rPr>
        <w:t>S</w:t>
      </w:r>
      <w:r w:rsidRPr="00CD65BC">
        <w:rPr>
          <w:rFonts w:cs="Times New Roman"/>
          <w:i/>
          <w:sz w:val="24"/>
          <w:szCs w:val="24"/>
          <w:lang w:val="en-GB"/>
        </w:rPr>
        <w:t xml:space="preserve">ustainable </w:t>
      </w:r>
      <w:r w:rsidR="00B102D2" w:rsidRPr="00CD65BC">
        <w:rPr>
          <w:rFonts w:cs="Times New Roman"/>
          <w:i/>
          <w:sz w:val="24"/>
          <w:szCs w:val="24"/>
          <w:lang w:val="en-GB"/>
        </w:rPr>
        <w:t>T</w:t>
      </w:r>
      <w:r w:rsidRPr="00CD65BC">
        <w:rPr>
          <w:rFonts w:cs="Times New Roman"/>
          <w:i/>
          <w:sz w:val="24"/>
          <w:szCs w:val="24"/>
          <w:lang w:val="en-GB"/>
        </w:rPr>
        <w:t>ourism,</w:t>
      </w:r>
      <w:r w:rsidRPr="00CD65BC">
        <w:rPr>
          <w:rFonts w:cs="Times New Roman"/>
          <w:sz w:val="24"/>
          <w:szCs w:val="24"/>
          <w:lang w:val="en-GB"/>
        </w:rPr>
        <w:t xml:space="preserve"> 18(3), 297-317.</w:t>
      </w:r>
    </w:p>
    <w:p w14:paraId="583F01D2" w14:textId="413BEB31" w:rsidR="00BC2DA5" w:rsidRPr="00CD65BC" w:rsidRDefault="00BC2DA5" w:rsidP="00BC2DA5">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Miller, G., </w:t>
      </w:r>
      <w:proofErr w:type="spellStart"/>
      <w:r w:rsidRPr="00CD65BC">
        <w:rPr>
          <w:rFonts w:cs="Times New Roman"/>
          <w:sz w:val="24"/>
          <w:szCs w:val="24"/>
          <w:lang w:val="en-GB"/>
        </w:rPr>
        <w:t>Rathouse</w:t>
      </w:r>
      <w:proofErr w:type="spellEnd"/>
      <w:r w:rsidRPr="00CD65BC">
        <w:rPr>
          <w:rFonts w:cs="Times New Roman"/>
          <w:sz w:val="24"/>
          <w:szCs w:val="24"/>
          <w:lang w:val="en-GB"/>
        </w:rPr>
        <w:t xml:space="preserve">, K., </w:t>
      </w:r>
      <w:proofErr w:type="spellStart"/>
      <w:r w:rsidRPr="00CD65BC">
        <w:rPr>
          <w:rFonts w:cs="Times New Roman"/>
          <w:sz w:val="24"/>
          <w:szCs w:val="24"/>
          <w:lang w:val="en-GB"/>
        </w:rPr>
        <w:t>Scarles</w:t>
      </w:r>
      <w:proofErr w:type="spellEnd"/>
      <w:r w:rsidRPr="00CD65BC">
        <w:rPr>
          <w:rFonts w:cs="Times New Roman"/>
          <w:sz w:val="24"/>
          <w:szCs w:val="24"/>
          <w:lang w:val="en-GB"/>
        </w:rPr>
        <w:t>, C., Holmes, K. &amp; Tribe J. (2010).</w:t>
      </w:r>
      <w:proofErr w:type="gramEnd"/>
      <w:r w:rsidRPr="00CD65BC">
        <w:rPr>
          <w:rFonts w:cs="Times New Roman"/>
          <w:sz w:val="24"/>
          <w:szCs w:val="24"/>
          <w:lang w:val="en-GB"/>
        </w:rPr>
        <w:t xml:space="preserve"> </w:t>
      </w:r>
      <w:proofErr w:type="gramStart"/>
      <w:r w:rsidRPr="00CD65BC">
        <w:rPr>
          <w:rFonts w:cs="Times New Roman"/>
          <w:sz w:val="24"/>
          <w:szCs w:val="24"/>
          <w:lang w:val="en-GB"/>
        </w:rPr>
        <w:t>Public understanding of sustainable tourism.</w:t>
      </w:r>
      <w:proofErr w:type="gramEnd"/>
      <w:r w:rsidRPr="00CD65BC">
        <w:rPr>
          <w:rFonts w:cs="Times New Roman"/>
          <w:sz w:val="24"/>
          <w:szCs w:val="24"/>
          <w:lang w:val="en-GB"/>
        </w:rPr>
        <w:t xml:space="preserve"> </w:t>
      </w:r>
      <w:r w:rsidRPr="00CD65BC">
        <w:rPr>
          <w:rFonts w:cs="Times New Roman"/>
          <w:i/>
          <w:sz w:val="24"/>
          <w:szCs w:val="24"/>
          <w:lang w:val="en-GB"/>
        </w:rPr>
        <w:t>Annals of Tourism Research</w:t>
      </w:r>
      <w:r w:rsidRPr="00CD65BC">
        <w:rPr>
          <w:rFonts w:cs="Times New Roman"/>
          <w:sz w:val="24"/>
          <w:szCs w:val="24"/>
          <w:lang w:val="en-GB"/>
        </w:rPr>
        <w:t>, 37(3), 627-645.</w:t>
      </w:r>
    </w:p>
    <w:p w14:paraId="5D46197A" w14:textId="691B189D"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Mitchell, R. C., &amp; Carson, R. T. (1989).</w:t>
      </w:r>
      <w:proofErr w:type="gramEnd"/>
      <w:r w:rsidRPr="00CD65BC">
        <w:rPr>
          <w:rFonts w:cs="Times New Roman"/>
          <w:sz w:val="24"/>
          <w:szCs w:val="24"/>
          <w:lang w:val="en-GB"/>
        </w:rPr>
        <w:t xml:space="preserve"> Using surveys to value public goods: </w:t>
      </w:r>
      <w:r w:rsidR="00B102D2" w:rsidRPr="00CD65BC">
        <w:rPr>
          <w:rFonts w:cs="Times New Roman"/>
          <w:sz w:val="24"/>
          <w:szCs w:val="24"/>
          <w:lang w:val="en-GB"/>
        </w:rPr>
        <w:t>T</w:t>
      </w:r>
      <w:r w:rsidRPr="00CD65BC">
        <w:rPr>
          <w:rFonts w:cs="Times New Roman"/>
          <w:sz w:val="24"/>
          <w:szCs w:val="24"/>
          <w:lang w:val="en-GB"/>
        </w:rPr>
        <w:t xml:space="preserve">he contingent valuation method. </w:t>
      </w:r>
      <w:proofErr w:type="gramStart"/>
      <w:r w:rsidRPr="00CD65BC">
        <w:rPr>
          <w:rFonts w:cs="Times New Roman"/>
          <w:sz w:val="24"/>
          <w:szCs w:val="24"/>
          <w:lang w:val="en-GB"/>
        </w:rPr>
        <w:t>Resources for the Future.</w:t>
      </w:r>
      <w:proofErr w:type="gramEnd"/>
    </w:p>
    <w:p w14:paraId="654C4073" w14:textId="77777777"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Mmopelwa</w:t>
      </w:r>
      <w:proofErr w:type="spellEnd"/>
      <w:r w:rsidRPr="00CD65BC">
        <w:rPr>
          <w:rFonts w:cs="Times New Roman"/>
          <w:sz w:val="24"/>
          <w:szCs w:val="24"/>
          <w:lang w:val="en-GB"/>
        </w:rPr>
        <w:t xml:space="preserve">, G., </w:t>
      </w:r>
      <w:proofErr w:type="spellStart"/>
      <w:r w:rsidRPr="00CD65BC">
        <w:rPr>
          <w:rFonts w:cs="Times New Roman"/>
          <w:sz w:val="24"/>
          <w:szCs w:val="24"/>
          <w:lang w:val="en-GB"/>
        </w:rPr>
        <w:t>Kgathi</w:t>
      </w:r>
      <w:proofErr w:type="spellEnd"/>
      <w:r w:rsidRPr="00CD65BC">
        <w:rPr>
          <w:rFonts w:cs="Times New Roman"/>
          <w:sz w:val="24"/>
          <w:szCs w:val="24"/>
          <w:lang w:val="en-GB"/>
        </w:rPr>
        <w:t xml:space="preserve">, D. L., &amp; </w:t>
      </w:r>
      <w:proofErr w:type="spellStart"/>
      <w:r w:rsidRPr="00CD65BC">
        <w:rPr>
          <w:rFonts w:cs="Times New Roman"/>
          <w:sz w:val="24"/>
          <w:szCs w:val="24"/>
          <w:lang w:val="en-GB"/>
        </w:rPr>
        <w:t>Molefhe</w:t>
      </w:r>
      <w:proofErr w:type="spellEnd"/>
      <w:r w:rsidRPr="00CD65BC">
        <w:rPr>
          <w:rFonts w:cs="Times New Roman"/>
          <w:sz w:val="24"/>
          <w:szCs w:val="24"/>
          <w:lang w:val="en-GB"/>
        </w:rPr>
        <w:t>, L. (2007).</w:t>
      </w:r>
      <w:proofErr w:type="gramEnd"/>
      <w:r w:rsidRPr="00CD65BC">
        <w:rPr>
          <w:rFonts w:cs="Times New Roman"/>
          <w:sz w:val="24"/>
          <w:szCs w:val="24"/>
          <w:lang w:val="en-GB"/>
        </w:rPr>
        <w:t xml:space="preserve"> Tourists’ perceptions and their willingness to pay for park fees: A case study of self-drive tourists and clients for mobile tour operators in Moremi Game Reserve, Botswana.</w:t>
      </w:r>
      <w:r w:rsidRPr="00CD65BC">
        <w:rPr>
          <w:rFonts w:cs="Times New Roman"/>
          <w:i/>
          <w:sz w:val="24"/>
          <w:szCs w:val="24"/>
          <w:lang w:val="en-GB"/>
        </w:rPr>
        <w:t xml:space="preserve"> Tourism Management</w:t>
      </w:r>
      <w:r w:rsidRPr="00CD65BC">
        <w:rPr>
          <w:rFonts w:cs="Times New Roman"/>
          <w:sz w:val="24"/>
          <w:szCs w:val="24"/>
          <w:lang w:val="en-GB"/>
        </w:rPr>
        <w:t>,</w:t>
      </w:r>
      <w:r w:rsidRPr="00CD65BC">
        <w:rPr>
          <w:rFonts w:cs="Times New Roman"/>
          <w:i/>
          <w:sz w:val="24"/>
          <w:szCs w:val="24"/>
          <w:lang w:val="en-GB"/>
        </w:rPr>
        <w:t xml:space="preserve"> </w:t>
      </w:r>
      <w:r w:rsidRPr="00CD65BC">
        <w:rPr>
          <w:rFonts w:cs="Times New Roman"/>
          <w:sz w:val="24"/>
          <w:szCs w:val="24"/>
          <w:lang w:val="en-GB"/>
        </w:rPr>
        <w:t>28(4), 1044-1056.</w:t>
      </w:r>
    </w:p>
    <w:p w14:paraId="39516188" w14:textId="4F8C411C"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More, T., &amp; Stevens, T. (2000).</w:t>
      </w:r>
      <w:proofErr w:type="gramEnd"/>
      <w:r w:rsidRPr="00CD65BC">
        <w:rPr>
          <w:rFonts w:cs="Times New Roman"/>
          <w:sz w:val="24"/>
          <w:szCs w:val="24"/>
          <w:lang w:val="en-GB"/>
        </w:rPr>
        <w:t xml:space="preserve"> Do user fees exclude low-income people from resource-based recreation? </w:t>
      </w:r>
      <w:proofErr w:type="gramStart"/>
      <w:r w:rsidRPr="00CD65BC">
        <w:rPr>
          <w:rFonts w:cs="Times New Roman"/>
          <w:i/>
          <w:sz w:val="24"/>
          <w:szCs w:val="24"/>
          <w:lang w:val="en-GB"/>
        </w:rPr>
        <w:t>Journal of Leisure Research</w:t>
      </w:r>
      <w:r w:rsidRPr="00CD65BC">
        <w:rPr>
          <w:rFonts w:cs="Times New Roman"/>
          <w:sz w:val="24"/>
          <w:szCs w:val="24"/>
          <w:lang w:val="en-GB"/>
        </w:rPr>
        <w:t>, 32(3), 341.</w:t>
      </w:r>
      <w:proofErr w:type="gramEnd"/>
    </w:p>
    <w:p w14:paraId="02176B83"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Morey, E., &amp; </w:t>
      </w:r>
      <w:proofErr w:type="spellStart"/>
      <w:r w:rsidRPr="00CD65BC">
        <w:rPr>
          <w:rFonts w:cs="Times New Roman"/>
          <w:sz w:val="24"/>
          <w:szCs w:val="24"/>
          <w:lang w:val="en-GB"/>
        </w:rPr>
        <w:t>Rossmann</w:t>
      </w:r>
      <w:proofErr w:type="spellEnd"/>
      <w:r w:rsidRPr="00CD65BC">
        <w:rPr>
          <w:rFonts w:cs="Times New Roman"/>
          <w:sz w:val="24"/>
          <w:szCs w:val="24"/>
          <w:lang w:val="en-GB"/>
        </w:rPr>
        <w:t>, K. G. (2003).</w:t>
      </w:r>
      <w:proofErr w:type="gramEnd"/>
      <w:r w:rsidRPr="00CD65BC">
        <w:rPr>
          <w:rFonts w:cs="Times New Roman"/>
          <w:sz w:val="24"/>
          <w:szCs w:val="24"/>
          <w:lang w:val="en-GB"/>
        </w:rPr>
        <w:t xml:space="preserve"> Using stated-preference questions to investigate variations in willingness to pay for preserving marble monuments: Classic heterogeneity, random parameters, and mixture models. </w:t>
      </w:r>
      <w:r w:rsidRPr="00CD65BC">
        <w:rPr>
          <w:rFonts w:cs="Times New Roman"/>
          <w:i/>
          <w:sz w:val="24"/>
          <w:szCs w:val="24"/>
          <w:lang w:val="en-GB"/>
        </w:rPr>
        <w:t>Journal of Cultural Economics</w:t>
      </w:r>
      <w:r w:rsidRPr="00CD65BC">
        <w:rPr>
          <w:rFonts w:cs="Times New Roman"/>
          <w:sz w:val="24"/>
          <w:szCs w:val="24"/>
          <w:lang w:val="en-GB"/>
        </w:rPr>
        <w:t>,</w:t>
      </w:r>
      <w:r w:rsidRPr="00CD65BC">
        <w:rPr>
          <w:rFonts w:cs="Times New Roman"/>
          <w:i/>
          <w:sz w:val="24"/>
          <w:szCs w:val="24"/>
          <w:lang w:val="en-GB"/>
        </w:rPr>
        <w:t xml:space="preserve"> </w:t>
      </w:r>
      <w:r w:rsidRPr="00CD65BC">
        <w:rPr>
          <w:rFonts w:cs="Times New Roman"/>
          <w:sz w:val="24"/>
          <w:szCs w:val="24"/>
          <w:lang w:val="en-GB"/>
        </w:rPr>
        <w:t>27(3-4), 215-229.</w:t>
      </w:r>
    </w:p>
    <w:p w14:paraId="58376AA8" w14:textId="29A4E12B" w:rsidR="002520E0" w:rsidRPr="00CD65BC" w:rsidRDefault="002520E0" w:rsidP="002520E0">
      <w:pPr>
        <w:ind w:left="161" w:hangingChars="67" w:hanging="161"/>
        <w:jc w:val="left"/>
        <w:rPr>
          <w:rFonts w:cs="Times New Roman"/>
          <w:sz w:val="24"/>
          <w:szCs w:val="24"/>
          <w:lang w:val="en-GB"/>
        </w:rPr>
      </w:pPr>
      <w:proofErr w:type="spellStart"/>
      <w:r w:rsidRPr="00CD65BC">
        <w:rPr>
          <w:rFonts w:cs="Times New Roman"/>
          <w:sz w:val="24"/>
          <w:szCs w:val="24"/>
          <w:lang w:val="en-GB"/>
        </w:rPr>
        <w:t>Patt</w:t>
      </w:r>
      <w:proofErr w:type="spellEnd"/>
      <w:r w:rsidRPr="00CD65BC">
        <w:rPr>
          <w:rFonts w:cs="Times New Roman"/>
          <w:sz w:val="24"/>
          <w:szCs w:val="24"/>
          <w:lang w:val="en-GB"/>
        </w:rPr>
        <w:t xml:space="preserve">, A. (2017) </w:t>
      </w:r>
      <w:proofErr w:type="gramStart"/>
      <w:r w:rsidRPr="00CD65BC">
        <w:rPr>
          <w:rFonts w:cs="Times New Roman"/>
          <w:sz w:val="24"/>
          <w:szCs w:val="24"/>
          <w:lang w:val="en-GB"/>
        </w:rPr>
        <w:t>Beyond</w:t>
      </w:r>
      <w:proofErr w:type="gramEnd"/>
      <w:r w:rsidRPr="00CD65BC">
        <w:rPr>
          <w:rFonts w:cs="Times New Roman"/>
          <w:sz w:val="24"/>
          <w:szCs w:val="24"/>
          <w:lang w:val="en-GB"/>
        </w:rPr>
        <w:t xml:space="preserve"> the tragedy of the commons: Reframing effective climate change governance. </w:t>
      </w:r>
      <w:r w:rsidRPr="00CD65BC">
        <w:rPr>
          <w:rFonts w:cs="Times New Roman"/>
          <w:i/>
          <w:sz w:val="24"/>
          <w:szCs w:val="24"/>
          <w:lang w:val="en-GB"/>
        </w:rPr>
        <w:t>Energy Research and Social Science</w:t>
      </w:r>
      <w:r w:rsidRPr="00CD65BC">
        <w:rPr>
          <w:rFonts w:cs="Times New Roman"/>
          <w:sz w:val="24"/>
          <w:szCs w:val="24"/>
          <w:lang w:val="en-GB"/>
        </w:rPr>
        <w:t>, 34, 1-3.</w:t>
      </w:r>
    </w:p>
    <w:p w14:paraId="5784308B" w14:textId="77777777"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Piriyapada</w:t>
      </w:r>
      <w:proofErr w:type="spellEnd"/>
      <w:r w:rsidRPr="00CD65BC">
        <w:rPr>
          <w:rFonts w:cs="Times New Roman"/>
          <w:sz w:val="24"/>
          <w:szCs w:val="24"/>
          <w:lang w:val="en-GB"/>
        </w:rPr>
        <w:t>, S., &amp; Wang, E. (2015).</w:t>
      </w:r>
      <w:proofErr w:type="gramEnd"/>
      <w:r w:rsidRPr="00CD65BC">
        <w:rPr>
          <w:rFonts w:cs="Times New Roman"/>
          <w:sz w:val="24"/>
          <w:szCs w:val="24"/>
          <w:lang w:val="en-GB"/>
        </w:rPr>
        <w:t xml:space="preserve"> </w:t>
      </w:r>
      <w:proofErr w:type="spellStart"/>
      <w:proofErr w:type="gramStart"/>
      <w:r w:rsidRPr="00CD65BC">
        <w:rPr>
          <w:rFonts w:cs="Times New Roman"/>
          <w:sz w:val="24"/>
          <w:szCs w:val="24"/>
          <w:lang w:val="en-GB"/>
        </w:rPr>
        <w:t>Modeling</w:t>
      </w:r>
      <w:proofErr w:type="spellEnd"/>
      <w:r w:rsidRPr="00CD65BC">
        <w:rPr>
          <w:rFonts w:cs="Times New Roman"/>
          <w:sz w:val="24"/>
          <w:szCs w:val="24"/>
          <w:lang w:val="en-GB"/>
        </w:rPr>
        <w:t xml:space="preserve"> willingness to pay for coastal tourism resource protection in </w:t>
      </w:r>
      <w:proofErr w:type="spellStart"/>
      <w:r w:rsidRPr="00CD65BC">
        <w:rPr>
          <w:rFonts w:cs="Times New Roman"/>
          <w:sz w:val="24"/>
          <w:szCs w:val="24"/>
          <w:lang w:val="en-GB"/>
        </w:rPr>
        <w:t>Ko</w:t>
      </w:r>
      <w:proofErr w:type="spellEnd"/>
      <w:r w:rsidRPr="00CD65BC">
        <w:rPr>
          <w:rFonts w:cs="Times New Roman"/>
          <w:sz w:val="24"/>
          <w:szCs w:val="24"/>
          <w:lang w:val="en-GB"/>
        </w:rPr>
        <w:t xml:space="preserve"> Chang Marine National Park, Thailand.</w:t>
      </w:r>
      <w:proofErr w:type="gramEnd"/>
      <w:r w:rsidRPr="00CD65BC">
        <w:rPr>
          <w:rFonts w:cs="Times New Roman"/>
          <w:sz w:val="24"/>
          <w:szCs w:val="24"/>
          <w:lang w:val="en-GB"/>
        </w:rPr>
        <w:t xml:space="preserve"> </w:t>
      </w:r>
      <w:r w:rsidRPr="00CD65BC">
        <w:rPr>
          <w:rFonts w:cs="Times New Roman"/>
          <w:i/>
          <w:sz w:val="24"/>
          <w:szCs w:val="24"/>
          <w:lang w:val="en-GB"/>
        </w:rPr>
        <w:t>Asia Pacific Journal of Tourism Research</w:t>
      </w:r>
      <w:r w:rsidRPr="00CD65BC">
        <w:rPr>
          <w:rFonts w:cs="Times New Roman"/>
          <w:sz w:val="24"/>
          <w:szCs w:val="24"/>
          <w:lang w:val="en-GB"/>
        </w:rPr>
        <w:t>, 20(5), 515-540.</w:t>
      </w:r>
    </w:p>
    <w:p w14:paraId="054727EF" w14:textId="430CF4DC"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Polonsky</w:t>
      </w:r>
      <w:proofErr w:type="spellEnd"/>
      <w:r w:rsidRPr="00CD65BC">
        <w:rPr>
          <w:rFonts w:cs="Times New Roman"/>
          <w:sz w:val="24"/>
          <w:szCs w:val="24"/>
          <w:lang w:val="en-GB"/>
        </w:rPr>
        <w:t xml:space="preserve">, M. J., </w:t>
      </w:r>
      <w:proofErr w:type="spellStart"/>
      <w:r w:rsidRPr="00CD65BC">
        <w:rPr>
          <w:rFonts w:cs="Times New Roman"/>
          <w:sz w:val="24"/>
          <w:szCs w:val="24"/>
          <w:lang w:val="en-GB"/>
        </w:rPr>
        <w:t>Grau</w:t>
      </w:r>
      <w:proofErr w:type="spellEnd"/>
      <w:r w:rsidRPr="00CD65BC">
        <w:rPr>
          <w:rFonts w:cs="Times New Roman"/>
          <w:sz w:val="24"/>
          <w:szCs w:val="24"/>
          <w:lang w:val="en-GB"/>
        </w:rPr>
        <w:t xml:space="preserve">, S. L., &amp; </w:t>
      </w:r>
      <w:proofErr w:type="spellStart"/>
      <w:r w:rsidRPr="00CD65BC">
        <w:rPr>
          <w:rFonts w:cs="Times New Roman"/>
          <w:sz w:val="24"/>
          <w:szCs w:val="24"/>
          <w:lang w:val="en-GB"/>
        </w:rPr>
        <w:t>Garma</w:t>
      </w:r>
      <w:proofErr w:type="spellEnd"/>
      <w:r w:rsidRPr="00CD65BC">
        <w:rPr>
          <w:rFonts w:cs="Times New Roman"/>
          <w:sz w:val="24"/>
          <w:szCs w:val="24"/>
          <w:lang w:val="en-GB"/>
        </w:rPr>
        <w:t>, R. (2010).</w:t>
      </w:r>
      <w:proofErr w:type="gramEnd"/>
      <w:r w:rsidRPr="00CD65BC">
        <w:rPr>
          <w:rFonts w:cs="Times New Roman"/>
          <w:sz w:val="24"/>
          <w:szCs w:val="24"/>
          <w:lang w:val="en-GB"/>
        </w:rPr>
        <w:t xml:space="preserve"> </w:t>
      </w:r>
      <w:proofErr w:type="gramStart"/>
      <w:r w:rsidRPr="00CD65BC">
        <w:rPr>
          <w:rFonts w:cs="Times New Roman"/>
          <w:sz w:val="24"/>
          <w:szCs w:val="24"/>
          <w:lang w:val="en-GB"/>
        </w:rPr>
        <w:t>The new greenwash?</w:t>
      </w:r>
      <w:proofErr w:type="gramEnd"/>
      <w:r w:rsidRPr="00CD65BC">
        <w:rPr>
          <w:rFonts w:cs="Times New Roman"/>
          <w:sz w:val="24"/>
          <w:szCs w:val="24"/>
          <w:lang w:val="en-GB"/>
        </w:rPr>
        <w:t xml:space="preserve"> </w:t>
      </w:r>
      <w:proofErr w:type="gramStart"/>
      <w:r w:rsidRPr="00CD65BC">
        <w:rPr>
          <w:rFonts w:cs="Times New Roman"/>
          <w:sz w:val="24"/>
          <w:szCs w:val="24"/>
          <w:lang w:val="en-GB"/>
        </w:rPr>
        <w:t>Potential marketing problems with carbon offsets.</w:t>
      </w:r>
      <w:proofErr w:type="gramEnd"/>
      <w:r w:rsidRPr="00CD65BC">
        <w:rPr>
          <w:rFonts w:cs="Times New Roman"/>
          <w:i/>
          <w:sz w:val="24"/>
          <w:szCs w:val="24"/>
          <w:lang w:val="en-GB"/>
        </w:rPr>
        <w:t xml:space="preserve"> </w:t>
      </w:r>
      <w:proofErr w:type="gramStart"/>
      <w:r w:rsidRPr="00CD65BC">
        <w:rPr>
          <w:rFonts w:cs="Times New Roman"/>
          <w:i/>
          <w:sz w:val="24"/>
          <w:szCs w:val="24"/>
          <w:lang w:val="en-GB"/>
        </w:rPr>
        <w:t xml:space="preserve">International </w:t>
      </w:r>
      <w:r w:rsidR="00B102D2" w:rsidRPr="00CD65BC">
        <w:rPr>
          <w:rFonts w:cs="Times New Roman"/>
          <w:i/>
          <w:sz w:val="24"/>
          <w:szCs w:val="24"/>
          <w:lang w:val="en-GB"/>
        </w:rPr>
        <w:t>J</w:t>
      </w:r>
      <w:r w:rsidRPr="00CD65BC">
        <w:rPr>
          <w:rFonts w:cs="Times New Roman"/>
          <w:i/>
          <w:sz w:val="24"/>
          <w:szCs w:val="24"/>
          <w:lang w:val="en-GB"/>
        </w:rPr>
        <w:t xml:space="preserve">ournal of </w:t>
      </w:r>
      <w:r w:rsidR="00B102D2" w:rsidRPr="00CD65BC">
        <w:rPr>
          <w:rFonts w:cs="Times New Roman"/>
          <w:i/>
          <w:sz w:val="24"/>
          <w:szCs w:val="24"/>
          <w:lang w:val="en-GB"/>
        </w:rPr>
        <w:t>B</w:t>
      </w:r>
      <w:r w:rsidRPr="00CD65BC">
        <w:rPr>
          <w:rFonts w:cs="Times New Roman"/>
          <w:i/>
          <w:sz w:val="24"/>
          <w:szCs w:val="24"/>
          <w:lang w:val="en-GB"/>
        </w:rPr>
        <w:t>usiness</w:t>
      </w:r>
      <w:r w:rsidR="00B102D2" w:rsidRPr="00CD65BC">
        <w:rPr>
          <w:rFonts w:cs="Times New Roman"/>
          <w:i/>
          <w:sz w:val="24"/>
          <w:szCs w:val="24"/>
          <w:lang w:val="en-GB"/>
        </w:rPr>
        <w:t xml:space="preserve"> S</w:t>
      </w:r>
      <w:r w:rsidRPr="00CD65BC">
        <w:rPr>
          <w:rFonts w:cs="Times New Roman"/>
          <w:i/>
          <w:sz w:val="24"/>
          <w:szCs w:val="24"/>
          <w:lang w:val="en-GB"/>
        </w:rPr>
        <w:t>tudies,</w:t>
      </w:r>
      <w:r w:rsidRPr="00CD65BC">
        <w:rPr>
          <w:rFonts w:cs="Times New Roman"/>
          <w:sz w:val="24"/>
          <w:szCs w:val="24"/>
          <w:lang w:val="en-GB"/>
        </w:rPr>
        <w:t xml:space="preserve"> 18(1), 49.</w:t>
      </w:r>
      <w:proofErr w:type="gramEnd"/>
    </w:p>
    <w:p w14:paraId="15D3A15E" w14:textId="77777777"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Reiling</w:t>
      </w:r>
      <w:proofErr w:type="spellEnd"/>
      <w:r w:rsidRPr="00CD65BC">
        <w:rPr>
          <w:rFonts w:cs="Times New Roman"/>
          <w:sz w:val="24"/>
          <w:szCs w:val="24"/>
          <w:lang w:val="en-GB"/>
        </w:rPr>
        <w:t xml:space="preserve">, S. D., Cheng, H. T., &amp; </w:t>
      </w:r>
      <w:proofErr w:type="spellStart"/>
      <w:r w:rsidRPr="00CD65BC">
        <w:rPr>
          <w:rFonts w:cs="Times New Roman"/>
          <w:sz w:val="24"/>
          <w:szCs w:val="24"/>
          <w:lang w:val="en-GB"/>
        </w:rPr>
        <w:t>Trott</w:t>
      </w:r>
      <w:proofErr w:type="spellEnd"/>
      <w:r w:rsidRPr="00CD65BC">
        <w:rPr>
          <w:rFonts w:cs="Times New Roman"/>
          <w:sz w:val="24"/>
          <w:szCs w:val="24"/>
          <w:lang w:val="en-GB"/>
        </w:rPr>
        <w:t>, C. (1992).</w:t>
      </w:r>
      <w:proofErr w:type="gramEnd"/>
      <w:r w:rsidRPr="00CD65BC">
        <w:rPr>
          <w:rFonts w:cs="Times New Roman"/>
          <w:sz w:val="24"/>
          <w:szCs w:val="24"/>
          <w:lang w:val="en-GB"/>
        </w:rPr>
        <w:t xml:space="preserve"> Measuring the discriminatory impact </w:t>
      </w:r>
      <w:r w:rsidRPr="00CD65BC">
        <w:rPr>
          <w:rFonts w:cs="Times New Roman"/>
          <w:sz w:val="24"/>
          <w:szCs w:val="24"/>
          <w:lang w:val="en-GB"/>
        </w:rPr>
        <w:lastRenderedPageBreak/>
        <w:t xml:space="preserve">associated with higher recreational fees. </w:t>
      </w:r>
      <w:r w:rsidRPr="00CD65BC">
        <w:rPr>
          <w:rFonts w:cs="Times New Roman"/>
          <w:i/>
          <w:sz w:val="24"/>
          <w:szCs w:val="24"/>
          <w:lang w:val="en-GB"/>
        </w:rPr>
        <w:t>Leisure Sciences</w:t>
      </w:r>
      <w:r w:rsidRPr="00CD65BC">
        <w:rPr>
          <w:rFonts w:cs="Times New Roman"/>
          <w:sz w:val="24"/>
          <w:szCs w:val="24"/>
          <w:lang w:val="en-GB"/>
        </w:rPr>
        <w:t>,</w:t>
      </w:r>
      <w:r w:rsidRPr="00CD65BC">
        <w:rPr>
          <w:rFonts w:cs="Times New Roman"/>
          <w:i/>
          <w:sz w:val="24"/>
          <w:szCs w:val="24"/>
          <w:lang w:val="en-GB"/>
        </w:rPr>
        <w:t xml:space="preserve"> </w:t>
      </w:r>
      <w:r w:rsidRPr="00CD65BC">
        <w:rPr>
          <w:rFonts w:cs="Times New Roman"/>
          <w:sz w:val="24"/>
          <w:szCs w:val="24"/>
          <w:lang w:val="en-GB"/>
        </w:rPr>
        <w:t>14(2), 121-137.</w:t>
      </w:r>
    </w:p>
    <w:p w14:paraId="72E246B2" w14:textId="631A82CC"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Reiling</w:t>
      </w:r>
      <w:proofErr w:type="spellEnd"/>
      <w:r w:rsidRPr="00CD65BC">
        <w:rPr>
          <w:rFonts w:cs="Times New Roman"/>
          <w:sz w:val="24"/>
          <w:szCs w:val="24"/>
          <w:lang w:val="en-GB"/>
        </w:rPr>
        <w:t xml:space="preserve">, S. D., </w:t>
      </w:r>
      <w:proofErr w:type="spellStart"/>
      <w:r w:rsidRPr="00CD65BC">
        <w:rPr>
          <w:rFonts w:cs="Times New Roman"/>
          <w:sz w:val="24"/>
          <w:szCs w:val="24"/>
          <w:lang w:val="en-GB"/>
        </w:rPr>
        <w:t>Criner</w:t>
      </w:r>
      <w:proofErr w:type="spellEnd"/>
      <w:r w:rsidRPr="00CD65BC">
        <w:rPr>
          <w:rFonts w:cs="Times New Roman"/>
          <w:sz w:val="24"/>
          <w:szCs w:val="24"/>
          <w:lang w:val="en-GB"/>
        </w:rPr>
        <w:t xml:space="preserve">, G. K., &amp; </w:t>
      </w:r>
      <w:proofErr w:type="spellStart"/>
      <w:r w:rsidRPr="00CD65BC">
        <w:rPr>
          <w:rFonts w:cs="Times New Roman"/>
          <w:sz w:val="24"/>
          <w:szCs w:val="24"/>
          <w:lang w:val="en-GB"/>
        </w:rPr>
        <w:t>Oltmanns</w:t>
      </w:r>
      <w:proofErr w:type="spellEnd"/>
      <w:r w:rsidRPr="00CD65BC">
        <w:rPr>
          <w:rFonts w:cs="Times New Roman"/>
          <w:sz w:val="24"/>
          <w:szCs w:val="24"/>
          <w:lang w:val="en-GB"/>
        </w:rPr>
        <w:t>, S. E. (1988).</w:t>
      </w:r>
      <w:proofErr w:type="gramEnd"/>
      <w:r w:rsidRPr="00CD65BC">
        <w:rPr>
          <w:rFonts w:cs="Times New Roman"/>
          <w:sz w:val="24"/>
          <w:szCs w:val="24"/>
          <w:lang w:val="en-GB"/>
        </w:rPr>
        <w:t xml:space="preserve"> </w:t>
      </w:r>
      <w:proofErr w:type="gramStart"/>
      <w:r w:rsidRPr="00CD65BC">
        <w:rPr>
          <w:rFonts w:cs="Times New Roman"/>
          <w:sz w:val="24"/>
          <w:szCs w:val="24"/>
          <w:lang w:val="en-GB"/>
        </w:rPr>
        <w:t xml:space="preserve">The influence of information on </w:t>
      </w:r>
      <w:r w:rsidR="00B102D2" w:rsidRPr="00CD65BC">
        <w:rPr>
          <w:rFonts w:cs="Times New Roman"/>
          <w:sz w:val="24"/>
          <w:szCs w:val="24"/>
          <w:lang w:val="en-GB"/>
        </w:rPr>
        <w:t xml:space="preserve">users’ </w:t>
      </w:r>
      <w:r w:rsidRPr="00CD65BC">
        <w:rPr>
          <w:rFonts w:cs="Times New Roman"/>
          <w:sz w:val="24"/>
          <w:szCs w:val="24"/>
          <w:lang w:val="en-GB"/>
        </w:rPr>
        <w:t>attitudes toward campground user fees.</w:t>
      </w:r>
      <w:proofErr w:type="gramEnd"/>
      <w:r w:rsidRPr="00CD65BC">
        <w:rPr>
          <w:rFonts w:cs="Times New Roman"/>
          <w:sz w:val="24"/>
          <w:szCs w:val="24"/>
          <w:lang w:val="en-GB"/>
        </w:rPr>
        <w:t xml:space="preserve"> </w:t>
      </w:r>
      <w:proofErr w:type="gramStart"/>
      <w:r w:rsidRPr="00CD65BC">
        <w:rPr>
          <w:rFonts w:cs="Times New Roman"/>
          <w:i/>
          <w:sz w:val="24"/>
          <w:szCs w:val="24"/>
          <w:lang w:val="en-GB"/>
        </w:rPr>
        <w:t>Journal of Leisure Research</w:t>
      </w:r>
      <w:r w:rsidRPr="00CD65BC">
        <w:rPr>
          <w:rFonts w:cs="Times New Roman"/>
          <w:sz w:val="24"/>
          <w:szCs w:val="24"/>
          <w:lang w:val="en-GB"/>
        </w:rPr>
        <w:t>, 20(3), 208.</w:t>
      </w:r>
      <w:proofErr w:type="gramEnd"/>
    </w:p>
    <w:p w14:paraId="6DBF19AA" w14:textId="77777777"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Reynisdottir</w:t>
      </w:r>
      <w:proofErr w:type="spellEnd"/>
      <w:r w:rsidRPr="00CD65BC">
        <w:rPr>
          <w:rFonts w:cs="Times New Roman"/>
          <w:sz w:val="24"/>
          <w:szCs w:val="24"/>
          <w:lang w:val="en-GB"/>
        </w:rPr>
        <w:t xml:space="preserve">, M., Song, H., &amp; </w:t>
      </w:r>
      <w:proofErr w:type="spellStart"/>
      <w:r w:rsidRPr="00CD65BC">
        <w:rPr>
          <w:rFonts w:cs="Times New Roman"/>
          <w:sz w:val="24"/>
          <w:szCs w:val="24"/>
          <w:lang w:val="en-GB"/>
        </w:rPr>
        <w:t>Agrusa</w:t>
      </w:r>
      <w:proofErr w:type="spellEnd"/>
      <w:r w:rsidRPr="00CD65BC">
        <w:rPr>
          <w:rFonts w:cs="Times New Roman"/>
          <w:sz w:val="24"/>
          <w:szCs w:val="24"/>
          <w:lang w:val="en-GB"/>
        </w:rPr>
        <w:t>, J. (2008).</w:t>
      </w:r>
      <w:proofErr w:type="gramEnd"/>
      <w:r w:rsidRPr="00CD65BC">
        <w:rPr>
          <w:rFonts w:cs="Times New Roman"/>
          <w:sz w:val="24"/>
          <w:szCs w:val="24"/>
          <w:lang w:val="en-GB"/>
        </w:rPr>
        <w:t xml:space="preserve"> Willingness to pay entrance fees to natural attractions: An Icelandic case study. </w:t>
      </w:r>
      <w:r w:rsidRPr="00CD65BC">
        <w:rPr>
          <w:rFonts w:cs="Times New Roman"/>
          <w:i/>
          <w:sz w:val="24"/>
          <w:szCs w:val="24"/>
          <w:lang w:val="en-GB"/>
        </w:rPr>
        <w:t>Tourism Management</w:t>
      </w:r>
      <w:r w:rsidRPr="00CD65BC">
        <w:rPr>
          <w:rFonts w:cs="Times New Roman"/>
          <w:sz w:val="24"/>
          <w:szCs w:val="24"/>
          <w:lang w:val="en-GB"/>
        </w:rPr>
        <w:t>,</w:t>
      </w:r>
      <w:r w:rsidRPr="00CD65BC">
        <w:rPr>
          <w:rFonts w:cs="Times New Roman"/>
          <w:i/>
          <w:sz w:val="24"/>
          <w:szCs w:val="24"/>
          <w:lang w:val="en-GB"/>
        </w:rPr>
        <w:t xml:space="preserve"> </w:t>
      </w:r>
      <w:r w:rsidRPr="00CD65BC">
        <w:rPr>
          <w:rFonts w:cs="Times New Roman"/>
          <w:sz w:val="24"/>
          <w:szCs w:val="24"/>
          <w:lang w:val="en-GB"/>
        </w:rPr>
        <w:t>29(6), 1076-1083.</w:t>
      </w:r>
    </w:p>
    <w:p w14:paraId="57488A77"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Richer, J. R., &amp; Christensen, N. A. (1999).</w:t>
      </w:r>
      <w:proofErr w:type="gramEnd"/>
      <w:r w:rsidRPr="00CD65BC">
        <w:rPr>
          <w:rFonts w:cs="Times New Roman"/>
          <w:sz w:val="24"/>
          <w:szCs w:val="24"/>
          <w:lang w:val="en-GB"/>
        </w:rPr>
        <w:t xml:space="preserve"> Appropriate fees for wilderness day use: Pricing decisions for recreation on public land. </w:t>
      </w:r>
      <w:proofErr w:type="gramStart"/>
      <w:r w:rsidRPr="00CD65BC">
        <w:rPr>
          <w:rFonts w:cs="Times New Roman"/>
          <w:i/>
          <w:sz w:val="24"/>
          <w:szCs w:val="24"/>
          <w:lang w:val="en-GB"/>
        </w:rPr>
        <w:t>Journal of Leisure Research</w:t>
      </w:r>
      <w:r w:rsidRPr="00CD65BC">
        <w:rPr>
          <w:rFonts w:cs="Times New Roman"/>
          <w:sz w:val="24"/>
          <w:szCs w:val="24"/>
          <w:lang w:val="en-GB"/>
        </w:rPr>
        <w:t>,</w:t>
      </w:r>
      <w:r w:rsidRPr="00CD65BC">
        <w:rPr>
          <w:rFonts w:cs="Times New Roman"/>
          <w:i/>
          <w:sz w:val="24"/>
          <w:szCs w:val="24"/>
          <w:lang w:val="en-GB"/>
        </w:rPr>
        <w:t xml:space="preserve"> </w:t>
      </w:r>
      <w:r w:rsidRPr="00CD65BC">
        <w:rPr>
          <w:rFonts w:cs="Times New Roman"/>
          <w:sz w:val="24"/>
          <w:szCs w:val="24"/>
          <w:lang w:val="en-GB"/>
        </w:rPr>
        <w:t>31(3), 269.</w:t>
      </w:r>
      <w:proofErr w:type="gramEnd"/>
    </w:p>
    <w:p w14:paraId="14F4CCE0" w14:textId="634963B0" w:rsidR="0087414B" w:rsidRPr="00CD65BC" w:rsidRDefault="0087414B" w:rsidP="00C12AB1">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Saayman</w:t>
      </w:r>
      <w:proofErr w:type="spellEnd"/>
      <w:r w:rsidRPr="00CD65BC">
        <w:rPr>
          <w:rFonts w:cs="Times New Roman"/>
          <w:sz w:val="24"/>
          <w:szCs w:val="24"/>
          <w:lang w:val="en-GB"/>
        </w:rPr>
        <w:t xml:space="preserve">, M., </w:t>
      </w:r>
      <w:proofErr w:type="spellStart"/>
      <w:r w:rsidRPr="00CD65BC">
        <w:rPr>
          <w:rFonts w:cs="Times New Roman"/>
          <w:sz w:val="24"/>
          <w:szCs w:val="24"/>
          <w:lang w:val="en-GB"/>
        </w:rPr>
        <w:t>Krugell</w:t>
      </w:r>
      <w:proofErr w:type="spellEnd"/>
      <w:r w:rsidRPr="00CD65BC">
        <w:rPr>
          <w:rFonts w:cs="Times New Roman"/>
          <w:sz w:val="24"/>
          <w:szCs w:val="24"/>
          <w:lang w:val="en-GB"/>
        </w:rPr>
        <w:t xml:space="preserve">, W. F., &amp; </w:t>
      </w:r>
      <w:proofErr w:type="spellStart"/>
      <w:r w:rsidRPr="00CD65BC">
        <w:rPr>
          <w:rFonts w:cs="Times New Roman"/>
          <w:sz w:val="24"/>
          <w:szCs w:val="24"/>
          <w:lang w:val="en-GB"/>
        </w:rPr>
        <w:t>Saayman</w:t>
      </w:r>
      <w:proofErr w:type="spellEnd"/>
      <w:r w:rsidRPr="00CD65BC">
        <w:rPr>
          <w:rFonts w:cs="Times New Roman"/>
          <w:sz w:val="24"/>
          <w:szCs w:val="24"/>
          <w:lang w:val="en-GB"/>
        </w:rPr>
        <w:t>, A. (2016).</w:t>
      </w:r>
      <w:proofErr w:type="gramEnd"/>
      <w:r w:rsidRPr="00CD65BC">
        <w:rPr>
          <w:rFonts w:cs="Times New Roman"/>
          <w:sz w:val="24"/>
          <w:szCs w:val="24"/>
          <w:lang w:val="en-GB"/>
        </w:rPr>
        <w:t xml:space="preserve"> Willingness to pay: Who are the cheap talkers?</w:t>
      </w:r>
      <w:r w:rsidR="00BF7CCB" w:rsidRPr="00CD65BC">
        <w:rPr>
          <w:rFonts w:cs="Times New Roman"/>
          <w:sz w:val="24"/>
          <w:szCs w:val="24"/>
          <w:lang w:val="en-GB"/>
        </w:rPr>
        <w:t xml:space="preserve"> </w:t>
      </w:r>
      <w:r w:rsidRPr="00CD65BC">
        <w:rPr>
          <w:rFonts w:cs="Times New Roman"/>
          <w:i/>
          <w:sz w:val="24"/>
          <w:szCs w:val="24"/>
          <w:lang w:val="en-GB"/>
        </w:rPr>
        <w:t xml:space="preserve">Annals of Tourism </w:t>
      </w:r>
      <w:r w:rsidR="00B102D2" w:rsidRPr="00CD65BC">
        <w:rPr>
          <w:rFonts w:cs="Times New Roman"/>
          <w:i/>
          <w:sz w:val="24"/>
          <w:szCs w:val="24"/>
          <w:lang w:val="en-GB"/>
        </w:rPr>
        <w:t>R</w:t>
      </w:r>
      <w:r w:rsidRPr="00CD65BC">
        <w:rPr>
          <w:rFonts w:cs="Times New Roman"/>
          <w:i/>
          <w:sz w:val="24"/>
          <w:szCs w:val="24"/>
          <w:lang w:val="en-GB"/>
        </w:rPr>
        <w:t>esearch</w:t>
      </w:r>
      <w:r w:rsidRPr="00CD65BC">
        <w:rPr>
          <w:rFonts w:cs="Times New Roman"/>
          <w:sz w:val="24"/>
          <w:szCs w:val="24"/>
          <w:lang w:val="en-GB"/>
        </w:rPr>
        <w:t>,</w:t>
      </w:r>
      <w:r w:rsidRPr="00CD65BC">
        <w:rPr>
          <w:rFonts w:cs="Times New Roman"/>
          <w:i/>
          <w:sz w:val="24"/>
          <w:szCs w:val="24"/>
          <w:lang w:val="en-GB"/>
        </w:rPr>
        <w:t xml:space="preserve"> </w:t>
      </w:r>
      <w:r w:rsidRPr="00CD65BC">
        <w:rPr>
          <w:rFonts w:cs="Times New Roman"/>
          <w:sz w:val="24"/>
          <w:szCs w:val="24"/>
          <w:lang w:val="en-GB"/>
        </w:rPr>
        <w:t>56, 96-111.</w:t>
      </w:r>
    </w:p>
    <w:p w14:paraId="4C9DAA58" w14:textId="74961D45" w:rsidR="00F612CF" w:rsidRPr="00CD65BC" w:rsidRDefault="00F612CF" w:rsidP="00F612CF">
      <w:pPr>
        <w:ind w:left="161" w:hangingChars="67" w:hanging="161"/>
        <w:jc w:val="left"/>
        <w:rPr>
          <w:rFonts w:cs="Times New Roman"/>
          <w:sz w:val="24"/>
          <w:szCs w:val="24"/>
          <w:lang w:val="en-GB"/>
        </w:rPr>
      </w:pPr>
      <w:proofErr w:type="gramStart"/>
      <w:r w:rsidRPr="00CD65BC">
        <w:rPr>
          <w:rFonts w:cs="Times New Roman"/>
          <w:sz w:val="24"/>
          <w:szCs w:val="24"/>
          <w:lang w:val="en-GB"/>
        </w:rPr>
        <w:t xml:space="preserve">Scott, D., </w:t>
      </w:r>
      <w:proofErr w:type="spellStart"/>
      <w:r w:rsidRPr="00CD65BC">
        <w:rPr>
          <w:rFonts w:cs="Times New Roman"/>
          <w:sz w:val="24"/>
          <w:szCs w:val="24"/>
          <w:lang w:val="en-GB"/>
        </w:rPr>
        <w:t>Peeters</w:t>
      </w:r>
      <w:proofErr w:type="spellEnd"/>
      <w:r w:rsidRPr="00CD65BC">
        <w:rPr>
          <w:rFonts w:cs="Times New Roman"/>
          <w:sz w:val="24"/>
          <w:szCs w:val="24"/>
          <w:lang w:val="en-GB"/>
        </w:rPr>
        <w:t xml:space="preserve">, P., </w:t>
      </w:r>
      <w:proofErr w:type="spellStart"/>
      <w:r w:rsidRPr="00CD65BC">
        <w:rPr>
          <w:rFonts w:cs="Times New Roman"/>
          <w:sz w:val="24"/>
          <w:szCs w:val="24"/>
          <w:lang w:val="en-GB"/>
        </w:rPr>
        <w:t>Gössling</w:t>
      </w:r>
      <w:proofErr w:type="spellEnd"/>
      <w:r w:rsidRPr="00CD65BC">
        <w:rPr>
          <w:rFonts w:cs="Times New Roman"/>
          <w:sz w:val="24"/>
          <w:szCs w:val="24"/>
          <w:lang w:val="en-GB"/>
        </w:rPr>
        <w:t>, S. (2010)</w:t>
      </w:r>
      <w:r w:rsidR="009D04F1" w:rsidRPr="00CD65BC">
        <w:rPr>
          <w:rFonts w:cs="Times New Roman"/>
          <w:sz w:val="24"/>
          <w:szCs w:val="24"/>
          <w:lang w:val="en-GB"/>
        </w:rPr>
        <w:t>.</w:t>
      </w:r>
      <w:proofErr w:type="gramEnd"/>
      <w:r w:rsidRPr="00CD65BC">
        <w:rPr>
          <w:rFonts w:cs="Times New Roman"/>
          <w:sz w:val="24"/>
          <w:szCs w:val="24"/>
          <w:lang w:val="en-GB"/>
        </w:rPr>
        <w:t xml:space="preserve"> Can tourism deliver its </w:t>
      </w:r>
      <w:r w:rsidR="0023528E" w:rsidRPr="00CD65BC">
        <w:rPr>
          <w:rFonts w:cs="Times New Roman"/>
          <w:sz w:val="24"/>
          <w:szCs w:val="24"/>
          <w:lang w:val="en-GB"/>
        </w:rPr>
        <w:t>‘</w:t>
      </w:r>
      <w:r w:rsidRPr="00CD65BC">
        <w:rPr>
          <w:rFonts w:cs="Times New Roman"/>
          <w:sz w:val="24"/>
          <w:szCs w:val="24"/>
          <w:lang w:val="en-GB"/>
        </w:rPr>
        <w:t>aspirational</w:t>
      </w:r>
      <w:r w:rsidR="0023528E" w:rsidRPr="00CD65BC">
        <w:rPr>
          <w:rFonts w:cs="Times New Roman"/>
          <w:sz w:val="24"/>
          <w:szCs w:val="24"/>
          <w:lang w:val="en-GB"/>
        </w:rPr>
        <w:t>’</w:t>
      </w:r>
      <w:r w:rsidRPr="00CD65BC">
        <w:rPr>
          <w:rFonts w:cs="Times New Roman"/>
          <w:sz w:val="24"/>
          <w:szCs w:val="24"/>
          <w:lang w:val="en-GB"/>
        </w:rPr>
        <w:t xml:space="preserve"> greenhouse gas emission reduction targets? </w:t>
      </w:r>
      <w:r w:rsidRPr="00CD65BC">
        <w:rPr>
          <w:rFonts w:cs="Times New Roman"/>
          <w:i/>
          <w:sz w:val="24"/>
          <w:szCs w:val="24"/>
          <w:lang w:val="en-GB"/>
        </w:rPr>
        <w:t>Journal of Sustainable Tourism</w:t>
      </w:r>
      <w:r w:rsidR="0015552F" w:rsidRPr="00CD65BC">
        <w:rPr>
          <w:rFonts w:cs="Times New Roman"/>
          <w:sz w:val="24"/>
          <w:szCs w:val="24"/>
          <w:lang w:val="en-GB"/>
        </w:rPr>
        <w:t xml:space="preserve">, 18(3), </w:t>
      </w:r>
      <w:r w:rsidRPr="00CD65BC">
        <w:rPr>
          <w:rFonts w:cs="Times New Roman"/>
          <w:sz w:val="24"/>
          <w:szCs w:val="24"/>
          <w:lang w:val="en-GB"/>
        </w:rPr>
        <w:t>393-408.</w:t>
      </w:r>
    </w:p>
    <w:p w14:paraId="1C387F7F" w14:textId="4EAABC41" w:rsidR="002B1D13" w:rsidRPr="00CD65BC" w:rsidRDefault="002B1D13" w:rsidP="002B1D13">
      <w:pPr>
        <w:ind w:left="161" w:hangingChars="67" w:hanging="161"/>
        <w:jc w:val="left"/>
        <w:rPr>
          <w:rFonts w:cs="Times New Roman"/>
          <w:sz w:val="24"/>
          <w:szCs w:val="24"/>
          <w:lang w:val="en-GB"/>
        </w:rPr>
      </w:pPr>
      <w:r w:rsidRPr="00CD65BC">
        <w:rPr>
          <w:rFonts w:cs="Times New Roman"/>
          <w:sz w:val="24"/>
          <w:szCs w:val="24"/>
          <w:lang w:val="en-GB"/>
        </w:rPr>
        <w:t>Seeley, A. (2014)</w:t>
      </w:r>
      <w:r w:rsidR="009D04F1" w:rsidRPr="00CD65BC">
        <w:rPr>
          <w:rFonts w:cs="Times New Roman"/>
          <w:sz w:val="24"/>
          <w:szCs w:val="24"/>
          <w:lang w:val="en-GB"/>
        </w:rPr>
        <w:t>.</w:t>
      </w:r>
      <w:r w:rsidRPr="00CD65BC">
        <w:rPr>
          <w:rFonts w:cs="Times New Roman"/>
          <w:sz w:val="24"/>
          <w:szCs w:val="24"/>
          <w:lang w:val="en-GB"/>
        </w:rPr>
        <w:t xml:space="preserve"> Air </w:t>
      </w:r>
      <w:r w:rsidR="009D04F1" w:rsidRPr="00CD65BC">
        <w:rPr>
          <w:rFonts w:cs="Times New Roman"/>
          <w:sz w:val="24"/>
          <w:szCs w:val="24"/>
          <w:lang w:val="en-GB"/>
        </w:rPr>
        <w:t>p</w:t>
      </w:r>
      <w:r w:rsidRPr="00CD65BC">
        <w:rPr>
          <w:rFonts w:cs="Times New Roman"/>
          <w:sz w:val="24"/>
          <w:szCs w:val="24"/>
          <w:lang w:val="en-GB"/>
        </w:rPr>
        <w:t xml:space="preserve">assenger </w:t>
      </w:r>
      <w:r w:rsidR="009D04F1" w:rsidRPr="00CD65BC">
        <w:rPr>
          <w:rFonts w:cs="Times New Roman"/>
          <w:sz w:val="24"/>
          <w:szCs w:val="24"/>
          <w:lang w:val="en-GB"/>
        </w:rPr>
        <w:t>d</w:t>
      </w:r>
      <w:r w:rsidRPr="00CD65BC">
        <w:rPr>
          <w:rFonts w:cs="Times New Roman"/>
          <w:sz w:val="24"/>
          <w:szCs w:val="24"/>
          <w:lang w:val="en-GB"/>
        </w:rPr>
        <w:t xml:space="preserve">uty: Recent debates </w:t>
      </w:r>
      <w:r w:rsidR="009D04F1" w:rsidRPr="00CD65BC">
        <w:rPr>
          <w:rFonts w:cs="Times New Roman"/>
          <w:sz w:val="24"/>
          <w:szCs w:val="24"/>
          <w:lang w:val="en-GB"/>
        </w:rPr>
        <w:t>and</w:t>
      </w:r>
      <w:r w:rsidRPr="00CD65BC">
        <w:rPr>
          <w:rFonts w:cs="Times New Roman"/>
          <w:sz w:val="24"/>
          <w:szCs w:val="24"/>
          <w:lang w:val="en-GB"/>
        </w:rPr>
        <w:t xml:space="preserve"> reform. House of Commons Briefing Paper, http://www.sasig.org.uk/wp-content/uploads/2014/05/2014.05.16_HoC_StandardNote_APD.pdf  </w:t>
      </w:r>
    </w:p>
    <w:p w14:paraId="3F6DD421"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Seetaram, N., Song, H., &amp; Page, S. J. (2014).</w:t>
      </w:r>
      <w:proofErr w:type="gramEnd"/>
      <w:r w:rsidRPr="00CD65BC">
        <w:rPr>
          <w:rFonts w:cs="Times New Roman"/>
          <w:sz w:val="24"/>
          <w:szCs w:val="24"/>
          <w:lang w:val="en-GB"/>
        </w:rPr>
        <w:t xml:space="preserve"> Air passenger duty and outbound tourism demand from the United Kingdom. </w:t>
      </w:r>
      <w:r w:rsidRPr="00CD65BC">
        <w:rPr>
          <w:rFonts w:cs="Times New Roman"/>
          <w:i/>
          <w:sz w:val="24"/>
          <w:szCs w:val="24"/>
          <w:lang w:val="en-GB"/>
        </w:rPr>
        <w:t>Journal of Travel Research</w:t>
      </w:r>
      <w:r w:rsidRPr="00CD65BC">
        <w:rPr>
          <w:rFonts w:cs="Times New Roman"/>
          <w:sz w:val="24"/>
          <w:szCs w:val="24"/>
          <w:lang w:val="en-GB"/>
        </w:rPr>
        <w:t>, 53(4), 476-487.</w:t>
      </w:r>
    </w:p>
    <w:p w14:paraId="736FD598"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Stevens, T., More, T., &amp; Allen, P. G. (1989).</w:t>
      </w:r>
      <w:proofErr w:type="gramEnd"/>
      <w:r w:rsidRPr="00CD65BC">
        <w:rPr>
          <w:rFonts w:cs="Times New Roman"/>
          <w:sz w:val="24"/>
          <w:szCs w:val="24"/>
          <w:lang w:val="en-GB"/>
        </w:rPr>
        <w:t xml:space="preserve"> </w:t>
      </w:r>
      <w:proofErr w:type="gramStart"/>
      <w:r w:rsidRPr="00CD65BC">
        <w:rPr>
          <w:rFonts w:cs="Times New Roman"/>
          <w:sz w:val="24"/>
          <w:szCs w:val="24"/>
          <w:lang w:val="en-GB"/>
        </w:rPr>
        <w:t>Pricing policies for public day-use outdoor recreation facilities.</w:t>
      </w:r>
      <w:proofErr w:type="gramEnd"/>
      <w:r w:rsidRPr="00CD65BC">
        <w:rPr>
          <w:rFonts w:cs="Times New Roman"/>
          <w:sz w:val="24"/>
          <w:szCs w:val="24"/>
          <w:lang w:val="en-GB"/>
        </w:rPr>
        <w:t xml:space="preserve"> </w:t>
      </w:r>
      <w:r w:rsidRPr="00CD65BC">
        <w:rPr>
          <w:rFonts w:cs="Times New Roman"/>
          <w:i/>
          <w:sz w:val="24"/>
          <w:szCs w:val="24"/>
          <w:lang w:val="en-GB"/>
        </w:rPr>
        <w:t>Journal of Environmental Management</w:t>
      </w:r>
      <w:r w:rsidRPr="00CD65BC">
        <w:rPr>
          <w:rFonts w:cs="Times New Roman"/>
          <w:sz w:val="24"/>
          <w:szCs w:val="24"/>
          <w:lang w:val="en-GB"/>
        </w:rPr>
        <w:t>, 28(1), 43-52.</w:t>
      </w:r>
    </w:p>
    <w:p w14:paraId="24621FBB" w14:textId="77777777" w:rsidR="0087414B" w:rsidRPr="00CD65BC" w:rsidRDefault="0087414B" w:rsidP="00C12AB1">
      <w:pPr>
        <w:ind w:left="161" w:hangingChars="67" w:hanging="161"/>
        <w:jc w:val="left"/>
        <w:rPr>
          <w:rFonts w:cs="Times New Roman"/>
          <w:sz w:val="24"/>
          <w:szCs w:val="24"/>
          <w:lang w:val="en-GB"/>
        </w:rPr>
      </w:pPr>
      <w:proofErr w:type="gramStart"/>
      <w:r w:rsidRPr="00CD65BC">
        <w:rPr>
          <w:rFonts w:cs="Times New Roman"/>
          <w:sz w:val="24"/>
          <w:szCs w:val="24"/>
          <w:lang w:val="en-GB"/>
        </w:rPr>
        <w:t>van</w:t>
      </w:r>
      <w:proofErr w:type="gramEnd"/>
      <w:r w:rsidRPr="00CD65BC">
        <w:rPr>
          <w:rFonts w:cs="Times New Roman"/>
          <w:sz w:val="24"/>
          <w:szCs w:val="24"/>
          <w:lang w:val="en-GB"/>
        </w:rPr>
        <w:t xml:space="preserve"> </w:t>
      </w:r>
      <w:proofErr w:type="spellStart"/>
      <w:r w:rsidRPr="00CD65BC">
        <w:rPr>
          <w:rFonts w:cs="Times New Roman"/>
          <w:sz w:val="24"/>
          <w:szCs w:val="24"/>
          <w:lang w:val="en-GB"/>
        </w:rPr>
        <w:t>Birgelen</w:t>
      </w:r>
      <w:proofErr w:type="spellEnd"/>
      <w:r w:rsidRPr="00CD65BC">
        <w:rPr>
          <w:rFonts w:cs="Times New Roman"/>
          <w:sz w:val="24"/>
          <w:szCs w:val="24"/>
          <w:lang w:val="en-GB"/>
        </w:rPr>
        <w:t xml:space="preserve">, M., </w:t>
      </w:r>
      <w:proofErr w:type="spellStart"/>
      <w:r w:rsidRPr="00CD65BC">
        <w:rPr>
          <w:rFonts w:cs="Times New Roman"/>
          <w:sz w:val="24"/>
          <w:szCs w:val="24"/>
          <w:lang w:val="en-GB"/>
        </w:rPr>
        <w:t>Semeijn</w:t>
      </w:r>
      <w:proofErr w:type="spellEnd"/>
      <w:r w:rsidRPr="00CD65BC">
        <w:rPr>
          <w:rFonts w:cs="Times New Roman"/>
          <w:sz w:val="24"/>
          <w:szCs w:val="24"/>
          <w:lang w:val="en-GB"/>
        </w:rPr>
        <w:t xml:space="preserve">, J., &amp; Behrens, P. (2011). </w:t>
      </w:r>
      <w:proofErr w:type="gramStart"/>
      <w:r w:rsidRPr="00CD65BC">
        <w:rPr>
          <w:rFonts w:cs="Times New Roman"/>
          <w:sz w:val="24"/>
          <w:szCs w:val="24"/>
          <w:lang w:val="en-GB"/>
        </w:rPr>
        <w:t xml:space="preserve">Explaining pro-environment consumer </w:t>
      </w:r>
      <w:proofErr w:type="spellStart"/>
      <w:r w:rsidRPr="00CD65BC">
        <w:rPr>
          <w:rFonts w:cs="Times New Roman"/>
          <w:sz w:val="24"/>
          <w:szCs w:val="24"/>
          <w:lang w:val="en-GB"/>
        </w:rPr>
        <w:t>behavior</w:t>
      </w:r>
      <w:proofErr w:type="spellEnd"/>
      <w:r w:rsidRPr="00CD65BC">
        <w:rPr>
          <w:rFonts w:cs="Times New Roman"/>
          <w:sz w:val="24"/>
          <w:szCs w:val="24"/>
          <w:lang w:val="en-GB"/>
        </w:rPr>
        <w:t xml:space="preserve"> in air travel.</w:t>
      </w:r>
      <w:proofErr w:type="gramEnd"/>
      <w:r w:rsidRPr="00CD65BC">
        <w:rPr>
          <w:rFonts w:cs="Times New Roman"/>
          <w:i/>
          <w:sz w:val="24"/>
          <w:szCs w:val="24"/>
          <w:lang w:val="en-GB"/>
        </w:rPr>
        <w:t xml:space="preserve"> Journal of Air Transport Management</w:t>
      </w:r>
      <w:r w:rsidRPr="00CD65BC">
        <w:rPr>
          <w:rFonts w:cs="Times New Roman"/>
          <w:sz w:val="24"/>
          <w:szCs w:val="24"/>
          <w:lang w:val="en-GB"/>
        </w:rPr>
        <w:t>, 17(2), 125-128.</w:t>
      </w:r>
    </w:p>
    <w:p w14:paraId="636817FB" w14:textId="469A8C06" w:rsidR="0087414B" w:rsidRPr="00CD65BC" w:rsidRDefault="0087414B" w:rsidP="00C12AB1">
      <w:pPr>
        <w:ind w:left="161" w:hangingChars="67" w:hanging="161"/>
        <w:jc w:val="left"/>
        <w:rPr>
          <w:rFonts w:cs="Times New Roman"/>
          <w:sz w:val="24"/>
          <w:szCs w:val="24"/>
          <w:lang w:val="en-GB"/>
        </w:rPr>
      </w:pPr>
      <w:r w:rsidRPr="00CD65BC">
        <w:rPr>
          <w:rFonts w:cs="Times New Roman"/>
          <w:sz w:val="24"/>
          <w:szCs w:val="24"/>
          <w:lang w:val="en-GB"/>
        </w:rPr>
        <w:t xml:space="preserve">Venkatachalam, L. (2004). The contingent valuation method: </w:t>
      </w:r>
      <w:r w:rsidR="00B102D2" w:rsidRPr="00CD65BC">
        <w:rPr>
          <w:rFonts w:cs="Times New Roman"/>
          <w:sz w:val="24"/>
          <w:szCs w:val="24"/>
          <w:lang w:val="en-GB"/>
        </w:rPr>
        <w:t>A</w:t>
      </w:r>
      <w:r w:rsidRPr="00CD65BC">
        <w:rPr>
          <w:rFonts w:cs="Times New Roman"/>
          <w:sz w:val="24"/>
          <w:szCs w:val="24"/>
          <w:lang w:val="en-GB"/>
        </w:rPr>
        <w:t xml:space="preserve"> review. </w:t>
      </w:r>
      <w:r w:rsidRPr="00CD65BC">
        <w:rPr>
          <w:rFonts w:cs="Times New Roman"/>
          <w:i/>
          <w:sz w:val="24"/>
          <w:szCs w:val="24"/>
          <w:lang w:val="en-GB"/>
        </w:rPr>
        <w:t xml:space="preserve">Environmental </w:t>
      </w:r>
      <w:r w:rsidR="00B102D2" w:rsidRPr="00CD65BC">
        <w:rPr>
          <w:rFonts w:cs="Times New Roman"/>
          <w:i/>
          <w:sz w:val="24"/>
          <w:szCs w:val="24"/>
          <w:lang w:val="en-GB"/>
        </w:rPr>
        <w:t>I</w:t>
      </w:r>
      <w:r w:rsidRPr="00CD65BC">
        <w:rPr>
          <w:rFonts w:cs="Times New Roman"/>
          <w:i/>
          <w:sz w:val="24"/>
          <w:szCs w:val="24"/>
          <w:lang w:val="en-GB"/>
        </w:rPr>
        <w:t xml:space="preserve">mpact </w:t>
      </w:r>
      <w:r w:rsidR="00B102D2" w:rsidRPr="00CD65BC">
        <w:rPr>
          <w:rFonts w:cs="Times New Roman"/>
          <w:i/>
          <w:sz w:val="24"/>
          <w:szCs w:val="24"/>
          <w:lang w:val="en-GB"/>
        </w:rPr>
        <w:t>A</w:t>
      </w:r>
      <w:r w:rsidRPr="00CD65BC">
        <w:rPr>
          <w:rFonts w:cs="Times New Roman"/>
          <w:i/>
          <w:sz w:val="24"/>
          <w:szCs w:val="24"/>
          <w:lang w:val="en-GB"/>
        </w:rPr>
        <w:t xml:space="preserve">ssessment </w:t>
      </w:r>
      <w:r w:rsidR="00B102D2" w:rsidRPr="00CD65BC">
        <w:rPr>
          <w:rFonts w:cs="Times New Roman"/>
          <w:i/>
          <w:sz w:val="24"/>
          <w:szCs w:val="24"/>
          <w:lang w:val="en-GB"/>
        </w:rPr>
        <w:t>R</w:t>
      </w:r>
      <w:r w:rsidRPr="00CD65BC">
        <w:rPr>
          <w:rFonts w:cs="Times New Roman"/>
          <w:i/>
          <w:sz w:val="24"/>
          <w:szCs w:val="24"/>
          <w:lang w:val="en-GB"/>
        </w:rPr>
        <w:t>eview</w:t>
      </w:r>
      <w:r w:rsidRPr="00CD65BC">
        <w:rPr>
          <w:rFonts w:cs="Times New Roman"/>
          <w:sz w:val="24"/>
          <w:szCs w:val="24"/>
          <w:lang w:val="en-GB"/>
        </w:rPr>
        <w:t>, 24(1), 89-124.</w:t>
      </w:r>
    </w:p>
    <w:p w14:paraId="1C714364" w14:textId="77777777" w:rsidR="00AB147D" w:rsidRPr="00CD65BC" w:rsidRDefault="00AB147D" w:rsidP="00AB147D">
      <w:pPr>
        <w:ind w:left="161" w:hangingChars="67" w:hanging="161"/>
        <w:jc w:val="left"/>
        <w:rPr>
          <w:rFonts w:cs="Times New Roman"/>
          <w:sz w:val="24"/>
          <w:szCs w:val="24"/>
          <w:lang w:val="en-GB"/>
        </w:rPr>
      </w:pPr>
      <w:proofErr w:type="spellStart"/>
      <w:proofErr w:type="gramStart"/>
      <w:r w:rsidRPr="00CD65BC">
        <w:rPr>
          <w:rFonts w:cs="Times New Roman"/>
          <w:sz w:val="24"/>
          <w:szCs w:val="24"/>
          <w:lang w:val="en-GB"/>
        </w:rPr>
        <w:t>Vlachou</w:t>
      </w:r>
      <w:proofErr w:type="spellEnd"/>
      <w:r w:rsidRPr="00CD65BC">
        <w:rPr>
          <w:rFonts w:cs="Times New Roman"/>
          <w:sz w:val="24"/>
          <w:szCs w:val="24"/>
          <w:lang w:val="en-GB"/>
        </w:rPr>
        <w:t xml:space="preserve">, A. &amp; </w:t>
      </w:r>
      <w:proofErr w:type="spellStart"/>
      <w:r w:rsidRPr="00CD65BC">
        <w:rPr>
          <w:rFonts w:cs="Times New Roman"/>
          <w:sz w:val="24"/>
          <w:szCs w:val="24"/>
          <w:lang w:val="en-GB"/>
        </w:rPr>
        <w:t>Pantelias</w:t>
      </w:r>
      <w:proofErr w:type="spellEnd"/>
      <w:r w:rsidRPr="00CD65BC">
        <w:rPr>
          <w:rFonts w:cs="Times New Roman"/>
          <w:sz w:val="24"/>
          <w:szCs w:val="24"/>
          <w:lang w:val="en-GB"/>
        </w:rPr>
        <w:t>, G. (2017).</w:t>
      </w:r>
      <w:proofErr w:type="gramEnd"/>
      <w:r w:rsidRPr="00CD65BC">
        <w:rPr>
          <w:rFonts w:cs="Times New Roman"/>
          <w:sz w:val="24"/>
          <w:szCs w:val="24"/>
          <w:lang w:val="en-GB"/>
        </w:rPr>
        <w:t xml:space="preserve"> The EU’s emissions trading system, part 1: </w:t>
      </w:r>
      <w:r w:rsidRPr="00CD65BC">
        <w:rPr>
          <w:rFonts w:cs="Times New Roman"/>
          <w:sz w:val="24"/>
          <w:szCs w:val="24"/>
          <w:lang w:val="en-GB"/>
        </w:rPr>
        <w:lastRenderedPageBreak/>
        <w:t xml:space="preserve">Taking stock. </w:t>
      </w:r>
      <w:r w:rsidRPr="00CD65BC">
        <w:rPr>
          <w:rFonts w:cs="Times New Roman"/>
          <w:i/>
          <w:sz w:val="24"/>
          <w:szCs w:val="24"/>
          <w:lang w:val="en-GB"/>
        </w:rPr>
        <w:t>Capitalism, Nature, Socialism</w:t>
      </w:r>
      <w:r w:rsidRPr="00CD65BC">
        <w:rPr>
          <w:rFonts w:cs="Times New Roman"/>
          <w:sz w:val="24"/>
          <w:szCs w:val="24"/>
          <w:lang w:val="en-GB"/>
        </w:rPr>
        <w:t>, 28(2), 84-102.</w:t>
      </w:r>
    </w:p>
    <w:p w14:paraId="0C627815" w14:textId="1D02D127" w:rsidR="00005DD4" w:rsidRPr="00CD65BC" w:rsidRDefault="0087414B" w:rsidP="009F5D9E">
      <w:pPr>
        <w:ind w:left="161" w:hangingChars="67" w:hanging="161"/>
        <w:jc w:val="left"/>
        <w:rPr>
          <w:rFonts w:cs="Times New Roman"/>
          <w:sz w:val="24"/>
          <w:szCs w:val="24"/>
          <w:lang w:val="en-GB"/>
        </w:rPr>
      </w:pPr>
      <w:r w:rsidRPr="00CD65BC">
        <w:rPr>
          <w:rFonts w:cs="Times New Roman"/>
          <w:sz w:val="24"/>
          <w:szCs w:val="24"/>
          <w:lang w:val="en-GB"/>
        </w:rPr>
        <w:t xml:space="preserve">Williams, D. R., Vogt, C. A., &amp; </w:t>
      </w:r>
      <w:proofErr w:type="spellStart"/>
      <w:r w:rsidRPr="00CD65BC">
        <w:rPr>
          <w:rFonts w:cs="Times New Roman"/>
          <w:sz w:val="24"/>
          <w:szCs w:val="24"/>
          <w:lang w:val="en-GB"/>
        </w:rPr>
        <w:t>Vittersø</w:t>
      </w:r>
      <w:proofErr w:type="spellEnd"/>
      <w:r w:rsidRPr="00CD65BC">
        <w:rPr>
          <w:rFonts w:cs="Times New Roman"/>
          <w:sz w:val="24"/>
          <w:szCs w:val="24"/>
          <w:lang w:val="en-GB"/>
        </w:rPr>
        <w:t xml:space="preserve">, J. (1999). </w:t>
      </w:r>
      <w:proofErr w:type="gramStart"/>
      <w:r w:rsidRPr="00CD65BC">
        <w:rPr>
          <w:rFonts w:cs="Times New Roman"/>
          <w:sz w:val="24"/>
          <w:szCs w:val="24"/>
          <w:lang w:val="en-GB"/>
        </w:rPr>
        <w:t xml:space="preserve">Structural equation </w:t>
      </w:r>
      <w:proofErr w:type="spellStart"/>
      <w:r w:rsidRPr="00CD65BC">
        <w:rPr>
          <w:rFonts w:cs="Times New Roman"/>
          <w:sz w:val="24"/>
          <w:szCs w:val="24"/>
          <w:lang w:val="en-GB"/>
        </w:rPr>
        <w:t>modeling</w:t>
      </w:r>
      <w:proofErr w:type="spellEnd"/>
      <w:r w:rsidRPr="00CD65BC">
        <w:rPr>
          <w:rFonts w:cs="Times New Roman"/>
          <w:sz w:val="24"/>
          <w:szCs w:val="24"/>
          <w:lang w:val="en-GB"/>
        </w:rPr>
        <w:t xml:space="preserve"> of users</w:t>
      </w:r>
      <w:r w:rsidR="00B102D2" w:rsidRPr="00CD65BC">
        <w:rPr>
          <w:rFonts w:cs="Times New Roman"/>
          <w:sz w:val="24"/>
          <w:szCs w:val="24"/>
          <w:lang w:val="en-GB"/>
        </w:rPr>
        <w:t>’</w:t>
      </w:r>
      <w:r w:rsidRPr="00CD65BC">
        <w:rPr>
          <w:rFonts w:cs="Times New Roman"/>
          <w:sz w:val="24"/>
          <w:szCs w:val="24"/>
          <w:lang w:val="en-GB"/>
        </w:rPr>
        <w:t xml:space="preserve"> response to wilderness recreation fees.</w:t>
      </w:r>
      <w:proofErr w:type="gramEnd"/>
      <w:r w:rsidRPr="00CD65BC">
        <w:rPr>
          <w:rFonts w:cs="Times New Roman"/>
          <w:i/>
          <w:sz w:val="24"/>
          <w:szCs w:val="24"/>
          <w:lang w:val="en-GB"/>
        </w:rPr>
        <w:t xml:space="preserve"> </w:t>
      </w:r>
      <w:proofErr w:type="gramStart"/>
      <w:r w:rsidRPr="00CD65BC">
        <w:rPr>
          <w:rFonts w:cs="Times New Roman"/>
          <w:i/>
          <w:sz w:val="24"/>
          <w:szCs w:val="24"/>
          <w:lang w:val="en-GB"/>
        </w:rPr>
        <w:t>Journal of Leisure Research</w:t>
      </w:r>
      <w:r w:rsidRPr="00CD65BC">
        <w:rPr>
          <w:rFonts w:cs="Times New Roman"/>
          <w:sz w:val="24"/>
          <w:szCs w:val="24"/>
          <w:lang w:val="en-GB"/>
        </w:rPr>
        <w:t>, 31(3), 245.</w:t>
      </w:r>
      <w:proofErr w:type="gramEnd"/>
    </w:p>
    <w:sectPr w:rsidR="00005DD4" w:rsidRPr="00CD65BC">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59F08" w14:textId="77777777" w:rsidR="00AA0246" w:rsidRDefault="00AA0246" w:rsidP="008D508C">
      <w:r>
        <w:separator/>
      </w:r>
    </w:p>
  </w:endnote>
  <w:endnote w:type="continuationSeparator" w:id="0">
    <w:p w14:paraId="451D1406" w14:textId="77777777" w:rsidR="00AA0246" w:rsidRDefault="00AA0246" w:rsidP="008D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dvP7B6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122610"/>
      <w:docPartObj>
        <w:docPartGallery w:val="Page Numbers (Bottom of Page)"/>
        <w:docPartUnique/>
      </w:docPartObj>
    </w:sdtPr>
    <w:sdtEndPr>
      <w:rPr>
        <w:noProof/>
      </w:rPr>
    </w:sdtEndPr>
    <w:sdtContent>
      <w:p w14:paraId="78C79DE5" w14:textId="6F8DF080" w:rsidR="000A3F73" w:rsidRDefault="000A3F73" w:rsidP="00AC4E66">
        <w:pPr>
          <w:pStyle w:val="Footer"/>
          <w:jc w:val="center"/>
        </w:pPr>
        <w:r>
          <w:fldChar w:fldCharType="begin"/>
        </w:r>
        <w:r>
          <w:instrText xml:space="preserve"> PAGE   \* MERGEFORMAT </w:instrText>
        </w:r>
        <w:r>
          <w:fldChar w:fldCharType="separate"/>
        </w:r>
        <w:r w:rsidR="00A60D3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AD72E" w14:textId="77777777" w:rsidR="00AA0246" w:rsidRDefault="00AA0246" w:rsidP="008D508C">
      <w:r>
        <w:separator/>
      </w:r>
    </w:p>
  </w:footnote>
  <w:footnote w:type="continuationSeparator" w:id="0">
    <w:p w14:paraId="0F5DA0C5" w14:textId="77777777" w:rsidR="00AA0246" w:rsidRDefault="00AA0246" w:rsidP="008D5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9736D"/>
    <w:multiLevelType w:val="hybridMultilevel"/>
    <w:tmpl w:val="EBCA2818"/>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1">
    <w:nsid w:val="4B3046B8"/>
    <w:multiLevelType w:val="hybridMultilevel"/>
    <w:tmpl w:val="78F81EE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nsid w:val="6F4A32AC"/>
    <w:multiLevelType w:val="hybridMultilevel"/>
    <w:tmpl w:val="6FFA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19"/>
    <w:rsid w:val="00002757"/>
    <w:rsid w:val="00002ADF"/>
    <w:rsid w:val="00003AA5"/>
    <w:rsid w:val="00005DD4"/>
    <w:rsid w:val="000065BE"/>
    <w:rsid w:val="00020D4C"/>
    <w:rsid w:val="000238B2"/>
    <w:rsid w:val="00030AF2"/>
    <w:rsid w:val="00033EA2"/>
    <w:rsid w:val="0003436F"/>
    <w:rsid w:val="00036C4A"/>
    <w:rsid w:val="00040C99"/>
    <w:rsid w:val="000465F8"/>
    <w:rsid w:val="00046632"/>
    <w:rsid w:val="00047BED"/>
    <w:rsid w:val="00055881"/>
    <w:rsid w:val="0006048E"/>
    <w:rsid w:val="00060FD2"/>
    <w:rsid w:val="00065271"/>
    <w:rsid w:val="00072D84"/>
    <w:rsid w:val="00073701"/>
    <w:rsid w:val="0007458E"/>
    <w:rsid w:val="000748D8"/>
    <w:rsid w:val="00075869"/>
    <w:rsid w:val="00076A02"/>
    <w:rsid w:val="000845E0"/>
    <w:rsid w:val="00093785"/>
    <w:rsid w:val="000A1475"/>
    <w:rsid w:val="000A3F73"/>
    <w:rsid w:val="000A4B44"/>
    <w:rsid w:val="000A62EB"/>
    <w:rsid w:val="000A6CE1"/>
    <w:rsid w:val="000C1E25"/>
    <w:rsid w:val="000C20B0"/>
    <w:rsid w:val="000C3A56"/>
    <w:rsid w:val="000C3B41"/>
    <w:rsid w:val="000C5E35"/>
    <w:rsid w:val="000C6860"/>
    <w:rsid w:val="000D2481"/>
    <w:rsid w:val="000E3093"/>
    <w:rsid w:val="000E5490"/>
    <w:rsid w:val="000E6DE5"/>
    <w:rsid w:val="000E6FA5"/>
    <w:rsid w:val="000E74F8"/>
    <w:rsid w:val="000F3621"/>
    <w:rsid w:val="000F5278"/>
    <w:rsid w:val="00101D02"/>
    <w:rsid w:val="00103094"/>
    <w:rsid w:val="00105CE6"/>
    <w:rsid w:val="001131F1"/>
    <w:rsid w:val="00123AB1"/>
    <w:rsid w:val="001449D0"/>
    <w:rsid w:val="00145672"/>
    <w:rsid w:val="001475C9"/>
    <w:rsid w:val="00154038"/>
    <w:rsid w:val="00154056"/>
    <w:rsid w:val="0015552F"/>
    <w:rsid w:val="00160136"/>
    <w:rsid w:val="0016100A"/>
    <w:rsid w:val="001634CD"/>
    <w:rsid w:val="00163DB6"/>
    <w:rsid w:val="001650AB"/>
    <w:rsid w:val="0017193C"/>
    <w:rsid w:val="00176510"/>
    <w:rsid w:val="00177700"/>
    <w:rsid w:val="00180F6A"/>
    <w:rsid w:val="001827DC"/>
    <w:rsid w:val="00191575"/>
    <w:rsid w:val="0019165F"/>
    <w:rsid w:val="00195673"/>
    <w:rsid w:val="001C0C7D"/>
    <w:rsid w:val="001D5840"/>
    <w:rsid w:val="001D7990"/>
    <w:rsid w:val="001E1486"/>
    <w:rsid w:val="001E3AAD"/>
    <w:rsid w:val="001E47B3"/>
    <w:rsid w:val="001E7506"/>
    <w:rsid w:val="001F15D7"/>
    <w:rsid w:val="001F2027"/>
    <w:rsid w:val="001F2495"/>
    <w:rsid w:val="001F3168"/>
    <w:rsid w:val="001F625C"/>
    <w:rsid w:val="001F6F67"/>
    <w:rsid w:val="001F7AA7"/>
    <w:rsid w:val="00201D1F"/>
    <w:rsid w:val="002044B2"/>
    <w:rsid w:val="00213371"/>
    <w:rsid w:val="00213889"/>
    <w:rsid w:val="0021388C"/>
    <w:rsid w:val="00216574"/>
    <w:rsid w:val="00220B11"/>
    <w:rsid w:val="00224D08"/>
    <w:rsid w:val="002269D3"/>
    <w:rsid w:val="00226FBC"/>
    <w:rsid w:val="00234994"/>
    <w:rsid w:val="00234C8D"/>
    <w:rsid w:val="0023528E"/>
    <w:rsid w:val="00237AE8"/>
    <w:rsid w:val="0024202B"/>
    <w:rsid w:val="00243780"/>
    <w:rsid w:val="002444E3"/>
    <w:rsid w:val="00245BE5"/>
    <w:rsid w:val="00246E9D"/>
    <w:rsid w:val="00247946"/>
    <w:rsid w:val="0025179B"/>
    <w:rsid w:val="002520E0"/>
    <w:rsid w:val="00255AC7"/>
    <w:rsid w:val="0026032C"/>
    <w:rsid w:val="00262F22"/>
    <w:rsid w:val="00263ECB"/>
    <w:rsid w:val="00264101"/>
    <w:rsid w:val="00272A69"/>
    <w:rsid w:val="0028185C"/>
    <w:rsid w:val="00283482"/>
    <w:rsid w:val="00283760"/>
    <w:rsid w:val="00285732"/>
    <w:rsid w:val="00290BB7"/>
    <w:rsid w:val="00292258"/>
    <w:rsid w:val="00292836"/>
    <w:rsid w:val="002A0B16"/>
    <w:rsid w:val="002B047F"/>
    <w:rsid w:val="002B1D13"/>
    <w:rsid w:val="002B2B77"/>
    <w:rsid w:val="002B32BF"/>
    <w:rsid w:val="002B45F0"/>
    <w:rsid w:val="002C06EC"/>
    <w:rsid w:val="002C1805"/>
    <w:rsid w:val="002D2B8A"/>
    <w:rsid w:val="002D4386"/>
    <w:rsid w:val="002E0A65"/>
    <w:rsid w:val="002E24D1"/>
    <w:rsid w:val="002E4DE8"/>
    <w:rsid w:val="002E52FB"/>
    <w:rsid w:val="002F016F"/>
    <w:rsid w:val="002F1D8E"/>
    <w:rsid w:val="002F39A3"/>
    <w:rsid w:val="002F4F66"/>
    <w:rsid w:val="00300D59"/>
    <w:rsid w:val="00301FD6"/>
    <w:rsid w:val="00305D1A"/>
    <w:rsid w:val="00306708"/>
    <w:rsid w:val="003164B5"/>
    <w:rsid w:val="00321DFB"/>
    <w:rsid w:val="00331947"/>
    <w:rsid w:val="003375E7"/>
    <w:rsid w:val="0034163C"/>
    <w:rsid w:val="00341954"/>
    <w:rsid w:val="003439AF"/>
    <w:rsid w:val="00343E5C"/>
    <w:rsid w:val="00356984"/>
    <w:rsid w:val="00365EAB"/>
    <w:rsid w:val="00380301"/>
    <w:rsid w:val="0038269F"/>
    <w:rsid w:val="00384012"/>
    <w:rsid w:val="003859D6"/>
    <w:rsid w:val="00393415"/>
    <w:rsid w:val="00394994"/>
    <w:rsid w:val="00394C57"/>
    <w:rsid w:val="0039568F"/>
    <w:rsid w:val="003A2B7E"/>
    <w:rsid w:val="003A3D6E"/>
    <w:rsid w:val="003A3DB7"/>
    <w:rsid w:val="003A3F36"/>
    <w:rsid w:val="003A56CD"/>
    <w:rsid w:val="003A7B02"/>
    <w:rsid w:val="003B3861"/>
    <w:rsid w:val="003B4CE5"/>
    <w:rsid w:val="003B6B16"/>
    <w:rsid w:val="003B7D1B"/>
    <w:rsid w:val="003C1447"/>
    <w:rsid w:val="003C25EC"/>
    <w:rsid w:val="003C5D80"/>
    <w:rsid w:val="003D278A"/>
    <w:rsid w:val="003D4C35"/>
    <w:rsid w:val="003D5364"/>
    <w:rsid w:val="003D6FF8"/>
    <w:rsid w:val="003E4E8D"/>
    <w:rsid w:val="004000E0"/>
    <w:rsid w:val="0041068E"/>
    <w:rsid w:val="0041226A"/>
    <w:rsid w:val="0041614B"/>
    <w:rsid w:val="004534A4"/>
    <w:rsid w:val="00457DFE"/>
    <w:rsid w:val="00462A72"/>
    <w:rsid w:val="00463380"/>
    <w:rsid w:val="004749B5"/>
    <w:rsid w:val="00483BB1"/>
    <w:rsid w:val="00490DA1"/>
    <w:rsid w:val="00491076"/>
    <w:rsid w:val="004941A4"/>
    <w:rsid w:val="00494E4E"/>
    <w:rsid w:val="00496D03"/>
    <w:rsid w:val="004A3E9C"/>
    <w:rsid w:val="004A6389"/>
    <w:rsid w:val="004B71BC"/>
    <w:rsid w:val="004C2C5F"/>
    <w:rsid w:val="004C3823"/>
    <w:rsid w:val="004C5DF2"/>
    <w:rsid w:val="004C775C"/>
    <w:rsid w:val="004D2259"/>
    <w:rsid w:val="004D28CD"/>
    <w:rsid w:val="004D4FD9"/>
    <w:rsid w:val="004D5399"/>
    <w:rsid w:val="004E7572"/>
    <w:rsid w:val="004E7F36"/>
    <w:rsid w:val="004F2643"/>
    <w:rsid w:val="004F2C88"/>
    <w:rsid w:val="00500B57"/>
    <w:rsid w:val="00501488"/>
    <w:rsid w:val="005027C8"/>
    <w:rsid w:val="0050339F"/>
    <w:rsid w:val="005033CA"/>
    <w:rsid w:val="00510E4D"/>
    <w:rsid w:val="0051174B"/>
    <w:rsid w:val="0051412E"/>
    <w:rsid w:val="00515FBB"/>
    <w:rsid w:val="00517332"/>
    <w:rsid w:val="0052253F"/>
    <w:rsid w:val="00526CCB"/>
    <w:rsid w:val="00527B9F"/>
    <w:rsid w:val="005350C0"/>
    <w:rsid w:val="00536FEF"/>
    <w:rsid w:val="00540C03"/>
    <w:rsid w:val="00542974"/>
    <w:rsid w:val="00546FD0"/>
    <w:rsid w:val="00553320"/>
    <w:rsid w:val="005617DE"/>
    <w:rsid w:val="005626F5"/>
    <w:rsid w:val="005721B1"/>
    <w:rsid w:val="00572F83"/>
    <w:rsid w:val="005736D8"/>
    <w:rsid w:val="005744C2"/>
    <w:rsid w:val="00575284"/>
    <w:rsid w:val="005779E3"/>
    <w:rsid w:val="005827E1"/>
    <w:rsid w:val="005870B8"/>
    <w:rsid w:val="005904D2"/>
    <w:rsid w:val="00592ECB"/>
    <w:rsid w:val="00597491"/>
    <w:rsid w:val="005A5D8E"/>
    <w:rsid w:val="005A6126"/>
    <w:rsid w:val="005A74C1"/>
    <w:rsid w:val="005B4F75"/>
    <w:rsid w:val="005C1E21"/>
    <w:rsid w:val="005E1E56"/>
    <w:rsid w:val="005F16D3"/>
    <w:rsid w:val="005F3F1D"/>
    <w:rsid w:val="005F7AFF"/>
    <w:rsid w:val="00601531"/>
    <w:rsid w:val="0060191A"/>
    <w:rsid w:val="006026D6"/>
    <w:rsid w:val="006052CE"/>
    <w:rsid w:val="00605C28"/>
    <w:rsid w:val="00605F34"/>
    <w:rsid w:val="00607304"/>
    <w:rsid w:val="00607F58"/>
    <w:rsid w:val="00612CFD"/>
    <w:rsid w:val="00614352"/>
    <w:rsid w:val="0061548F"/>
    <w:rsid w:val="00617654"/>
    <w:rsid w:val="00621AC2"/>
    <w:rsid w:val="00622C12"/>
    <w:rsid w:val="00623D1A"/>
    <w:rsid w:val="0062709C"/>
    <w:rsid w:val="00632244"/>
    <w:rsid w:val="0063248D"/>
    <w:rsid w:val="006365C8"/>
    <w:rsid w:val="006465BC"/>
    <w:rsid w:val="00650E90"/>
    <w:rsid w:val="00655DB5"/>
    <w:rsid w:val="00662C01"/>
    <w:rsid w:val="00662DF0"/>
    <w:rsid w:val="006677F0"/>
    <w:rsid w:val="00672107"/>
    <w:rsid w:val="0068119F"/>
    <w:rsid w:val="00681638"/>
    <w:rsid w:val="00681C66"/>
    <w:rsid w:val="0068301E"/>
    <w:rsid w:val="006844E1"/>
    <w:rsid w:val="006871CC"/>
    <w:rsid w:val="0068741B"/>
    <w:rsid w:val="0068797B"/>
    <w:rsid w:val="00691975"/>
    <w:rsid w:val="006A4F15"/>
    <w:rsid w:val="006A6DEC"/>
    <w:rsid w:val="006B5E47"/>
    <w:rsid w:val="006B727F"/>
    <w:rsid w:val="006B7B11"/>
    <w:rsid w:val="006C26FE"/>
    <w:rsid w:val="006C5599"/>
    <w:rsid w:val="006C618A"/>
    <w:rsid w:val="006C7E31"/>
    <w:rsid w:val="006D3ECD"/>
    <w:rsid w:val="006D52BF"/>
    <w:rsid w:val="006E26A0"/>
    <w:rsid w:val="006E6236"/>
    <w:rsid w:val="006E65DD"/>
    <w:rsid w:val="006F284B"/>
    <w:rsid w:val="006F6BB3"/>
    <w:rsid w:val="00700234"/>
    <w:rsid w:val="00700BA9"/>
    <w:rsid w:val="00700FAC"/>
    <w:rsid w:val="00701149"/>
    <w:rsid w:val="007018F0"/>
    <w:rsid w:val="00703FA0"/>
    <w:rsid w:val="007043F4"/>
    <w:rsid w:val="0070781F"/>
    <w:rsid w:val="00711DA4"/>
    <w:rsid w:val="007124C6"/>
    <w:rsid w:val="00714CDD"/>
    <w:rsid w:val="00723A63"/>
    <w:rsid w:val="00724314"/>
    <w:rsid w:val="00724A6D"/>
    <w:rsid w:val="0072630F"/>
    <w:rsid w:val="007369E0"/>
    <w:rsid w:val="0074421A"/>
    <w:rsid w:val="007456D2"/>
    <w:rsid w:val="007471D3"/>
    <w:rsid w:val="00756E1A"/>
    <w:rsid w:val="007644D6"/>
    <w:rsid w:val="00764F37"/>
    <w:rsid w:val="0076670C"/>
    <w:rsid w:val="007711BF"/>
    <w:rsid w:val="0077458E"/>
    <w:rsid w:val="00781A64"/>
    <w:rsid w:val="00782EE8"/>
    <w:rsid w:val="00782FB0"/>
    <w:rsid w:val="00783053"/>
    <w:rsid w:val="007872BF"/>
    <w:rsid w:val="00787E08"/>
    <w:rsid w:val="007948C5"/>
    <w:rsid w:val="00796AF1"/>
    <w:rsid w:val="00797186"/>
    <w:rsid w:val="007A0C4A"/>
    <w:rsid w:val="007A3762"/>
    <w:rsid w:val="007B0508"/>
    <w:rsid w:val="007B0705"/>
    <w:rsid w:val="007B345E"/>
    <w:rsid w:val="007B601A"/>
    <w:rsid w:val="007C1273"/>
    <w:rsid w:val="007C1967"/>
    <w:rsid w:val="007C4B6C"/>
    <w:rsid w:val="007C5288"/>
    <w:rsid w:val="007D1AF1"/>
    <w:rsid w:val="007D5E4B"/>
    <w:rsid w:val="007E4780"/>
    <w:rsid w:val="007E7591"/>
    <w:rsid w:val="007E77D0"/>
    <w:rsid w:val="007F14F1"/>
    <w:rsid w:val="007F3C5C"/>
    <w:rsid w:val="007F52AE"/>
    <w:rsid w:val="007F61A6"/>
    <w:rsid w:val="008010EB"/>
    <w:rsid w:val="00802DF2"/>
    <w:rsid w:val="00807DE5"/>
    <w:rsid w:val="00815131"/>
    <w:rsid w:val="00817455"/>
    <w:rsid w:val="00826FA3"/>
    <w:rsid w:val="00827FFA"/>
    <w:rsid w:val="00834CE2"/>
    <w:rsid w:val="008355AF"/>
    <w:rsid w:val="00835A74"/>
    <w:rsid w:val="00836ADC"/>
    <w:rsid w:val="00841057"/>
    <w:rsid w:val="008428BF"/>
    <w:rsid w:val="00846B3A"/>
    <w:rsid w:val="008474DC"/>
    <w:rsid w:val="008555C4"/>
    <w:rsid w:val="008558C0"/>
    <w:rsid w:val="00862F3D"/>
    <w:rsid w:val="00867246"/>
    <w:rsid w:val="008701AE"/>
    <w:rsid w:val="008714E0"/>
    <w:rsid w:val="008717BA"/>
    <w:rsid w:val="0087414B"/>
    <w:rsid w:val="00877254"/>
    <w:rsid w:val="008809A3"/>
    <w:rsid w:val="00882519"/>
    <w:rsid w:val="008901D4"/>
    <w:rsid w:val="00897E02"/>
    <w:rsid w:val="008A5176"/>
    <w:rsid w:val="008B0CF5"/>
    <w:rsid w:val="008B3218"/>
    <w:rsid w:val="008C3275"/>
    <w:rsid w:val="008D508C"/>
    <w:rsid w:val="008E04D2"/>
    <w:rsid w:val="008E0C65"/>
    <w:rsid w:val="008E0EC2"/>
    <w:rsid w:val="008E2217"/>
    <w:rsid w:val="008F2572"/>
    <w:rsid w:val="008F3B66"/>
    <w:rsid w:val="008F712D"/>
    <w:rsid w:val="008F757B"/>
    <w:rsid w:val="008F7B84"/>
    <w:rsid w:val="0090300F"/>
    <w:rsid w:val="00904F7C"/>
    <w:rsid w:val="00905E24"/>
    <w:rsid w:val="009062E7"/>
    <w:rsid w:val="0090679E"/>
    <w:rsid w:val="00907671"/>
    <w:rsid w:val="00910911"/>
    <w:rsid w:val="009129D4"/>
    <w:rsid w:val="009149AD"/>
    <w:rsid w:val="00917E38"/>
    <w:rsid w:val="00920AD2"/>
    <w:rsid w:val="00922DAD"/>
    <w:rsid w:val="009257F6"/>
    <w:rsid w:val="00926B33"/>
    <w:rsid w:val="009270C1"/>
    <w:rsid w:val="009278C1"/>
    <w:rsid w:val="00927E85"/>
    <w:rsid w:val="00932A3F"/>
    <w:rsid w:val="00933B0F"/>
    <w:rsid w:val="00944A76"/>
    <w:rsid w:val="00944AD4"/>
    <w:rsid w:val="009538CA"/>
    <w:rsid w:val="00957886"/>
    <w:rsid w:val="00957B8F"/>
    <w:rsid w:val="00961D08"/>
    <w:rsid w:val="00966FC5"/>
    <w:rsid w:val="0097067E"/>
    <w:rsid w:val="00973519"/>
    <w:rsid w:val="00977A8D"/>
    <w:rsid w:val="009817FC"/>
    <w:rsid w:val="00987307"/>
    <w:rsid w:val="00990094"/>
    <w:rsid w:val="00991D89"/>
    <w:rsid w:val="00994301"/>
    <w:rsid w:val="009A3435"/>
    <w:rsid w:val="009A6044"/>
    <w:rsid w:val="009B2948"/>
    <w:rsid w:val="009B44D8"/>
    <w:rsid w:val="009B5CD1"/>
    <w:rsid w:val="009C128A"/>
    <w:rsid w:val="009C3E71"/>
    <w:rsid w:val="009C4772"/>
    <w:rsid w:val="009D04F1"/>
    <w:rsid w:val="009D1FE7"/>
    <w:rsid w:val="009D2095"/>
    <w:rsid w:val="009D2D8E"/>
    <w:rsid w:val="009D5B6C"/>
    <w:rsid w:val="009D79EA"/>
    <w:rsid w:val="009E1F5D"/>
    <w:rsid w:val="009E23DC"/>
    <w:rsid w:val="009E3833"/>
    <w:rsid w:val="009E523B"/>
    <w:rsid w:val="009F2080"/>
    <w:rsid w:val="009F237B"/>
    <w:rsid w:val="009F5D9E"/>
    <w:rsid w:val="00A039A4"/>
    <w:rsid w:val="00A05E04"/>
    <w:rsid w:val="00A14488"/>
    <w:rsid w:val="00A1658F"/>
    <w:rsid w:val="00A16C20"/>
    <w:rsid w:val="00A17A07"/>
    <w:rsid w:val="00A17FAF"/>
    <w:rsid w:val="00A3639C"/>
    <w:rsid w:val="00A36885"/>
    <w:rsid w:val="00A52ADA"/>
    <w:rsid w:val="00A52CC4"/>
    <w:rsid w:val="00A52E02"/>
    <w:rsid w:val="00A60D3C"/>
    <w:rsid w:val="00A65BD5"/>
    <w:rsid w:val="00A66939"/>
    <w:rsid w:val="00A7347B"/>
    <w:rsid w:val="00A76607"/>
    <w:rsid w:val="00A82B19"/>
    <w:rsid w:val="00A94018"/>
    <w:rsid w:val="00A9571D"/>
    <w:rsid w:val="00AA0246"/>
    <w:rsid w:val="00AB0FAD"/>
    <w:rsid w:val="00AB147D"/>
    <w:rsid w:val="00AB3FB6"/>
    <w:rsid w:val="00AB4368"/>
    <w:rsid w:val="00AC4E66"/>
    <w:rsid w:val="00AC7098"/>
    <w:rsid w:val="00AD0B71"/>
    <w:rsid w:val="00AD31AE"/>
    <w:rsid w:val="00AD520B"/>
    <w:rsid w:val="00AD59AD"/>
    <w:rsid w:val="00AE4833"/>
    <w:rsid w:val="00AE7344"/>
    <w:rsid w:val="00AF0678"/>
    <w:rsid w:val="00AF1059"/>
    <w:rsid w:val="00B06C1D"/>
    <w:rsid w:val="00B07BBB"/>
    <w:rsid w:val="00B102D2"/>
    <w:rsid w:val="00B10C6F"/>
    <w:rsid w:val="00B20745"/>
    <w:rsid w:val="00B2090B"/>
    <w:rsid w:val="00B2213A"/>
    <w:rsid w:val="00B2240F"/>
    <w:rsid w:val="00B2421C"/>
    <w:rsid w:val="00B3309D"/>
    <w:rsid w:val="00B33C00"/>
    <w:rsid w:val="00B42510"/>
    <w:rsid w:val="00B45D98"/>
    <w:rsid w:val="00B50A39"/>
    <w:rsid w:val="00B56269"/>
    <w:rsid w:val="00B63322"/>
    <w:rsid w:val="00B6386B"/>
    <w:rsid w:val="00B63EDF"/>
    <w:rsid w:val="00B71354"/>
    <w:rsid w:val="00B71462"/>
    <w:rsid w:val="00B714E5"/>
    <w:rsid w:val="00B7235E"/>
    <w:rsid w:val="00B7549D"/>
    <w:rsid w:val="00B8513C"/>
    <w:rsid w:val="00B94700"/>
    <w:rsid w:val="00B96ECE"/>
    <w:rsid w:val="00B97271"/>
    <w:rsid w:val="00BA4832"/>
    <w:rsid w:val="00BB67A3"/>
    <w:rsid w:val="00BC2DA5"/>
    <w:rsid w:val="00BC40B4"/>
    <w:rsid w:val="00BD2778"/>
    <w:rsid w:val="00BD3DB8"/>
    <w:rsid w:val="00BE1535"/>
    <w:rsid w:val="00BE3A54"/>
    <w:rsid w:val="00BF28BE"/>
    <w:rsid w:val="00BF680B"/>
    <w:rsid w:val="00BF7CCB"/>
    <w:rsid w:val="00C12AB1"/>
    <w:rsid w:val="00C13292"/>
    <w:rsid w:val="00C2141F"/>
    <w:rsid w:val="00C23E4B"/>
    <w:rsid w:val="00C25A53"/>
    <w:rsid w:val="00C26706"/>
    <w:rsid w:val="00C307A5"/>
    <w:rsid w:val="00C3456E"/>
    <w:rsid w:val="00C41E7F"/>
    <w:rsid w:val="00C62E85"/>
    <w:rsid w:val="00C63824"/>
    <w:rsid w:val="00C63C45"/>
    <w:rsid w:val="00C72D16"/>
    <w:rsid w:val="00C7567D"/>
    <w:rsid w:val="00C92206"/>
    <w:rsid w:val="00CA3ECC"/>
    <w:rsid w:val="00CB7E35"/>
    <w:rsid w:val="00CC2243"/>
    <w:rsid w:val="00CC4016"/>
    <w:rsid w:val="00CC4569"/>
    <w:rsid w:val="00CC5A05"/>
    <w:rsid w:val="00CC7402"/>
    <w:rsid w:val="00CC7C27"/>
    <w:rsid w:val="00CD0F6B"/>
    <w:rsid w:val="00CD1C6D"/>
    <w:rsid w:val="00CD65BC"/>
    <w:rsid w:val="00CE17D1"/>
    <w:rsid w:val="00CE561A"/>
    <w:rsid w:val="00CF0D8D"/>
    <w:rsid w:val="00CF2201"/>
    <w:rsid w:val="00D02642"/>
    <w:rsid w:val="00D02C46"/>
    <w:rsid w:val="00D12550"/>
    <w:rsid w:val="00D12A7D"/>
    <w:rsid w:val="00D130AB"/>
    <w:rsid w:val="00D13188"/>
    <w:rsid w:val="00D1337E"/>
    <w:rsid w:val="00D23B7F"/>
    <w:rsid w:val="00D47509"/>
    <w:rsid w:val="00D47B03"/>
    <w:rsid w:val="00D50830"/>
    <w:rsid w:val="00D50AA0"/>
    <w:rsid w:val="00D514C7"/>
    <w:rsid w:val="00D53A1A"/>
    <w:rsid w:val="00D5578C"/>
    <w:rsid w:val="00D55CF7"/>
    <w:rsid w:val="00D5609C"/>
    <w:rsid w:val="00D574AE"/>
    <w:rsid w:val="00D57981"/>
    <w:rsid w:val="00D57F3B"/>
    <w:rsid w:val="00D6306B"/>
    <w:rsid w:val="00D6641C"/>
    <w:rsid w:val="00D738DD"/>
    <w:rsid w:val="00D7546B"/>
    <w:rsid w:val="00D75916"/>
    <w:rsid w:val="00D7778D"/>
    <w:rsid w:val="00D8090F"/>
    <w:rsid w:val="00D81F4A"/>
    <w:rsid w:val="00D858BC"/>
    <w:rsid w:val="00D87B00"/>
    <w:rsid w:val="00D94C4C"/>
    <w:rsid w:val="00D961F3"/>
    <w:rsid w:val="00D967F1"/>
    <w:rsid w:val="00DB0449"/>
    <w:rsid w:val="00DB2799"/>
    <w:rsid w:val="00DB281A"/>
    <w:rsid w:val="00DB4A5B"/>
    <w:rsid w:val="00DB7691"/>
    <w:rsid w:val="00DC67BF"/>
    <w:rsid w:val="00DD0568"/>
    <w:rsid w:val="00DD2B3A"/>
    <w:rsid w:val="00DD6EF5"/>
    <w:rsid w:val="00DD76B9"/>
    <w:rsid w:val="00DE26A2"/>
    <w:rsid w:val="00DF4954"/>
    <w:rsid w:val="00E0188D"/>
    <w:rsid w:val="00E02A04"/>
    <w:rsid w:val="00E05517"/>
    <w:rsid w:val="00E12064"/>
    <w:rsid w:val="00E14387"/>
    <w:rsid w:val="00E17648"/>
    <w:rsid w:val="00E17670"/>
    <w:rsid w:val="00E26967"/>
    <w:rsid w:val="00E310A3"/>
    <w:rsid w:val="00E32403"/>
    <w:rsid w:val="00E34523"/>
    <w:rsid w:val="00E40678"/>
    <w:rsid w:val="00E424B3"/>
    <w:rsid w:val="00E44402"/>
    <w:rsid w:val="00E44BF5"/>
    <w:rsid w:val="00E503AC"/>
    <w:rsid w:val="00E50E94"/>
    <w:rsid w:val="00E55AE8"/>
    <w:rsid w:val="00E62DE8"/>
    <w:rsid w:val="00E749B2"/>
    <w:rsid w:val="00E75484"/>
    <w:rsid w:val="00E75587"/>
    <w:rsid w:val="00E83A5E"/>
    <w:rsid w:val="00E865F9"/>
    <w:rsid w:val="00E92388"/>
    <w:rsid w:val="00E94207"/>
    <w:rsid w:val="00EA0C91"/>
    <w:rsid w:val="00EA369E"/>
    <w:rsid w:val="00EB6A41"/>
    <w:rsid w:val="00EC0ED2"/>
    <w:rsid w:val="00EC1DD6"/>
    <w:rsid w:val="00EC1FB0"/>
    <w:rsid w:val="00EC3B1E"/>
    <w:rsid w:val="00EC7926"/>
    <w:rsid w:val="00ED72DD"/>
    <w:rsid w:val="00EE05A8"/>
    <w:rsid w:val="00EE5E4F"/>
    <w:rsid w:val="00EE6D88"/>
    <w:rsid w:val="00EF1789"/>
    <w:rsid w:val="00EF377F"/>
    <w:rsid w:val="00F022A6"/>
    <w:rsid w:val="00F1539E"/>
    <w:rsid w:val="00F27B63"/>
    <w:rsid w:val="00F30290"/>
    <w:rsid w:val="00F31A34"/>
    <w:rsid w:val="00F31E2A"/>
    <w:rsid w:val="00F504DE"/>
    <w:rsid w:val="00F53991"/>
    <w:rsid w:val="00F575B9"/>
    <w:rsid w:val="00F60258"/>
    <w:rsid w:val="00F612CF"/>
    <w:rsid w:val="00F63BEA"/>
    <w:rsid w:val="00F64801"/>
    <w:rsid w:val="00F70146"/>
    <w:rsid w:val="00F72849"/>
    <w:rsid w:val="00F77975"/>
    <w:rsid w:val="00F80329"/>
    <w:rsid w:val="00F8113E"/>
    <w:rsid w:val="00F82A39"/>
    <w:rsid w:val="00F87B78"/>
    <w:rsid w:val="00F90D1F"/>
    <w:rsid w:val="00F9205A"/>
    <w:rsid w:val="00F948F0"/>
    <w:rsid w:val="00F969D1"/>
    <w:rsid w:val="00F96F75"/>
    <w:rsid w:val="00FA12FF"/>
    <w:rsid w:val="00FA1EA9"/>
    <w:rsid w:val="00FA3588"/>
    <w:rsid w:val="00FB2DDC"/>
    <w:rsid w:val="00FB3240"/>
    <w:rsid w:val="00FB4D8F"/>
    <w:rsid w:val="00FB686A"/>
    <w:rsid w:val="00FC1996"/>
    <w:rsid w:val="00FC4207"/>
    <w:rsid w:val="00FC4C92"/>
    <w:rsid w:val="00FE097D"/>
    <w:rsid w:val="00FE0EFB"/>
    <w:rsid w:val="00FE23E6"/>
    <w:rsid w:val="00FE5795"/>
    <w:rsid w:val="00FE63F1"/>
    <w:rsid w:val="00FF0ECE"/>
    <w:rsid w:val="00FF1FC0"/>
    <w:rsid w:val="00FF4889"/>
    <w:rsid w:val="00FF581D"/>
    <w:rsid w:val="00FF5B4A"/>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E8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DE8"/>
    <w:pPr>
      <w:widowControl w:val="0"/>
      <w:spacing w:line="360" w:lineRule="auto"/>
      <w:jc w:val="both"/>
    </w:pPr>
  </w:style>
  <w:style w:type="paragraph" w:styleId="Heading1">
    <w:name w:val="heading 1"/>
    <w:basedOn w:val="Normal"/>
    <w:next w:val="Normal"/>
    <w:link w:val="Heading1Char"/>
    <w:uiPriority w:val="9"/>
    <w:qFormat/>
    <w:rsid w:val="00944A76"/>
    <w:pPr>
      <w:keepNext/>
      <w:keepLines/>
      <w:spacing w:line="480" w:lineRule="auto"/>
      <w:outlineLvl w:val="0"/>
    </w:pPr>
    <w:rPr>
      <w:b/>
      <w:bCs/>
      <w:kern w:val="44"/>
      <w:sz w:val="24"/>
      <w:szCs w:val="44"/>
    </w:rPr>
  </w:style>
  <w:style w:type="paragraph" w:styleId="Heading2">
    <w:name w:val="heading 2"/>
    <w:basedOn w:val="Normal"/>
    <w:next w:val="Normal"/>
    <w:link w:val="Heading2Char"/>
    <w:uiPriority w:val="9"/>
    <w:unhideWhenUsed/>
    <w:qFormat/>
    <w:rsid w:val="00944A76"/>
    <w:pPr>
      <w:keepNext/>
      <w:keepLines/>
      <w:spacing w:line="480" w:lineRule="auto"/>
      <w:outlineLvl w:val="1"/>
    </w:pPr>
    <w:rPr>
      <w:rFonts w:eastAsiaTheme="majorEastAsia" w:cstheme="majorBidi"/>
      <w:bCs/>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A76"/>
    <w:rPr>
      <w:b/>
      <w:bCs/>
      <w:kern w:val="44"/>
      <w:sz w:val="24"/>
      <w:szCs w:val="44"/>
    </w:rPr>
  </w:style>
  <w:style w:type="character" w:customStyle="1" w:styleId="Heading2Char">
    <w:name w:val="Heading 2 Char"/>
    <w:basedOn w:val="DefaultParagraphFont"/>
    <w:link w:val="Heading2"/>
    <w:uiPriority w:val="9"/>
    <w:rsid w:val="00944A76"/>
    <w:rPr>
      <w:rFonts w:eastAsiaTheme="majorEastAsia" w:cstheme="majorBidi"/>
      <w:bCs/>
      <w:i/>
      <w:szCs w:val="32"/>
    </w:rPr>
  </w:style>
  <w:style w:type="paragraph" w:styleId="Header">
    <w:name w:val="header"/>
    <w:basedOn w:val="Normal"/>
    <w:link w:val="HeaderChar"/>
    <w:uiPriority w:val="99"/>
    <w:unhideWhenUsed/>
    <w:rsid w:val="008D508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508C"/>
    <w:rPr>
      <w:sz w:val="18"/>
      <w:szCs w:val="18"/>
    </w:rPr>
  </w:style>
  <w:style w:type="paragraph" w:styleId="Footer">
    <w:name w:val="footer"/>
    <w:basedOn w:val="Normal"/>
    <w:link w:val="FooterChar"/>
    <w:uiPriority w:val="99"/>
    <w:unhideWhenUsed/>
    <w:rsid w:val="008D508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D508C"/>
    <w:rPr>
      <w:sz w:val="18"/>
      <w:szCs w:val="18"/>
    </w:rPr>
  </w:style>
  <w:style w:type="character" w:styleId="PlaceholderText">
    <w:name w:val="Placeholder Text"/>
    <w:basedOn w:val="DefaultParagraphFont"/>
    <w:uiPriority w:val="99"/>
    <w:semiHidden/>
    <w:rsid w:val="008E04D2"/>
    <w:rPr>
      <w:color w:val="808080"/>
    </w:rPr>
  </w:style>
  <w:style w:type="table" w:styleId="TableGrid">
    <w:name w:val="Table Grid"/>
    <w:basedOn w:val="TableNormal"/>
    <w:uiPriority w:val="39"/>
    <w:rsid w:val="0057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4368"/>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10"/>
    <w:rsid w:val="00AB4368"/>
    <w:rPr>
      <w:rFonts w:asciiTheme="majorHAnsi" w:eastAsia="SimSun" w:hAnsiTheme="majorHAnsi" w:cstheme="majorBidi"/>
      <w:b/>
      <w:bCs/>
      <w:sz w:val="32"/>
      <w:szCs w:val="32"/>
    </w:rPr>
  </w:style>
  <w:style w:type="paragraph" w:customStyle="1" w:styleId="a">
    <w:name w:val="表格"/>
    <w:basedOn w:val="Normal"/>
    <w:link w:val="Char"/>
    <w:qFormat/>
    <w:rsid w:val="00E62DE8"/>
    <w:pPr>
      <w:spacing w:line="240" w:lineRule="exact"/>
    </w:pPr>
    <w:rPr>
      <w:sz w:val="20"/>
    </w:rPr>
  </w:style>
  <w:style w:type="character" w:customStyle="1" w:styleId="Char">
    <w:name w:val="表格 Char"/>
    <w:basedOn w:val="DefaultParagraphFont"/>
    <w:link w:val="a"/>
    <w:rsid w:val="00E62DE8"/>
    <w:rPr>
      <w:sz w:val="20"/>
    </w:rPr>
  </w:style>
  <w:style w:type="paragraph" w:styleId="Caption">
    <w:name w:val="caption"/>
    <w:basedOn w:val="Normal"/>
    <w:next w:val="Normal"/>
    <w:uiPriority w:val="35"/>
    <w:unhideWhenUsed/>
    <w:qFormat/>
    <w:rsid w:val="00490DA1"/>
    <w:rPr>
      <w:rFonts w:eastAsia="SimHei" w:cstheme="majorBidi"/>
      <w:sz w:val="20"/>
      <w:szCs w:val="20"/>
    </w:rPr>
  </w:style>
  <w:style w:type="paragraph" w:customStyle="1" w:styleId="a0">
    <w:name w:val="表格底注"/>
    <w:basedOn w:val="Normal"/>
    <w:link w:val="Char0"/>
    <w:qFormat/>
    <w:rsid w:val="00944A76"/>
    <w:pPr>
      <w:spacing w:line="240" w:lineRule="auto"/>
    </w:pPr>
    <w:rPr>
      <w:i/>
      <w:sz w:val="18"/>
      <w:szCs w:val="18"/>
    </w:rPr>
  </w:style>
  <w:style w:type="character" w:customStyle="1" w:styleId="Char0">
    <w:name w:val="表格底注 Char"/>
    <w:basedOn w:val="DefaultParagraphFont"/>
    <w:link w:val="a0"/>
    <w:rsid w:val="00944A76"/>
    <w:rPr>
      <w:i/>
      <w:sz w:val="18"/>
      <w:szCs w:val="18"/>
    </w:rPr>
  </w:style>
  <w:style w:type="paragraph" w:styleId="BalloonText">
    <w:name w:val="Balloon Text"/>
    <w:basedOn w:val="Normal"/>
    <w:link w:val="BalloonTextChar"/>
    <w:uiPriority w:val="99"/>
    <w:semiHidden/>
    <w:unhideWhenUsed/>
    <w:rsid w:val="00EF377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377F"/>
    <w:rPr>
      <w:rFonts w:ascii="Lucida Grande" w:hAnsi="Lucida Grande" w:cs="Lucida Grande"/>
      <w:sz w:val="18"/>
      <w:szCs w:val="18"/>
    </w:rPr>
  </w:style>
  <w:style w:type="paragraph" w:styleId="Revision">
    <w:name w:val="Revision"/>
    <w:hidden/>
    <w:uiPriority w:val="99"/>
    <w:semiHidden/>
    <w:rsid w:val="007B0705"/>
  </w:style>
  <w:style w:type="character" w:styleId="CommentReference">
    <w:name w:val="annotation reference"/>
    <w:basedOn w:val="DefaultParagraphFont"/>
    <w:uiPriority w:val="99"/>
    <w:semiHidden/>
    <w:unhideWhenUsed/>
    <w:rsid w:val="000C6860"/>
    <w:rPr>
      <w:sz w:val="16"/>
      <w:szCs w:val="16"/>
    </w:rPr>
  </w:style>
  <w:style w:type="paragraph" w:styleId="CommentText">
    <w:name w:val="annotation text"/>
    <w:basedOn w:val="Normal"/>
    <w:link w:val="CommentTextChar"/>
    <w:uiPriority w:val="99"/>
    <w:semiHidden/>
    <w:unhideWhenUsed/>
    <w:rsid w:val="000C6860"/>
    <w:pPr>
      <w:spacing w:line="240" w:lineRule="auto"/>
    </w:pPr>
    <w:rPr>
      <w:sz w:val="20"/>
      <w:szCs w:val="20"/>
    </w:rPr>
  </w:style>
  <w:style w:type="character" w:customStyle="1" w:styleId="CommentTextChar">
    <w:name w:val="Comment Text Char"/>
    <w:basedOn w:val="DefaultParagraphFont"/>
    <w:link w:val="CommentText"/>
    <w:uiPriority w:val="99"/>
    <w:semiHidden/>
    <w:rsid w:val="000C6860"/>
    <w:rPr>
      <w:sz w:val="20"/>
      <w:szCs w:val="20"/>
    </w:rPr>
  </w:style>
  <w:style w:type="paragraph" w:styleId="CommentSubject">
    <w:name w:val="annotation subject"/>
    <w:basedOn w:val="CommentText"/>
    <w:next w:val="CommentText"/>
    <w:link w:val="CommentSubjectChar"/>
    <w:uiPriority w:val="99"/>
    <w:semiHidden/>
    <w:unhideWhenUsed/>
    <w:rsid w:val="000C6860"/>
    <w:rPr>
      <w:b/>
      <w:bCs/>
    </w:rPr>
  </w:style>
  <w:style w:type="character" w:customStyle="1" w:styleId="CommentSubjectChar">
    <w:name w:val="Comment Subject Char"/>
    <w:basedOn w:val="CommentTextChar"/>
    <w:link w:val="CommentSubject"/>
    <w:uiPriority w:val="99"/>
    <w:semiHidden/>
    <w:rsid w:val="000C6860"/>
    <w:rPr>
      <w:b/>
      <w:bCs/>
      <w:sz w:val="20"/>
      <w:szCs w:val="20"/>
    </w:rPr>
  </w:style>
  <w:style w:type="paragraph" w:styleId="NoSpacing">
    <w:name w:val="No Spacing"/>
    <w:uiPriority w:val="1"/>
    <w:qFormat/>
    <w:rsid w:val="001475C9"/>
    <w:pPr>
      <w:widowControl w:val="0"/>
      <w:jc w:val="both"/>
    </w:pPr>
  </w:style>
  <w:style w:type="character" w:styleId="Hyperlink">
    <w:name w:val="Hyperlink"/>
    <w:basedOn w:val="DefaultParagraphFont"/>
    <w:uiPriority w:val="99"/>
    <w:unhideWhenUsed/>
    <w:rsid w:val="009E3833"/>
    <w:rPr>
      <w:color w:val="0563C1" w:themeColor="hyperlink"/>
      <w:u w:val="single"/>
    </w:rPr>
  </w:style>
  <w:style w:type="paragraph" w:styleId="ListParagraph">
    <w:name w:val="List Paragraph"/>
    <w:basedOn w:val="Normal"/>
    <w:uiPriority w:val="34"/>
    <w:qFormat/>
    <w:rsid w:val="006C618A"/>
    <w:pPr>
      <w:ind w:left="720"/>
      <w:contextualSpacing/>
    </w:pPr>
  </w:style>
  <w:style w:type="paragraph" w:customStyle="1" w:styleId="Body">
    <w:name w:val="Body"/>
    <w:rsid w:val="00CC7C27"/>
    <w:pPr>
      <w:pBdr>
        <w:top w:val="nil"/>
        <w:left w:val="nil"/>
        <w:bottom w:val="nil"/>
        <w:right w:val="nil"/>
        <w:between w:val="nil"/>
        <w:bar w:val="nil"/>
      </w:pBdr>
    </w:pPr>
    <w:rPr>
      <w:rFonts w:ascii="Helvetica" w:eastAsia="Arial Unicode MS" w:hAnsi="Helvetica" w:cs="Arial Unicode MS"/>
      <w:color w:val="000000"/>
      <w:kern w:val="0"/>
      <w:sz w:val="22"/>
      <w:bdr w:val="nil"/>
    </w:rPr>
  </w:style>
  <w:style w:type="character" w:customStyle="1" w:styleId="reference-text">
    <w:name w:val="reference-text"/>
    <w:basedOn w:val="DefaultParagraphFont"/>
    <w:rsid w:val="00957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DE8"/>
    <w:pPr>
      <w:widowControl w:val="0"/>
      <w:spacing w:line="360" w:lineRule="auto"/>
      <w:jc w:val="both"/>
    </w:pPr>
  </w:style>
  <w:style w:type="paragraph" w:styleId="Heading1">
    <w:name w:val="heading 1"/>
    <w:basedOn w:val="Normal"/>
    <w:next w:val="Normal"/>
    <w:link w:val="Heading1Char"/>
    <w:uiPriority w:val="9"/>
    <w:qFormat/>
    <w:rsid w:val="00944A76"/>
    <w:pPr>
      <w:keepNext/>
      <w:keepLines/>
      <w:spacing w:line="480" w:lineRule="auto"/>
      <w:outlineLvl w:val="0"/>
    </w:pPr>
    <w:rPr>
      <w:b/>
      <w:bCs/>
      <w:kern w:val="44"/>
      <w:sz w:val="24"/>
      <w:szCs w:val="44"/>
    </w:rPr>
  </w:style>
  <w:style w:type="paragraph" w:styleId="Heading2">
    <w:name w:val="heading 2"/>
    <w:basedOn w:val="Normal"/>
    <w:next w:val="Normal"/>
    <w:link w:val="Heading2Char"/>
    <w:uiPriority w:val="9"/>
    <w:unhideWhenUsed/>
    <w:qFormat/>
    <w:rsid w:val="00944A76"/>
    <w:pPr>
      <w:keepNext/>
      <w:keepLines/>
      <w:spacing w:line="480" w:lineRule="auto"/>
      <w:outlineLvl w:val="1"/>
    </w:pPr>
    <w:rPr>
      <w:rFonts w:eastAsiaTheme="majorEastAsia" w:cstheme="majorBidi"/>
      <w:bCs/>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A76"/>
    <w:rPr>
      <w:b/>
      <w:bCs/>
      <w:kern w:val="44"/>
      <w:sz w:val="24"/>
      <w:szCs w:val="44"/>
    </w:rPr>
  </w:style>
  <w:style w:type="character" w:customStyle="1" w:styleId="Heading2Char">
    <w:name w:val="Heading 2 Char"/>
    <w:basedOn w:val="DefaultParagraphFont"/>
    <w:link w:val="Heading2"/>
    <w:uiPriority w:val="9"/>
    <w:rsid w:val="00944A76"/>
    <w:rPr>
      <w:rFonts w:eastAsiaTheme="majorEastAsia" w:cstheme="majorBidi"/>
      <w:bCs/>
      <w:i/>
      <w:szCs w:val="32"/>
    </w:rPr>
  </w:style>
  <w:style w:type="paragraph" w:styleId="Header">
    <w:name w:val="header"/>
    <w:basedOn w:val="Normal"/>
    <w:link w:val="HeaderChar"/>
    <w:uiPriority w:val="99"/>
    <w:unhideWhenUsed/>
    <w:rsid w:val="008D508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508C"/>
    <w:rPr>
      <w:sz w:val="18"/>
      <w:szCs w:val="18"/>
    </w:rPr>
  </w:style>
  <w:style w:type="paragraph" w:styleId="Footer">
    <w:name w:val="footer"/>
    <w:basedOn w:val="Normal"/>
    <w:link w:val="FooterChar"/>
    <w:uiPriority w:val="99"/>
    <w:unhideWhenUsed/>
    <w:rsid w:val="008D508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D508C"/>
    <w:rPr>
      <w:sz w:val="18"/>
      <w:szCs w:val="18"/>
    </w:rPr>
  </w:style>
  <w:style w:type="character" w:styleId="PlaceholderText">
    <w:name w:val="Placeholder Text"/>
    <w:basedOn w:val="DefaultParagraphFont"/>
    <w:uiPriority w:val="99"/>
    <w:semiHidden/>
    <w:rsid w:val="008E04D2"/>
    <w:rPr>
      <w:color w:val="808080"/>
    </w:rPr>
  </w:style>
  <w:style w:type="table" w:styleId="TableGrid">
    <w:name w:val="Table Grid"/>
    <w:basedOn w:val="TableNormal"/>
    <w:uiPriority w:val="39"/>
    <w:rsid w:val="0057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4368"/>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10"/>
    <w:rsid w:val="00AB4368"/>
    <w:rPr>
      <w:rFonts w:asciiTheme="majorHAnsi" w:eastAsia="SimSun" w:hAnsiTheme="majorHAnsi" w:cstheme="majorBidi"/>
      <w:b/>
      <w:bCs/>
      <w:sz w:val="32"/>
      <w:szCs w:val="32"/>
    </w:rPr>
  </w:style>
  <w:style w:type="paragraph" w:customStyle="1" w:styleId="a">
    <w:name w:val="表格"/>
    <w:basedOn w:val="Normal"/>
    <w:link w:val="Char"/>
    <w:qFormat/>
    <w:rsid w:val="00E62DE8"/>
    <w:pPr>
      <w:spacing w:line="240" w:lineRule="exact"/>
    </w:pPr>
    <w:rPr>
      <w:sz w:val="20"/>
    </w:rPr>
  </w:style>
  <w:style w:type="character" w:customStyle="1" w:styleId="Char">
    <w:name w:val="表格 Char"/>
    <w:basedOn w:val="DefaultParagraphFont"/>
    <w:link w:val="a"/>
    <w:rsid w:val="00E62DE8"/>
    <w:rPr>
      <w:sz w:val="20"/>
    </w:rPr>
  </w:style>
  <w:style w:type="paragraph" w:styleId="Caption">
    <w:name w:val="caption"/>
    <w:basedOn w:val="Normal"/>
    <w:next w:val="Normal"/>
    <w:uiPriority w:val="35"/>
    <w:unhideWhenUsed/>
    <w:qFormat/>
    <w:rsid w:val="00490DA1"/>
    <w:rPr>
      <w:rFonts w:eastAsia="SimHei" w:cstheme="majorBidi"/>
      <w:sz w:val="20"/>
      <w:szCs w:val="20"/>
    </w:rPr>
  </w:style>
  <w:style w:type="paragraph" w:customStyle="1" w:styleId="a0">
    <w:name w:val="表格底注"/>
    <w:basedOn w:val="Normal"/>
    <w:link w:val="Char0"/>
    <w:qFormat/>
    <w:rsid w:val="00944A76"/>
    <w:pPr>
      <w:spacing w:line="240" w:lineRule="auto"/>
    </w:pPr>
    <w:rPr>
      <w:i/>
      <w:sz w:val="18"/>
      <w:szCs w:val="18"/>
    </w:rPr>
  </w:style>
  <w:style w:type="character" w:customStyle="1" w:styleId="Char0">
    <w:name w:val="表格底注 Char"/>
    <w:basedOn w:val="DefaultParagraphFont"/>
    <w:link w:val="a0"/>
    <w:rsid w:val="00944A76"/>
    <w:rPr>
      <w:i/>
      <w:sz w:val="18"/>
      <w:szCs w:val="18"/>
    </w:rPr>
  </w:style>
  <w:style w:type="paragraph" w:styleId="BalloonText">
    <w:name w:val="Balloon Text"/>
    <w:basedOn w:val="Normal"/>
    <w:link w:val="BalloonTextChar"/>
    <w:uiPriority w:val="99"/>
    <w:semiHidden/>
    <w:unhideWhenUsed/>
    <w:rsid w:val="00EF377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377F"/>
    <w:rPr>
      <w:rFonts w:ascii="Lucida Grande" w:hAnsi="Lucida Grande" w:cs="Lucida Grande"/>
      <w:sz w:val="18"/>
      <w:szCs w:val="18"/>
    </w:rPr>
  </w:style>
  <w:style w:type="paragraph" w:styleId="Revision">
    <w:name w:val="Revision"/>
    <w:hidden/>
    <w:uiPriority w:val="99"/>
    <w:semiHidden/>
    <w:rsid w:val="007B0705"/>
  </w:style>
  <w:style w:type="character" w:styleId="CommentReference">
    <w:name w:val="annotation reference"/>
    <w:basedOn w:val="DefaultParagraphFont"/>
    <w:uiPriority w:val="99"/>
    <w:semiHidden/>
    <w:unhideWhenUsed/>
    <w:rsid w:val="000C6860"/>
    <w:rPr>
      <w:sz w:val="16"/>
      <w:szCs w:val="16"/>
    </w:rPr>
  </w:style>
  <w:style w:type="paragraph" w:styleId="CommentText">
    <w:name w:val="annotation text"/>
    <w:basedOn w:val="Normal"/>
    <w:link w:val="CommentTextChar"/>
    <w:uiPriority w:val="99"/>
    <w:semiHidden/>
    <w:unhideWhenUsed/>
    <w:rsid w:val="000C6860"/>
    <w:pPr>
      <w:spacing w:line="240" w:lineRule="auto"/>
    </w:pPr>
    <w:rPr>
      <w:sz w:val="20"/>
      <w:szCs w:val="20"/>
    </w:rPr>
  </w:style>
  <w:style w:type="character" w:customStyle="1" w:styleId="CommentTextChar">
    <w:name w:val="Comment Text Char"/>
    <w:basedOn w:val="DefaultParagraphFont"/>
    <w:link w:val="CommentText"/>
    <w:uiPriority w:val="99"/>
    <w:semiHidden/>
    <w:rsid w:val="000C6860"/>
    <w:rPr>
      <w:sz w:val="20"/>
      <w:szCs w:val="20"/>
    </w:rPr>
  </w:style>
  <w:style w:type="paragraph" w:styleId="CommentSubject">
    <w:name w:val="annotation subject"/>
    <w:basedOn w:val="CommentText"/>
    <w:next w:val="CommentText"/>
    <w:link w:val="CommentSubjectChar"/>
    <w:uiPriority w:val="99"/>
    <w:semiHidden/>
    <w:unhideWhenUsed/>
    <w:rsid w:val="000C6860"/>
    <w:rPr>
      <w:b/>
      <w:bCs/>
    </w:rPr>
  </w:style>
  <w:style w:type="character" w:customStyle="1" w:styleId="CommentSubjectChar">
    <w:name w:val="Comment Subject Char"/>
    <w:basedOn w:val="CommentTextChar"/>
    <w:link w:val="CommentSubject"/>
    <w:uiPriority w:val="99"/>
    <w:semiHidden/>
    <w:rsid w:val="000C6860"/>
    <w:rPr>
      <w:b/>
      <w:bCs/>
      <w:sz w:val="20"/>
      <w:szCs w:val="20"/>
    </w:rPr>
  </w:style>
  <w:style w:type="paragraph" w:styleId="NoSpacing">
    <w:name w:val="No Spacing"/>
    <w:uiPriority w:val="1"/>
    <w:qFormat/>
    <w:rsid w:val="001475C9"/>
    <w:pPr>
      <w:widowControl w:val="0"/>
      <w:jc w:val="both"/>
    </w:pPr>
  </w:style>
  <w:style w:type="character" w:styleId="Hyperlink">
    <w:name w:val="Hyperlink"/>
    <w:basedOn w:val="DefaultParagraphFont"/>
    <w:uiPriority w:val="99"/>
    <w:unhideWhenUsed/>
    <w:rsid w:val="009E3833"/>
    <w:rPr>
      <w:color w:val="0563C1" w:themeColor="hyperlink"/>
      <w:u w:val="single"/>
    </w:rPr>
  </w:style>
  <w:style w:type="paragraph" w:styleId="ListParagraph">
    <w:name w:val="List Paragraph"/>
    <w:basedOn w:val="Normal"/>
    <w:uiPriority w:val="34"/>
    <w:qFormat/>
    <w:rsid w:val="006C618A"/>
    <w:pPr>
      <w:ind w:left="720"/>
      <w:contextualSpacing/>
    </w:pPr>
  </w:style>
  <w:style w:type="paragraph" w:customStyle="1" w:styleId="Body">
    <w:name w:val="Body"/>
    <w:rsid w:val="00CC7C27"/>
    <w:pPr>
      <w:pBdr>
        <w:top w:val="nil"/>
        <w:left w:val="nil"/>
        <w:bottom w:val="nil"/>
        <w:right w:val="nil"/>
        <w:between w:val="nil"/>
        <w:bar w:val="nil"/>
      </w:pBdr>
    </w:pPr>
    <w:rPr>
      <w:rFonts w:ascii="Helvetica" w:eastAsia="Arial Unicode MS" w:hAnsi="Helvetica" w:cs="Arial Unicode MS"/>
      <w:color w:val="000000"/>
      <w:kern w:val="0"/>
      <w:sz w:val="22"/>
      <w:bdr w:val="nil"/>
    </w:rPr>
  </w:style>
  <w:style w:type="character" w:customStyle="1" w:styleId="reference-text">
    <w:name w:val="reference-text"/>
    <w:basedOn w:val="DefaultParagraphFont"/>
    <w:rsid w:val="0095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6829">
      <w:bodyDiv w:val="1"/>
      <w:marLeft w:val="0"/>
      <w:marRight w:val="0"/>
      <w:marTop w:val="0"/>
      <w:marBottom w:val="0"/>
      <w:divBdr>
        <w:top w:val="none" w:sz="0" w:space="0" w:color="auto"/>
        <w:left w:val="none" w:sz="0" w:space="0" w:color="auto"/>
        <w:bottom w:val="none" w:sz="0" w:space="0" w:color="auto"/>
        <w:right w:val="none" w:sz="0" w:space="0" w:color="auto"/>
      </w:divBdr>
      <w:divsChild>
        <w:div w:id="1524514140">
          <w:marLeft w:val="0"/>
          <w:marRight w:val="0"/>
          <w:marTop w:val="0"/>
          <w:marBottom w:val="0"/>
          <w:divBdr>
            <w:top w:val="none" w:sz="0" w:space="0" w:color="auto"/>
            <w:left w:val="none" w:sz="0" w:space="0" w:color="auto"/>
            <w:bottom w:val="none" w:sz="0" w:space="0" w:color="auto"/>
            <w:right w:val="none" w:sz="0" w:space="0" w:color="auto"/>
          </w:divBdr>
        </w:div>
      </w:divsChild>
    </w:div>
    <w:div w:id="100614346">
      <w:bodyDiv w:val="1"/>
      <w:marLeft w:val="0"/>
      <w:marRight w:val="0"/>
      <w:marTop w:val="0"/>
      <w:marBottom w:val="0"/>
      <w:divBdr>
        <w:top w:val="none" w:sz="0" w:space="0" w:color="auto"/>
        <w:left w:val="none" w:sz="0" w:space="0" w:color="auto"/>
        <w:bottom w:val="none" w:sz="0" w:space="0" w:color="auto"/>
        <w:right w:val="none" w:sz="0" w:space="0" w:color="auto"/>
      </w:divBdr>
      <w:divsChild>
        <w:div w:id="61685217">
          <w:marLeft w:val="0"/>
          <w:marRight w:val="0"/>
          <w:marTop w:val="0"/>
          <w:marBottom w:val="0"/>
          <w:divBdr>
            <w:top w:val="none" w:sz="0" w:space="0" w:color="auto"/>
            <w:left w:val="none" w:sz="0" w:space="0" w:color="auto"/>
            <w:bottom w:val="none" w:sz="0" w:space="0" w:color="auto"/>
            <w:right w:val="none" w:sz="0" w:space="0" w:color="auto"/>
          </w:divBdr>
        </w:div>
      </w:divsChild>
    </w:div>
    <w:div w:id="124785552">
      <w:bodyDiv w:val="1"/>
      <w:marLeft w:val="0"/>
      <w:marRight w:val="0"/>
      <w:marTop w:val="0"/>
      <w:marBottom w:val="0"/>
      <w:divBdr>
        <w:top w:val="none" w:sz="0" w:space="0" w:color="auto"/>
        <w:left w:val="none" w:sz="0" w:space="0" w:color="auto"/>
        <w:bottom w:val="none" w:sz="0" w:space="0" w:color="auto"/>
        <w:right w:val="none" w:sz="0" w:space="0" w:color="auto"/>
      </w:divBdr>
      <w:divsChild>
        <w:div w:id="350227217">
          <w:marLeft w:val="0"/>
          <w:marRight w:val="0"/>
          <w:marTop w:val="0"/>
          <w:marBottom w:val="0"/>
          <w:divBdr>
            <w:top w:val="none" w:sz="0" w:space="0" w:color="auto"/>
            <w:left w:val="none" w:sz="0" w:space="0" w:color="auto"/>
            <w:bottom w:val="none" w:sz="0" w:space="0" w:color="auto"/>
            <w:right w:val="none" w:sz="0" w:space="0" w:color="auto"/>
          </w:divBdr>
        </w:div>
      </w:divsChild>
    </w:div>
    <w:div w:id="147866127">
      <w:bodyDiv w:val="1"/>
      <w:marLeft w:val="0"/>
      <w:marRight w:val="0"/>
      <w:marTop w:val="0"/>
      <w:marBottom w:val="0"/>
      <w:divBdr>
        <w:top w:val="none" w:sz="0" w:space="0" w:color="auto"/>
        <w:left w:val="none" w:sz="0" w:space="0" w:color="auto"/>
        <w:bottom w:val="none" w:sz="0" w:space="0" w:color="auto"/>
        <w:right w:val="none" w:sz="0" w:space="0" w:color="auto"/>
      </w:divBdr>
    </w:div>
    <w:div w:id="158542697">
      <w:bodyDiv w:val="1"/>
      <w:marLeft w:val="0"/>
      <w:marRight w:val="0"/>
      <w:marTop w:val="0"/>
      <w:marBottom w:val="0"/>
      <w:divBdr>
        <w:top w:val="none" w:sz="0" w:space="0" w:color="auto"/>
        <w:left w:val="none" w:sz="0" w:space="0" w:color="auto"/>
        <w:bottom w:val="none" w:sz="0" w:space="0" w:color="auto"/>
        <w:right w:val="none" w:sz="0" w:space="0" w:color="auto"/>
      </w:divBdr>
      <w:divsChild>
        <w:div w:id="1933466213">
          <w:marLeft w:val="0"/>
          <w:marRight w:val="0"/>
          <w:marTop w:val="0"/>
          <w:marBottom w:val="0"/>
          <w:divBdr>
            <w:top w:val="none" w:sz="0" w:space="0" w:color="auto"/>
            <w:left w:val="none" w:sz="0" w:space="0" w:color="auto"/>
            <w:bottom w:val="none" w:sz="0" w:space="0" w:color="auto"/>
            <w:right w:val="none" w:sz="0" w:space="0" w:color="auto"/>
          </w:divBdr>
        </w:div>
      </w:divsChild>
    </w:div>
    <w:div w:id="211618572">
      <w:bodyDiv w:val="1"/>
      <w:marLeft w:val="0"/>
      <w:marRight w:val="0"/>
      <w:marTop w:val="0"/>
      <w:marBottom w:val="0"/>
      <w:divBdr>
        <w:top w:val="none" w:sz="0" w:space="0" w:color="auto"/>
        <w:left w:val="none" w:sz="0" w:space="0" w:color="auto"/>
        <w:bottom w:val="none" w:sz="0" w:space="0" w:color="auto"/>
        <w:right w:val="none" w:sz="0" w:space="0" w:color="auto"/>
      </w:divBdr>
    </w:div>
    <w:div w:id="248587718">
      <w:bodyDiv w:val="1"/>
      <w:marLeft w:val="0"/>
      <w:marRight w:val="0"/>
      <w:marTop w:val="0"/>
      <w:marBottom w:val="0"/>
      <w:divBdr>
        <w:top w:val="none" w:sz="0" w:space="0" w:color="auto"/>
        <w:left w:val="none" w:sz="0" w:space="0" w:color="auto"/>
        <w:bottom w:val="none" w:sz="0" w:space="0" w:color="auto"/>
        <w:right w:val="none" w:sz="0" w:space="0" w:color="auto"/>
      </w:divBdr>
      <w:divsChild>
        <w:div w:id="1195730334">
          <w:marLeft w:val="0"/>
          <w:marRight w:val="0"/>
          <w:marTop w:val="0"/>
          <w:marBottom w:val="0"/>
          <w:divBdr>
            <w:top w:val="none" w:sz="0" w:space="0" w:color="auto"/>
            <w:left w:val="none" w:sz="0" w:space="0" w:color="auto"/>
            <w:bottom w:val="none" w:sz="0" w:space="0" w:color="auto"/>
            <w:right w:val="none" w:sz="0" w:space="0" w:color="auto"/>
          </w:divBdr>
        </w:div>
      </w:divsChild>
    </w:div>
    <w:div w:id="324360433">
      <w:bodyDiv w:val="1"/>
      <w:marLeft w:val="0"/>
      <w:marRight w:val="0"/>
      <w:marTop w:val="0"/>
      <w:marBottom w:val="0"/>
      <w:divBdr>
        <w:top w:val="none" w:sz="0" w:space="0" w:color="auto"/>
        <w:left w:val="none" w:sz="0" w:space="0" w:color="auto"/>
        <w:bottom w:val="none" w:sz="0" w:space="0" w:color="auto"/>
        <w:right w:val="none" w:sz="0" w:space="0" w:color="auto"/>
      </w:divBdr>
    </w:div>
    <w:div w:id="363553760">
      <w:bodyDiv w:val="1"/>
      <w:marLeft w:val="0"/>
      <w:marRight w:val="0"/>
      <w:marTop w:val="0"/>
      <w:marBottom w:val="0"/>
      <w:divBdr>
        <w:top w:val="none" w:sz="0" w:space="0" w:color="auto"/>
        <w:left w:val="none" w:sz="0" w:space="0" w:color="auto"/>
        <w:bottom w:val="none" w:sz="0" w:space="0" w:color="auto"/>
        <w:right w:val="none" w:sz="0" w:space="0" w:color="auto"/>
      </w:divBdr>
      <w:divsChild>
        <w:div w:id="210652786">
          <w:marLeft w:val="0"/>
          <w:marRight w:val="0"/>
          <w:marTop w:val="0"/>
          <w:marBottom w:val="0"/>
          <w:divBdr>
            <w:top w:val="none" w:sz="0" w:space="0" w:color="auto"/>
            <w:left w:val="none" w:sz="0" w:space="0" w:color="auto"/>
            <w:bottom w:val="none" w:sz="0" w:space="0" w:color="auto"/>
            <w:right w:val="none" w:sz="0" w:space="0" w:color="auto"/>
          </w:divBdr>
        </w:div>
      </w:divsChild>
    </w:div>
    <w:div w:id="372005012">
      <w:bodyDiv w:val="1"/>
      <w:marLeft w:val="0"/>
      <w:marRight w:val="0"/>
      <w:marTop w:val="0"/>
      <w:marBottom w:val="0"/>
      <w:divBdr>
        <w:top w:val="none" w:sz="0" w:space="0" w:color="auto"/>
        <w:left w:val="none" w:sz="0" w:space="0" w:color="auto"/>
        <w:bottom w:val="none" w:sz="0" w:space="0" w:color="auto"/>
        <w:right w:val="none" w:sz="0" w:space="0" w:color="auto"/>
      </w:divBdr>
    </w:div>
    <w:div w:id="383523926">
      <w:bodyDiv w:val="1"/>
      <w:marLeft w:val="0"/>
      <w:marRight w:val="0"/>
      <w:marTop w:val="0"/>
      <w:marBottom w:val="0"/>
      <w:divBdr>
        <w:top w:val="none" w:sz="0" w:space="0" w:color="auto"/>
        <w:left w:val="none" w:sz="0" w:space="0" w:color="auto"/>
        <w:bottom w:val="none" w:sz="0" w:space="0" w:color="auto"/>
        <w:right w:val="none" w:sz="0" w:space="0" w:color="auto"/>
      </w:divBdr>
      <w:divsChild>
        <w:div w:id="1339311169">
          <w:marLeft w:val="0"/>
          <w:marRight w:val="0"/>
          <w:marTop w:val="0"/>
          <w:marBottom w:val="0"/>
          <w:divBdr>
            <w:top w:val="none" w:sz="0" w:space="0" w:color="auto"/>
            <w:left w:val="none" w:sz="0" w:space="0" w:color="auto"/>
            <w:bottom w:val="none" w:sz="0" w:space="0" w:color="auto"/>
            <w:right w:val="none" w:sz="0" w:space="0" w:color="auto"/>
          </w:divBdr>
        </w:div>
      </w:divsChild>
    </w:div>
    <w:div w:id="409543549">
      <w:bodyDiv w:val="1"/>
      <w:marLeft w:val="0"/>
      <w:marRight w:val="0"/>
      <w:marTop w:val="0"/>
      <w:marBottom w:val="0"/>
      <w:divBdr>
        <w:top w:val="none" w:sz="0" w:space="0" w:color="auto"/>
        <w:left w:val="none" w:sz="0" w:space="0" w:color="auto"/>
        <w:bottom w:val="none" w:sz="0" w:space="0" w:color="auto"/>
        <w:right w:val="none" w:sz="0" w:space="0" w:color="auto"/>
      </w:divBdr>
      <w:divsChild>
        <w:div w:id="1646275020">
          <w:marLeft w:val="0"/>
          <w:marRight w:val="0"/>
          <w:marTop w:val="0"/>
          <w:marBottom w:val="0"/>
          <w:divBdr>
            <w:top w:val="none" w:sz="0" w:space="0" w:color="auto"/>
            <w:left w:val="none" w:sz="0" w:space="0" w:color="auto"/>
            <w:bottom w:val="none" w:sz="0" w:space="0" w:color="auto"/>
            <w:right w:val="none" w:sz="0" w:space="0" w:color="auto"/>
          </w:divBdr>
        </w:div>
      </w:divsChild>
    </w:div>
    <w:div w:id="426538312">
      <w:bodyDiv w:val="1"/>
      <w:marLeft w:val="0"/>
      <w:marRight w:val="0"/>
      <w:marTop w:val="0"/>
      <w:marBottom w:val="0"/>
      <w:divBdr>
        <w:top w:val="none" w:sz="0" w:space="0" w:color="auto"/>
        <w:left w:val="none" w:sz="0" w:space="0" w:color="auto"/>
        <w:bottom w:val="none" w:sz="0" w:space="0" w:color="auto"/>
        <w:right w:val="none" w:sz="0" w:space="0" w:color="auto"/>
      </w:divBdr>
      <w:divsChild>
        <w:div w:id="2048489154">
          <w:marLeft w:val="0"/>
          <w:marRight w:val="0"/>
          <w:marTop w:val="0"/>
          <w:marBottom w:val="0"/>
          <w:divBdr>
            <w:top w:val="none" w:sz="0" w:space="0" w:color="auto"/>
            <w:left w:val="none" w:sz="0" w:space="0" w:color="auto"/>
            <w:bottom w:val="none" w:sz="0" w:space="0" w:color="auto"/>
            <w:right w:val="none" w:sz="0" w:space="0" w:color="auto"/>
          </w:divBdr>
        </w:div>
      </w:divsChild>
    </w:div>
    <w:div w:id="464202835">
      <w:bodyDiv w:val="1"/>
      <w:marLeft w:val="0"/>
      <w:marRight w:val="0"/>
      <w:marTop w:val="0"/>
      <w:marBottom w:val="0"/>
      <w:divBdr>
        <w:top w:val="none" w:sz="0" w:space="0" w:color="auto"/>
        <w:left w:val="none" w:sz="0" w:space="0" w:color="auto"/>
        <w:bottom w:val="none" w:sz="0" w:space="0" w:color="auto"/>
        <w:right w:val="none" w:sz="0" w:space="0" w:color="auto"/>
      </w:divBdr>
      <w:divsChild>
        <w:div w:id="1608075910">
          <w:marLeft w:val="0"/>
          <w:marRight w:val="0"/>
          <w:marTop w:val="0"/>
          <w:marBottom w:val="0"/>
          <w:divBdr>
            <w:top w:val="none" w:sz="0" w:space="0" w:color="auto"/>
            <w:left w:val="none" w:sz="0" w:space="0" w:color="auto"/>
            <w:bottom w:val="none" w:sz="0" w:space="0" w:color="auto"/>
            <w:right w:val="none" w:sz="0" w:space="0" w:color="auto"/>
          </w:divBdr>
        </w:div>
      </w:divsChild>
    </w:div>
    <w:div w:id="499582194">
      <w:bodyDiv w:val="1"/>
      <w:marLeft w:val="0"/>
      <w:marRight w:val="0"/>
      <w:marTop w:val="0"/>
      <w:marBottom w:val="0"/>
      <w:divBdr>
        <w:top w:val="none" w:sz="0" w:space="0" w:color="auto"/>
        <w:left w:val="none" w:sz="0" w:space="0" w:color="auto"/>
        <w:bottom w:val="none" w:sz="0" w:space="0" w:color="auto"/>
        <w:right w:val="none" w:sz="0" w:space="0" w:color="auto"/>
      </w:divBdr>
      <w:divsChild>
        <w:div w:id="265163454">
          <w:marLeft w:val="0"/>
          <w:marRight w:val="0"/>
          <w:marTop w:val="0"/>
          <w:marBottom w:val="0"/>
          <w:divBdr>
            <w:top w:val="none" w:sz="0" w:space="0" w:color="auto"/>
            <w:left w:val="none" w:sz="0" w:space="0" w:color="auto"/>
            <w:bottom w:val="none" w:sz="0" w:space="0" w:color="auto"/>
            <w:right w:val="none" w:sz="0" w:space="0" w:color="auto"/>
          </w:divBdr>
        </w:div>
      </w:divsChild>
    </w:div>
    <w:div w:id="504244065">
      <w:bodyDiv w:val="1"/>
      <w:marLeft w:val="0"/>
      <w:marRight w:val="0"/>
      <w:marTop w:val="0"/>
      <w:marBottom w:val="0"/>
      <w:divBdr>
        <w:top w:val="none" w:sz="0" w:space="0" w:color="auto"/>
        <w:left w:val="none" w:sz="0" w:space="0" w:color="auto"/>
        <w:bottom w:val="none" w:sz="0" w:space="0" w:color="auto"/>
        <w:right w:val="none" w:sz="0" w:space="0" w:color="auto"/>
      </w:divBdr>
      <w:divsChild>
        <w:div w:id="1804040518">
          <w:marLeft w:val="0"/>
          <w:marRight w:val="0"/>
          <w:marTop w:val="0"/>
          <w:marBottom w:val="0"/>
          <w:divBdr>
            <w:top w:val="none" w:sz="0" w:space="0" w:color="auto"/>
            <w:left w:val="none" w:sz="0" w:space="0" w:color="auto"/>
            <w:bottom w:val="none" w:sz="0" w:space="0" w:color="auto"/>
            <w:right w:val="none" w:sz="0" w:space="0" w:color="auto"/>
          </w:divBdr>
        </w:div>
      </w:divsChild>
    </w:div>
    <w:div w:id="515340938">
      <w:bodyDiv w:val="1"/>
      <w:marLeft w:val="0"/>
      <w:marRight w:val="0"/>
      <w:marTop w:val="0"/>
      <w:marBottom w:val="0"/>
      <w:divBdr>
        <w:top w:val="none" w:sz="0" w:space="0" w:color="auto"/>
        <w:left w:val="none" w:sz="0" w:space="0" w:color="auto"/>
        <w:bottom w:val="none" w:sz="0" w:space="0" w:color="auto"/>
        <w:right w:val="none" w:sz="0" w:space="0" w:color="auto"/>
      </w:divBdr>
      <w:divsChild>
        <w:div w:id="1442602078">
          <w:marLeft w:val="0"/>
          <w:marRight w:val="0"/>
          <w:marTop w:val="0"/>
          <w:marBottom w:val="0"/>
          <w:divBdr>
            <w:top w:val="none" w:sz="0" w:space="0" w:color="auto"/>
            <w:left w:val="none" w:sz="0" w:space="0" w:color="auto"/>
            <w:bottom w:val="none" w:sz="0" w:space="0" w:color="auto"/>
            <w:right w:val="none" w:sz="0" w:space="0" w:color="auto"/>
          </w:divBdr>
        </w:div>
      </w:divsChild>
    </w:div>
    <w:div w:id="531846482">
      <w:bodyDiv w:val="1"/>
      <w:marLeft w:val="0"/>
      <w:marRight w:val="0"/>
      <w:marTop w:val="0"/>
      <w:marBottom w:val="0"/>
      <w:divBdr>
        <w:top w:val="none" w:sz="0" w:space="0" w:color="auto"/>
        <w:left w:val="none" w:sz="0" w:space="0" w:color="auto"/>
        <w:bottom w:val="none" w:sz="0" w:space="0" w:color="auto"/>
        <w:right w:val="none" w:sz="0" w:space="0" w:color="auto"/>
      </w:divBdr>
      <w:divsChild>
        <w:div w:id="2018802564">
          <w:marLeft w:val="0"/>
          <w:marRight w:val="0"/>
          <w:marTop w:val="0"/>
          <w:marBottom w:val="0"/>
          <w:divBdr>
            <w:top w:val="none" w:sz="0" w:space="0" w:color="auto"/>
            <w:left w:val="none" w:sz="0" w:space="0" w:color="auto"/>
            <w:bottom w:val="none" w:sz="0" w:space="0" w:color="auto"/>
            <w:right w:val="none" w:sz="0" w:space="0" w:color="auto"/>
          </w:divBdr>
        </w:div>
      </w:divsChild>
    </w:div>
    <w:div w:id="572551250">
      <w:bodyDiv w:val="1"/>
      <w:marLeft w:val="0"/>
      <w:marRight w:val="0"/>
      <w:marTop w:val="0"/>
      <w:marBottom w:val="0"/>
      <w:divBdr>
        <w:top w:val="none" w:sz="0" w:space="0" w:color="auto"/>
        <w:left w:val="none" w:sz="0" w:space="0" w:color="auto"/>
        <w:bottom w:val="none" w:sz="0" w:space="0" w:color="auto"/>
        <w:right w:val="none" w:sz="0" w:space="0" w:color="auto"/>
      </w:divBdr>
      <w:divsChild>
        <w:div w:id="334846796">
          <w:marLeft w:val="0"/>
          <w:marRight w:val="0"/>
          <w:marTop w:val="0"/>
          <w:marBottom w:val="0"/>
          <w:divBdr>
            <w:top w:val="none" w:sz="0" w:space="0" w:color="auto"/>
            <w:left w:val="none" w:sz="0" w:space="0" w:color="auto"/>
            <w:bottom w:val="none" w:sz="0" w:space="0" w:color="auto"/>
            <w:right w:val="none" w:sz="0" w:space="0" w:color="auto"/>
          </w:divBdr>
        </w:div>
      </w:divsChild>
    </w:div>
    <w:div w:id="637608355">
      <w:bodyDiv w:val="1"/>
      <w:marLeft w:val="0"/>
      <w:marRight w:val="0"/>
      <w:marTop w:val="0"/>
      <w:marBottom w:val="0"/>
      <w:divBdr>
        <w:top w:val="none" w:sz="0" w:space="0" w:color="auto"/>
        <w:left w:val="none" w:sz="0" w:space="0" w:color="auto"/>
        <w:bottom w:val="none" w:sz="0" w:space="0" w:color="auto"/>
        <w:right w:val="none" w:sz="0" w:space="0" w:color="auto"/>
      </w:divBdr>
      <w:divsChild>
        <w:div w:id="2004579080">
          <w:marLeft w:val="0"/>
          <w:marRight w:val="0"/>
          <w:marTop w:val="0"/>
          <w:marBottom w:val="0"/>
          <w:divBdr>
            <w:top w:val="none" w:sz="0" w:space="0" w:color="auto"/>
            <w:left w:val="none" w:sz="0" w:space="0" w:color="auto"/>
            <w:bottom w:val="none" w:sz="0" w:space="0" w:color="auto"/>
            <w:right w:val="none" w:sz="0" w:space="0" w:color="auto"/>
          </w:divBdr>
        </w:div>
      </w:divsChild>
    </w:div>
    <w:div w:id="648171134">
      <w:bodyDiv w:val="1"/>
      <w:marLeft w:val="0"/>
      <w:marRight w:val="0"/>
      <w:marTop w:val="0"/>
      <w:marBottom w:val="0"/>
      <w:divBdr>
        <w:top w:val="none" w:sz="0" w:space="0" w:color="auto"/>
        <w:left w:val="none" w:sz="0" w:space="0" w:color="auto"/>
        <w:bottom w:val="none" w:sz="0" w:space="0" w:color="auto"/>
        <w:right w:val="none" w:sz="0" w:space="0" w:color="auto"/>
      </w:divBdr>
      <w:divsChild>
        <w:div w:id="876894919">
          <w:marLeft w:val="0"/>
          <w:marRight w:val="0"/>
          <w:marTop w:val="0"/>
          <w:marBottom w:val="0"/>
          <w:divBdr>
            <w:top w:val="none" w:sz="0" w:space="0" w:color="auto"/>
            <w:left w:val="none" w:sz="0" w:space="0" w:color="auto"/>
            <w:bottom w:val="none" w:sz="0" w:space="0" w:color="auto"/>
            <w:right w:val="none" w:sz="0" w:space="0" w:color="auto"/>
          </w:divBdr>
        </w:div>
      </w:divsChild>
    </w:div>
    <w:div w:id="668215991">
      <w:bodyDiv w:val="1"/>
      <w:marLeft w:val="0"/>
      <w:marRight w:val="0"/>
      <w:marTop w:val="0"/>
      <w:marBottom w:val="0"/>
      <w:divBdr>
        <w:top w:val="none" w:sz="0" w:space="0" w:color="auto"/>
        <w:left w:val="none" w:sz="0" w:space="0" w:color="auto"/>
        <w:bottom w:val="none" w:sz="0" w:space="0" w:color="auto"/>
        <w:right w:val="none" w:sz="0" w:space="0" w:color="auto"/>
      </w:divBdr>
      <w:divsChild>
        <w:div w:id="888151747">
          <w:marLeft w:val="0"/>
          <w:marRight w:val="0"/>
          <w:marTop w:val="0"/>
          <w:marBottom w:val="0"/>
          <w:divBdr>
            <w:top w:val="none" w:sz="0" w:space="0" w:color="auto"/>
            <w:left w:val="none" w:sz="0" w:space="0" w:color="auto"/>
            <w:bottom w:val="none" w:sz="0" w:space="0" w:color="auto"/>
            <w:right w:val="none" w:sz="0" w:space="0" w:color="auto"/>
          </w:divBdr>
        </w:div>
      </w:divsChild>
    </w:div>
    <w:div w:id="682588591">
      <w:bodyDiv w:val="1"/>
      <w:marLeft w:val="0"/>
      <w:marRight w:val="0"/>
      <w:marTop w:val="0"/>
      <w:marBottom w:val="0"/>
      <w:divBdr>
        <w:top w:val="none" w:sz="0" w:space="0" w:color="auto"/>
        <w:left w:val="none" w:sz="0" w:space="0" w:color="auto"/>
        <w:bottom w:val="none" w:sz="0" w:space="0" w:color="auto"/>
        <w:right w:val="none" w:sz="0" w:space="0" w:color="auto"/>
      </w:divBdr>
      <w:divsChild>
        <w:div w:id="1986005611">
          <w:marLeft w:val="0"/>
          <w:marRight w:val="0"/>
          <w:marTop w:val="0"/>
          <w:marBottom w:val="0"/>
          <w:divBdr>
            <w:top w:val="none" w:sz="0" w:space="0" w:color="auto"/>
            <w:left w:val="none" w:sz="0" w:space="0" w:color="auto"/>
            <w:bottom w:val="none" w:sz="0" w:space="0" w:color="auto"/>
            <w:right w:val="none" w:sz="0" w:space="0" w:color="auto"/>
          </w:divBdr>
        </w:div>
      </w:divsChild>
    </w:div>
    <w:div w:id="689724303">
      <w:bodyDiv w:val="1"/>
      <w:marLeft w:val="0"/>
      <w:marRight w:val="0"/>
      <w:marTop w:val="0"/>
      <w:marBottom w:val="0"/>
      <w:divBdr>
        <w:top w:val="none" w:sz="0" w:space="0" w:color="auto"/>
        <w:left w:val="none" w:sz="0" w:space="0" w:color="auto"/>
        <w:bottom w:val="none" w:sz="0" w:space="0" w:color="auto"/>
        <w:right w:val="none" w:sz="0" w:space="0" w:color="auto"/>
      </w:divBdr>
      <w:divsChild>
        <w:div w:id="2093162092">
          <w:marLeft w:val="0"/>
          <w:marRight w:val="0"/>
          <w:marTop w:val="0"/>
          <w:marBottom w:val="0"/>
          <w:divBdr>
            <w:top w:val="none" w:sz="0" w:space="0" w:color="auto"/>
            <w:left w:val="none" w:sz="0" w:space="0" w:color="auto"/>
            <w:bottom w:val="none" w:sz="0" w:space="0" w:color="auto"/>
            <w:right w:val="none" w:sz="0" w:space="0" w:color="auto"/>
          </w:divBdr>
        </w:div>
      </w:divsChild>
    </w:div>
    <w:div w:id="69751235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94">
          <w:marLeft w:val="0"/>
          <w:marRight w:val="0"/>
          <w:marTop w:val="0"/>
          <w:marBottom w:val="0"/>
          <w:divBdr>
            <w:top w:val="none" w:sz="0" w:space="0" w:color="auto"/>
            <w:left w:val="none" w:sz="0" w:space="0" w:color="auto"/>
            <w:bottom w:val="none" w:sz="0" w:space="0" w:color="auto"/>
            <w:right w:val="none" w:sz="0" w:space="0" w:color="auto"/>
          </w:divBdr>
        </w:div>
      </w:divsChild>
    </w:div>
    <w:div w:id="722142480">
      <w:bodyDiv w:val="1"/>
      <w:marLeft w:val="0"/>
      <w:marRight w:val="0"/>
      <w:marTop w:val="0"/>
      <w:marBottom w:val="0"/>
      <w:divBdr>
        <w:top w:val="none" w:sz="0" w:space="0" w:color="auto"/>
        <w:left w:val="none" w:sz="0" w:space="0" w:color="auto"/>
        <w:bottom w:val="none" w:sz="0" w:space="0" w:color="auto"/>
        <w:right w:val="none" w:sz="0" w:space="0" w:color="auto"/>
      </w:divBdr>
      <w:divsChild>
        <w:div w:id="602684428">
          <w:marLeft w:val="0"/>
          <w:marRight w:val="0"/>
          <w:marTop w:val="0"/>
          <w:marBottom w:val="0"/>
          <w:divBdr>
            <w:top w:val="none" w:sz="0" w:space="0" w:color="auto"/>
            <w:left w:val="none" w:sz="0" w:space="0" w:color="auto"/>
            <w:bottom w:val="none" w:sz="0" w:space="0" w:color="auto"/>
            <w:right w:val="none" w:sz="0" w:space="0" w:color="auto"/>
          </w:divBdr>
        </w:div>
      </w:divsChild>
    </w:div>
    <w:div w:id="734664844">
      <w:bodyDiv w:val="1"/>
      <w:marLeft w:val="0"/>
      <w:marRight w:val="0"/>
      <w:marTop w:val="0"/>
      <w:marBottom w:val="0"/>
      <w:divBdr>
        <w:top w:val="none" w:sz="0" w:space="0" w:color="auto"/>
        <w:left w:val="none" w:sz="0" w:space="0" w:color="auto"/>
        <w:bottom w:val="none" w:sz="0" w:space="0" w:color="auto"/>
        <w:right w:val="none" w:sz="0" w:space="0" w:color="auto"/>
      </w:divBdr>
      <w:divsChild>
        <w:div w:id="1450011853">
          <w:marLeft w:val="0"/>
          <w:marRight w:val="0"/>
          <w:marTop w:val="0"/>
          <w:marBottom w:val="0"/>
          <w:divBdr>
            <w:top w:val="none" w:sz="0" w:space="0" w:color="auto"/>
            <w:left w:val="none" w:sz="0" w:space="0" w:color="auto"/>
            <w:bottom w:val="none" w:sz="0" w:space="0" w:color="auto"/>
            <w:right w:val="none" w:sz="0" w:space="0" w:color="auto"/>
          </w:divBdr>
        </w:div>
      </w:divsChild>
    </w:div>
    <w:div w:id="736511064">
      <w:bodyDiv w:val="1"/>
      <w:marLeft w:val="0"/>
      <w:marRight w:val="0"/>
      <w:marTop w:val="0"/>
      <w:marBottom w:val="0"/>
      <w:divBdr>
        <w:top w:val="none" w:sz="0" w:space="0" w:color="auto"/>
        <w:left w:val="none" w:sz="0" w:space="0" w:color="auto"/>
        <w:bottom w:val="none" w:sz="0" w:space="0" w:color="auto"/>
        <w:right w:val="none" w:sz="0" w:space="0" w:color="auto"/>
      </w:divBdr>
    </w:div>
    <w:div w:id="824049895">
      <w:bodyDiv w:val="1"/>
      <w:marLeft w:val="0"/>
      <w:marRight w:val="0"/>
      <w:marTop w:val="0"/>
      <w:marBottom w:val="0"/>
      <w:divBdr>
        <w:top w:val="none" w:sz="0" w:space="0" w:color="auto"/>
        <w:left w:val="none" w:sz="0" w:space="0" w:color="auto"/>
        <w:bottom w:val="none" w:sz="0" w:space="0" w:color="auto"/>
        <w:right w:val="none" w:sz="0" w:space="0" w:color="auto"/>
      </w:divBdr>
      <w:divsChild>
        <w:div w:id="2141142672">
          <w:marLeft w:val="0"/>
          <w:marRight w:val="0"/>
          <w:marTop w:val="0"/>
          <w:marBottom w:val="0"/>
          <w:divBdr>
            <w:top w:val="none" w:sz="0" w:space="0" w:color="auto"/>
            <w:left w:val="none" w:sz="0" w:space="0" w:color="auto"/>
            <w:bottom w:val="none" w:sz="0" w:space="0" w:color="auto"/>
            <w:right w:val="none" w:sz="0" w:space="0" w:color="auto"/>
          </w:divBdr>
        </w:div>
      </w:divsChild>
    </w:div>
    <w:div w:id="868832357">
      <w:bodyDiv w:val="1"/>
      <w:marLeft w:val="0"/>
      <w:marRight w:val="0"/>
      <w:marTop w:val="0"/>
      <w:marBottom w:val="0"/>
      <w:divBdr>
        <w:top w:val="none" w:sz="0" w:space="0" w:color="auto"/>
        <w:left w:val="none" w:sz="0" w:space="0" w:color="auto"/>
        <w:bottom w:val="none" w:sz="0" w:space="0" w:color="auto"/>
        <w:right w:val="none" w:sz="0" w:space="0" w:color="auto"/>
      </w:divBdr>
      <w:divsChild>
        <w:div w:id="1428228505">
          <w:marLeft w:val="0"/>
          <w:marRight w:val="0"/>
          <w:marTop w:val="0"/>
          <w:marBottom w:val="0"/>
          <w:divBdr>
            <w:top w:val="none" w:sz="0" w:space="0" w:color="auto"/>
            <w:left w:val="none" w:sz="0" w:space="0" w:color="auto"/>
            <w:bottom w:val="none" w:sz="0" w:space="0" w:color="auto"/>
            <w:right w:val="none" w:sz="0" w:space="0" w:color="auto"/>
          </w:divBdr>
        </w:div>
      </w:divsChild>
    </w:div>
    <w:div w:id="869682823">
      <w:bodyDiv w:val="1"/>
      <w:marLeft w:val="0"/>
      <w:marRight w:val="0"/>
      <w:marTop w:val="0"/>
      <w:marBottom w:val="0"/>
      <w:divBdr>
        <w:top w:val="none" w:sz="0" w:space="0" w:color="auto"/>
        <w:left w:val="none" w:sz="0" w:space="0" w:color="auto"/>
        <w:bottom w:val="none" w:sz="0" w:space="0" w:color="auto"/>
        <w:right w:val="none" w:sz="0" w:space="0" w:color="auto"/>
      </w:divBdr>
      <w:divsChild>
        <w:div w:id="190845821">
          <w:marLeft w:val="0"/>
          <w:marRight w:val="0"/>
          <w:marTop w:val="0"/>
          <w:marBottom w:val="0"/>
          <w:divBdr>
            <w:top w:val="none" w:sz="0" w:space="0" w:color="auto"/>
            <w:left w:val="none" w:sz="0" w:space="0" w:color="auto"/>
            <w:bottom w:val="none" w:sz="0" w:space="0" w:color="auto"/>
            <w:right w:val="none" w:sz="0" w:space="0" w:color="auto"/>
          </w:divBdr>
        </w:div>
      </w:divsChild>
    </w:div>
    <w:div w:id="879709326">
      <w:bodyDiv w:val="1"/>
      <w:marLeft w:val="0"/>
      <w:marRight w:val="0"/>
      <w:marTop w:val="0"/>
      <w:marBottom w:val="0"/>
      <w:divBdr>
        <w:top w:val="none" w:sz="0" w:space="0" w:color="auto"/>
        <w:left w:val="none" w:sz="0" w:space="0" w:color="auto"/>
        <w:bottom w:val="none" w:sz="0" w:space="0" w:color="auto"/>
        <w:right w:val="none" w:sz="0" w:space="0" w:color="auto"/>
      </w:divBdr>
    </w:div>
    <w:div w:id="903418584">
      <w:bodyDiv w:val="1"/>
      <w:marLeft w:val="0"/>
      <w:marRight w:val="0"/>
      <w:marTop w:val="0"/>
      <w:marBottom w:val="0"/>
      <w:divBdr>
        <w:top w:val="none" w:sz="0" w:space="0" w:color="auto"/>
        <w:left w:val="none" w:sz="0" w:space="0" w:color="auto"/>
        <w:bottom w:val="none" w:sz="0" w:space="0" w:color="auto"/>
        <w:right w:val="none" w:sz="0" w:space="0" w:color="auto"/>
      </w:divBdr>
      <w:divsChild>
        <w:div w:id="1955399645">
          <w:marLeft w:val="0"/>
          <w:marRight w:val="0"/>
          <w:marTop w:val="0"/>
          <w:marBottom w:val="0"/>
          <w:divBdr>
            <w:top w:val="none" w:sz="0" w:space="0" w:color="auto"/>
            <w:left w:val="none" w:sz="0" w:space="0" w:color="auto"/>
            <w:bottom w:val="none" w:sz="0" w:space="0" w:color="auto"/>
            <w:right w:val="none" w:sz="0" w:space="0" w:color="auto"/>
          </w:divBdr>
        </w:div>
      </w:divsChild>
    </w:div>
    <w:div w:id="928779425">
      <w:bodyDiv w:val="1"/>
      <w:marLeft w:val="0"/>
      <w:marRight w:val="0"/>
      <w:marTop w:val="0"/>
      <w:marBottom w:val="0"/>
      <w:divBdr>
        <w:top w:val="none" w:sz="0" w:space="0" w:color="auto"/>
        <w:left w:val="none" w:sz="0" w:space="0" w:color="auto"/>
        <w:bottom w:val="none" w:sz="0" w:space="0" w:color="auto"/>
        <w:right w:val="none" w:sz="0" w:space="0" w:color="auto"/>
      </w:divBdr>
      <w:divsChild>
        <w:div w:id="1121220538">
          <w:marLeft w:val="0"/>
          <w:marRight w:val="0"/>
          <w:marTop w:val="0"/>
          <w:marBottom w:val="0"/>
          <w:divBdr>
            <w:top w:val="none" w:sz="0" w:space="0" w:color="auto"/>
            <w:left w:val="none" w:sz="0" w:space="0" w:color="auto"/>
            <w:bottom w:val="none" w:sz="0" w:space="0" w:color="auto"/>
            <w:right w:val="none" w:sz="0" w:space="0" w:color="auto"/>
          </w:divBdr>
        </w:div>
      </w:divsChild>
    </w:div>
    <w:div w:id="933365791">
      <w:bodyDiv w:val="1"/>
      <w:marLeft w:val="0"/>
      <w:marRight w:val="0"/>
      <w:marTop w:val="0"/>
      <w:marBottom w:val="0"/>
      <w:divBdr>
        <w:top w:val="none" w:sz="0" w:space="0" w:color="auto"/>
        <w:left w:val="none" w:sz="0" w:space="0" w:color="auto"/>
        <w:bottom w:val="none" w:sz="0" w:space="0" w:color="auto"/>
        <w:right w:val="none" w:sz="0" w:space="0" w:color="auto"/>
      </w:divBdr>
      <w:divsChild>
        <w:div w:id="165630997">
          <w:marLeft w:val="0"/>
          <w:marRight w:val="0"/>
          <w:marTop w:val="0"/>
          <w:marBottom w:val="0"/>
          <w:divBdr>
            <w:top w:val="none" w:sz="0" w:space="0" w:color="auto"/>
            <w:left w:val="none" w:sz="0" w:space="0" w:color="auto"/>
            <w:bottom w:val="none" w:sz="0" w:space="0" w:color="auto"/>
            <w:right w:val="none" w:sz="0" w:space="0" w:color="auto"/>
          </w:divBdr>
        </w:div>
      </w:divsChild>
    </w:div>
    <w:div w:id="935869972">
      <w:bodyDiv w:val="1"/>
      <w:marLeft w:val="0"/>
      <w:marRight w:val="0"/>
      <w:marTop w:val="0"/>
      <w:marBottom w:val="0"/>
      <w:divBdr>
        <w:top w:val="none" w:sz="0" w:space="0" w:color="auto"/>
        <w:left w:val="none" w:sz="0" w:space="0" w:color="auto"/>
        <w:bottom w:val="none" w:sz="0" w:space="0" w:color="auto"/>
        <w:right w:val="none" w:sz="0" w:space="0" w:color="auto"/>
      </w:divBdr>
      <w:divsChild>
        <w:div w:id="1693605803">
          <w:marLeft w:val="0"/>
          <w:marRight w:val="0"/>
          <w:marTop w:val="0"/>
          <w:marBottom w:val="0"/>
          <w:divBdr>
            <w:top w:val="none" w:sz="0" w:space="0" w:color="auto"/>
            <w:left w:val="none" w:sz="0" w:space="0" w:color="auto"/>
            <w:bottom w:val="none" w:sz="0" w:space="0" w:color="auto"/>
            <w:right w:val="none" w:sz="0" w:space="0" w:color="auto"/>
          </w:divBdr>
        </w:div>
      </w:divsChild>
    </w:div>
    <w:div w:id="943460532">
      <w:bodyDiv w:val="1"/>
      <w:marLeft w:val="0"/>
      <w:marRight w:val="0"/>
      <w:marTop w:val="0"/>
      <w:marBottom w:val="0"/>
      <w:divBdr>
        <w:top w:val="none" w:sz="0" w:space="0" w:color="auto"/>
        <w:left w:val="none" w:sz="0" w:space="0" w:color="auto"/>
        <w:bottom w:val="none" w:sz="0" w:space="0" w:color="auto"/>
        <w:right w:val="none" w:sz="0" w:space="0" w:color="auto"/>
      </w:divBdr>
      <w:divsChild>
        <w:div w:id="537400957">
          <w:marLeft w:val="0"/>
          <w:marRight w:val="0"/>
          <w:marTop w:val="0"/>
          <w:marBottom w:val="0"/>
          <w:divBdr>
            <w:top w:val="none" w:sz="0" w:space="0" w:color="auto"/>
            <w:left w:val="none" w:sz="0" w:space="0" w:color="auto"/>
            <w:bottom w:val="none" w:sz="0" w:space="0" w:color="auto"/>
            <w:right w:val="none" w:sz="0" w:space="0" w:color="auto"/>
          </w:divBdr>
        </w:div>
      </w:divsChild>
    </w:div>
    <w:div w:id="944193600">
      <w:bodyDiv w:val="1"/>
      <w:marLeft w:val="0"/>
      <w:marRight w:val="0"/>
      <w:marTop w:val="0"/>
      <w:marBottom w:val="0"/>
      <w:divBdr>
        <w:top w:val="none" w:sz="0" w:space="0" w:color="auto"/>
        <w:left w:val="none" w:sz="0" w:space="0" w:color="auto"/>
        <w:bottom w:val="none" w:sz="0" w:space="0" w:color="auto"/>
        <w:right w:val="none" w:sz="0" w:space="0" w:color="auto"/>
      </w:divBdr>
      <w:divsChild>
        <w:div w:id="1150440382">
          <w:marLeft w:val="0"/>
          <w:marRight w:val="0"/>
          <w:marTop w:val="0"/>
          <w:marBottom w:val="0"/>
          <w:divBdr>
            <w:top w:val="none" w:sz="0" w:space="0" w:color="auto"/>
            <w:left w:val="none" w:sz="0" w:space="0" w:color="auto"/>
            <w:bottom w:val="none" w:sz="0" w:space="0" w:color="auto"/>
            <w:right w:val="none" w:sz="0" w:space="0" w:color="auto"/>
          </w:divBdr>
        </w:div>
      </w:divsChild>
    </w:div>
    <w:div w:id="967272598">
      <w:bodyDiv w:val="1"/>
      <w:marLeft w:val="0"/>
      <w:marRight w:val="0"/>
      <w:marTop w:val="0"/>
      <w:marBottom w:val="0"/>
      <w:divBdr>
        <w:top w:val="none" w:sz="0" w:space="0" w:color="auto"/>
        <w:left w:val="none" w:sz="0" w:space="0" w:color="auto"/>
        <w:bottom w:val="none" w:sz="0" w:space="0" w:color="auto"/>
        <w:right w:val="none" w:sz="0" w:space="0" w:color="auto"/>
      </w:divBdr>
      <w:divsChild>
        <w:div w:id="1768116691">
          <w:marLeft w:val="0"/>
          <w:marRight w:val="0"/>
          <w:marTop w:val="0"/>
          <w:marBottom w:val="0"/>
          <w:divBdr>
            <w:top w:val="none" w:sz="0" w:space="0" w:color="auto"/>
            <w:left w:val="none" w:sz="0" w:space="0" w:color="auto"/>
            <w:bottom w:val="none" w:sz="0" w:space="0" w:color="auto"/>
            <w:right w:val="none" w:sz="0" w:space="0" w:color="auto"/>
          </w:divBdr>
        </w:div>
      </w:divsChild>
    </w:div>
    <w:div w:id="983388677">
      <w:bodyDiv w:val="1"/>
      <w:marLeft w:val="0"/>
      <w:marRight w:val="0"/>
      <w:marTop w:val="0"/>
      <w:marBottom w:val="0"/>
      <w:divBdr>
        <w:top w:val="none" w:sz="0" w:space="0" w:color="auto"/>
        <w:left w:val="none" w:sz="0" w:space="0" w:color="auto"/>
        <w:bottom w:val="none" w:sz="0" w:space="0" w:color="auto"/>
        <w:right w:val="none" w:sz="0" w:space="0" w:color="auto"/>
      </w:divBdr>
      <w:divsChild>
        <w:div w:id="1129084084">
          <w:marLeft w:val="0"/>
          <w:marRight w:val="0"/>
          <w:marTop w:val="0"/>
          <w:marBottom w:val="0"/>
          <w:divBdr>
            <w:top w:val="none" w:sz="0" w:space="0" w:color="auto"/>
            <w:left w:val="none" w:sz="0" w:space="0" w:color="auto"/>
            <w:bottom w:val="none" w:sz="0" w:space="0" w:color="auto"/>
            <w:right w:val="none" w:sz="0" w:space="0" w:color="auto"/>
          </w:divBdr>
        </w:div>
      </w:divsChild>
    </w:div>
    <w:div w:id="1012032114">
      <w:bodyDiv w:val="1"/>
      <w:marLeft w:val="0"/>
      <w:marRight w:val="0"/>
      <w:marTop w:val="0"/>
      <w:marBottom w:val="0"/>
      <w:divBdr>
        <w:top w:val="none" w:sz="0" w:space="0" w:color="auto"/>
        <w:left w:val="none" w:sz="0" w:space="0" w:color="auto"/>
        <w:bottom w:val="none" w:sz="0" w:space="0" w:color="auto"/>
        <w:right w:val="none" w:sz="0" w:space="0" w:color="auto"/>
      </w:divBdr>
      <w:divsChild>
        <w:div w:id="510606171">
          <w:marLeft w:val="0"/>
          <w:marRight w:val="0"/>
          <w:marTop w:val="0"/>
          <w:marBottom w:val="0"/>
          <w:divBdr>
            <w:top w:val="none" w:sz="0" w:space="0" w:color="auto"/>
            <w:left w:val="none" w:sz="0" w:space="0" w:color="auto"/>
            <w:bottom w:val="none" w:sz="0" w:space="0" w:color="auto"/>
            <w:right w:val="none" w:sz="0" w:space="0" w:color="auto"/>
          </w:divBdr>
        </w:div>
      </w:divsChild>
    </w:div>
    <w:div w:id="1128815459">
      <w:bodyDiv w:val="1"/>
      <w:marLeft w:val="0"/>
      <w:marRight w:val="0"/>
      <w:marTop w:val="0"/>
      <w:marBottom w:val="0"/>
      <w:divBdr>
        <w:top w:val="none" w:sz="0" w:space="0" w:color="auto"/>
        <w:left w:val="none" w:sz="0" w:space="0" w:color="auto"/>
        <w:bottom w:val="none" w:sz="0" w:space="0" w:color="auto"/>
        <w:right w:val="none" w:sz="0" w:space="0" w:color="auto"/>
      </w:divBdr>
      <w:divsChild>
        <w:div w:id="423570827">
          <w:marLeft w:val="0"/>
          <w:marRight w:val="0"/>
          <w:marTop w:val="0"/>
          <w:marBottom w:val="0"/>
          <w:divBdr>
            <w:top w:val="none" w:sz="0" w:space="0" w:color="auto"/>
            <w:left w:val="none" w:sz="0" w:space="0" w:color="auto"/>
            <w:bottom w:val="none" w:sz="0" w:space="0" w:color="auto"/>
            <w:right w:val="none" w:sz="0" w:space="0" w:color="auto"/>
          </w:divBdr>
        </w:div>
      </w:divsChild>
    </w:div>
    <w:div w:id="1141506857">
      <w:bodyDiv w:val="1"/>
      <w:marLeft w:val="0"/>
      <w:marRight w:val="0"/>
      <w:marTop w:val="0"/>
      <w:marBottom w:val="0"/>
      <w:divBdr>
        <w:top w:val="none" w:sz="0" w:space="0" w:color="auto"/>
        <w:left w:val="none" w:sz="0" w:space="0" w:color="auto"/>
        <w:bottom w:val="none" w:sz="0" w:space="0" w:color="auto"/>
        <w:right w:val="none" w:sz="0" w:space="0" w:color="auto"/>
      </w:divBdr>
      <w:divsChild>
        <w:div w:id="1677222003">
          <w:marLeft w:val="0"/>
          <w:marRight w:val="0"/>
          <w:marTop w:val="0"/>
          <w:marBottom w:val="0"/>
          <w:divBdr>
            <w:top w:val="none" w:sz="0" w:space="0" w:color="auto"/>
            <w:left w:val="none" w:sz="0" w:space="0" w:color="auto"/>
            <w:bottom w:val="none" w:sz="0" w:space="0" w:color="auto"/>
            <w:right w:val="none" w:sz="0" w:space="0" w:color="auto"/>
          </w:divBdr>
        </w:div>
      </w:divsChild>
    </w:div>
    <w:div w:id="1151486725">
      <w:bodyDiv w:val="1"/>
      <w:marLeft w:val="0"/>
      <w:marRight w:val="0"/>
      <w:marTop w:val="0"/>
      <w:marBottom w:val="0"/>
      <w:divBdr>
        <w:top w:val="none" w:sz="0" w:space="0" w:color="auto"/>
        <w:left w:val="none" w:sz="0" w:space="0" w:color="auto"/>
        <w:bottom w:val="none" w:sz="0" w:space="0" w:color="auto"/>
        <w:right w:val="none" w:sz="0" w:space="0" w:color="auto"/>
      </w:divBdr>
      <w:divsChild>
        <w:div w:id="989864180">
          <w:marLeft w:val="0"/>
          <w:marRight w:val="0"/>
          <w:marTop w:val="0"/>
          <w:marBottom w:val="0"/>
          <w:divBdr>
            <w:top w:val="none" w:sz="0" w:space="0" w:color="auto"/>
            <w:left w:val="none" w:sz="0" w:space="0" w:color="auto"/>
            <w:bottom w:val="none" w:sz="0" w:space="0" w:color="auto"/>
            <w:right w:val="none" w:sz="0" w:space="0" w:color="auto"/>
          </w:divBdr>
        </w:div>
      </w:divsChild>
    </w:div>
    <w:div w:id="1197163609">
      <w:bodyDiv w:val="1"/>
      <w:marLeft w:val="0"/>
      <w:marRight w:val="0"/>
      <w:marTop w:val="0"/>
      <w:marBottom w:val="0"/>
      <w:divBdr>
        <w:top w:val="none" w:sz="0" w:space="0" w:color="auto"/>
        <w:left w:val="none" w:sz="0" w:space="0" w:color="auto"/>
        <w:bottom w:val="none" w:sz="0" w:space="0" w:color="auto"/>
        <w:right w:val="none" w:sz="0" w:space="0" w:color="auto"/>
      </w:divBdr>
      <w:divsChild>
        <w:div w:id="1126698911">
          <w:marLeft w:val="0"/>
          <w:marRight w:val="0"/>
          <w:marTop w:val="0"/>
          <w:marBottom w:val="0"/>
          <w:divBdr>
            <w:top w:val="none" w:sz="0" w:space="0" w:color="auto"/>
            <w:left w:val="none" w:sz="0" w:space="0" w:color="auto"/>
            <w:bottom w:val="none" w:sz="0" w:space="0" w:color="auto"/>
            <w:right w:val="none" w:sz="0" w:space="0" w:color="auto"/>
          </w:divBdr>
        </w:div>
      </w:divsChild>
    </w:div>
    <w:div w:id="1259755486">
      <w:bodyDiv w:val="1"/>
      <w:marLeft w:val="0"/>
      <w:marRight w:val="0"/>
      <w:marTop w:val="0"/>
      <w:marBottom w:val="0"/>
      <w:divBdr>
        <w:top w:val="none" w:sz="0" w:space="0" w:color="auto"/>
        <w:left w:val="none" w:sz="0" w:space="0" w:color="auto"/>
        <w:bottom w:val="none" w:sz="0" w:space="0" w:color="auto"/>
        <w:right w:val="none" w:sz="0" w:space="0" w:color="auto"/>
      </w:divBdr>
      <w:divsChild>
        <w:div w:id="883950190">
          <w:marLeft w:val="0"/>
          <w:marRight w:val="0"/>
          <w:marTop w:val="0"/>
          <w:marBottom w:val="0"/>
          <w:divBdr>
            <w:top w:val="none" w:sz="0" w:space="0" w:color="auto"/>
            <w:left w:val="none" w:sz="0" w:space="0" w:color="auto"/>
            <w:bottom w:val="none" w:sz="0" w:space="0" w:color="auto"/>
            <w:right w:val="none" w:sz="0" w:space="0" w:color="auto"/>
          </w:divBdr>
        </w:div>
      </w:divsChild>
    </w:div>
    <w:div w:id="1279605542">
      <w:bodyDiv w:val="1"/>
      <w:marLeft w:val="0"/>
      <w:marRight w:val="0"/>
      <w:marTop w:val="0"/>
      <w:marBottom w:val="0"/>
      <w:divBdr>
        <w:top w:val="none" w:sz="0" w:space="0" w:color="auto"/>
        <w:left w:val="none" w:sz="0" w:space="0" w:color="auto"/>
        <w:bottom w:val="none" w:sz="0" w:space="0" w:color="auto"/>
        <w:right w:val="none" w:sz="0" w:space="0" w:color="auto"/>
      </w:divBdr>
      <w:divsChild>
        <w:div w:id="13776788">
          <w:marLeft w:val="0"/>
          <w:marRight w:val="0"/>
          <w:marTop w:val="0"/>
          <w:marBottom w:val="0"/>
          <w:divBdr>
            <w:top w:val="none" w:sz="0" w:space="0" w:color="auto"/>
            <w:left w:val="none" w:sz="0" w:space="0" w:color="auto"/>
            <w:bottom w:val="none" w:sz="0" w:space="0" w:color="auto"/>
            <w:right w:val="none" w:sz="0" w:space="0" w:color="auto"/>
          </w:divBdr>
        </w:div>
      </w:divsChild>
    </w:div>
    <w:div w:id="1291742991">
      <w:bodyDiv w:val="1"/>
      <w:marLeft w:val="0"/>
      <w:marRight w:val="0"/>
      <w:marTop w:val="0"/>
      <w:marBottom w:val="0"/>
      <w:divBdr>
        <w:top w:val="none" w:sz="0" w:space="0" w:color="auto"/>
        <w:left w:val="none" w:sz="0" w:space="0" w:color="auto"/>
        <w:bottom w:val="none" w:sz="0" w:space="0" w:color="auto"/>
        <w:right w:val="none" w:sz="0" w:space="0" w:color="auto"/>
      </w:divBdr>
      <w:divsChild>
        <w:div w:id="1621103970">
          <w:marLeft w:val="0"/>
          <w:marRight w:val="0"/>
          <w:marTop w:val="0"/>
          <w:marBottom w:val="0"/>
          <w:divBdr>
            <w:top w:val="none" w:sz="0" w:space="0" w:color="auto"/>
            <w:left w:val="none" w:sz="0" w:space="0" w:color="auto"/>
            <w:bottom w:val="none" w:sz="0" w:space="0" w:color="auto"/>
            <w:right w:val="none" w:sz="0" w:space="0" w:color="auto"/>
          </w:divBdr>
        </w:div>
      </w:divsChild>
    </w:div>
    <w:div w:id="1307974236">
      <w:bodyDiv w:val="1"/>
      <w:marLeft w:val="0"/>
      <w:marRight w:val="0"/>
      <w:marTop w:val="0"/>
      <w:marBottom w:val="0"/>
      <w:divBdr>
        <w:top w:val="none" w:sz="0" w:space="0" w:color="auto"/>
        <w:left w:val="none" w:sz="0" w:space="0" w:color="auto"/>
        <w:bottom w:val="none" w:sz="0" w:space="0" w:color="auto"/>
        <w:right w:val="none" w:sz="0" w:space="0" w:color="auto"/>
      </w:divBdr>
      <w:divsChild>
        <w:div w:id="403525706">
          <w:marLeft w:val="0"/>
          <w:marRight w:val="0"/>
          <w:marTop w:val="0"/>
          <w:marBottom w:val="0"/>
          <w:divBdr>
            <w:top w:val="none" w:sz="0" w:space="0" w:color="auto"/>
            <w:left w:val="none" w:sz="0" w:space="0" w:color="auto"/>
            <w:bottom w:val="none" w:sz="0" w:space="0" w:color="auto"/>
            <w:right w:val="none" w:sz="0" w:space="0" w:color="auto"/>
          </w:divBdr>
        </w:div>
      </w:divsChild>
    </w:div>
    <w:div w:id="1312096940">
      <w:bodyDiv w:val="1"/>
      <w:marLeft w:val="0"/>
      <w:marRight w:val="0"/>
      <w:marTop w:val="0"/>
      <w:marBottom w:val="0"/>
      <w:divBdr>
        <w:top w:val="none" w:sz="0" w:space="0" w:color="auto"/>
        <w:left w:val="none" w:sz="0" w:space="0" w:color="auto"/>
        <w:bottom w:val="none" w:sz="0" w:space="0" w:color="auto"/>
        <w:right w:val="none" w:sz="0" w:space="0" w:color="auto"/>
      </w:divBdr>
      <w:divsChild>
        <w:div w:id="51778213">
          <w:marLeft w:val="0"/>
          <w:marRight w:val="0"/>
          <w:marTop w:val="0"/>
          <w:marBottom w:val="0"/>
          <w:divBdr>
            <w:top w:val="none" w:sz="0" w:space="0" w:color="auto"/>
            <w:left w:val="none" w:sz="0" w:space="0" w:color="auto"/>
            <w:bottom w:val="none" w:sz="0" w:space="0" w:color="auto"/>
            <w:right w:val="none" w:sz="0" w:space="0" w:color="auto"/>
          </w:divBdr>
        </w:div>
      </w:divsChild>
    </w:div>
    <w:div w:id="1400709892">
      <w:bodyDiv w:val="1"/>
      <w:marLeft w:val="0"/>
      <w:marRight w:val="0"/>
      <w:marTop w:val="0"/>
      <w:marBottom w:val="0"/>
      <w:divBdr>
        <w:top w:val="none" w:sz="0" w:space="0" w:color="auto"/>
        <w:left w:val="none" w:sz="0" w:space="0" w:color="auto"/>
        <w:bottom w:val="none" w:sz="0" w:space="0" w:color="auto"/>
        <w:right w:val="none" w:sz="0" w:space="0" w:color="auto"/>
      </w:divBdr>
      <w:divsChild>
        <w:div w:id="67120674">
          <w:marLeft w:val="0"/>
          <w:marRight w:val="0"/>
          <w:marTop w:val="0"/>
          <w:marBottom w:val="0"/>
          <w:divBdr>
            <w:top w:val="none" w:sz="0" w:space="0" w:color="auto"/>
            <w:left w:val="none" w:sz="0" w:space="0" w:color="auto"/>
            <w:bottom w:val="none" w:sz="0" w:space="0" w:color="auto"/>
            <w:right w:val="none" w:sz="0" w:space="0" w:color="auto"/>
          </w:divBdr>
        </w:div>
      </w:divsChild>
    </w:div>
    <w:div w:id="1414355711">
      <w:bodyDiv w:val="1"/>
      <w:marLeft w:val="0"/>
      <w:marRight w:val="0"/>
      <w:marTop w:val="0"/>
      <w:marBottom w:val="0"/>
      <w:divBdr>
        <w:top w:val="none" w:sz="0" w:space="0" w:color="auto"/>
        <w:left w:val="none" w:sz="0" w:space="0" w:color="auto"/>
        <w:bottom w:val="none" w:sz="0" w:space="0" w:color="auto"/>
        <w:right w:val="none" w:sz="0" w:space="0" w:color="auto"/>
      </w:divBdr>
      <w:divsChild>
        <w:div w:id="625892441">
          <w:marLeft w:val="0"/>
          <w:marRight w:val="0"/>
          <w:marTop w:val="0"/>
          <w:marBottom w:val="0"/>
          <w:divBdr>
            <w:top w:val="none" w:sz="0" w:space="0" w:color="auto"/>
            <w:left w:val="none" w:sz="0" w:space="0" w:color="auto"/>
            <w:bottom w:val="none" w:sz="0" w:space="0" w:color="auto"/>
            <w:right w:val="none" w:sz="0" w:space="0" w:color="auto"/>
          </w:divBdr>
        </w:div>
      </w:divsChild>
    </w:div>
    <w:div w:id="1423140766">
      <w:bodyDiv w:val="1"/>
      <w:marLeft w:val="0"/>
      <w:marRight w:val="0"/>
      <w:marTop w:val="0"/>
      <w:marBottom w:val="0"/>
      <w:divBdr>
        <w:top w:val="none" w:sz="0" w:space="0" w:color="auto"/>
        <w:left w:val="none" w:sz="0" w:space="0" w:color="auto"/>
        <w:bottom w:val="none" w:sz="0" w:space="0" w:color="auto"/>
        <w:right w:val="none" w:sz="0" w:space="0" w:color="auto"/>
      </w:divBdr>
      <w:divsChild>
        <w:div w:id="1139229036">
          <w:marLeft w:val="0"/>
          <w:marRight w:val="0"/>
          <w:marTop w:val="0"/>
          <w:marBottom w:val="0"/>
          <w:divBdr>
            <w:top w:val="none" w:sz="0" w:space="0" w:color="auto"/>
            <w:left w:val="none" w:sz="0" w:space="0" w:color="auto"/>
            <w:bottom w:val="none" w:sz="0" w:space="0" w:color="auto"/>
            <w:right w:val="none" w:sz="0" w:space="0" w:color="auto"/>
          </w:divBdr>
        </w:div>
      </w:divsChild>
    </w:div>
    <w:div w:id="1427844234">
      <w:bodyDiv w:val="1"/>
      <w:marLeft w:val="0"/>
      <w:marRight w:val="0"/>
      <w:marTop w:val="0"/>
      <w:marBottom w:val="0"/>
      <w:divBdr>
        <w:top w:val="none" w:sz="0" w:space="0" w:color="auto"/>
        <w:left w:val="none" w:sz="0" w:space="0" w:color="auto"/>
        <w:bottom w:val="none" w:sz="0" w:space="0" w:color="auto"/>
        <w:right w:val="none" w:sz="0" w:space="0" w:color="auto"/>
      </w:divBdr>
      <w:divsChild>
        <w:div w:id="1692024805">
          <w:marLeft w:val="0"/>
          <w:marRight w:val="0"/>
          <w:marTop w:val="0"/>
          <w:marBottom w:val="0"/>
          <w:divBdr>
            <w:top w:val="none" w:sz="0" w:space="0" w:color="auto"/>
            <w:left w:val="none" w:sz="0" w:space="0" w:color="auto"/>
            <w:bottom w:val="none" w:sz="0" w:space="0" w:color="auto"/>
            <w:right w:val="none" w:sz="0" w:space="0" w:color="auto"/>
          </w:divBdr>
        </w:div>
      </w:divsChild>
    </w:div>
    <w:div w:id="1453668764">
      <w:bodyDiv w:val="1"/>
      <w:marLeft w:val="0"/>
      <w:marRight w:val="0"/>
      <w:marTop w:val="0"/>
      <w:marBottom w:val="0"/>
      <w:divBdr>
        <w:top w:val="none" w:sz="0" w:space="0" w:color="auto"/>
        <w:left w:val="none" w:sz="0" w:space="0" w:color="auto"/>
        <w:bottom w:val="none" w:sz="0" w:space="0" w:color="auto"/>
        <w:right w:val="none" w:sz="0" w:space="0" w:color="auto"/>
      </w:divBdr>
      <w:divsChild>
        <w:div w:id="1603608223">
          <w:marLeft w:val="0"/>
          <w:marRight w:val="0"/>
          <w:marTop w:val="0"/>
          <w:marBottom w:val="0"/>
          <w:divBdr>
            <w:top w:val="none" w:sz="0" w:space="0" w:color="auto"/>
            <w:left w:val="none" w:sz="0" w:space="0" w:color="auto"/>
            <w:bottom w:val="none" w:sz="0" w:space="0" w:color="auto"/>
            <w:right w:val="none" w:sz="0" w:space="0" w:color="auto"/>
          </w:divBdr>
        </w:div>
      </w:divsChild>
    </w:div>
    <w:div w:id="1455908723">
      <w:bodyDiv w:val="1"/>
      <w:marLeft w:val="0"/>
      <w:marRight w:val="0"/>
      <w:marTop w:val="0"/>
      <w:marBottom w:val="0"/>
      <w:divBdr>
        <w:top w:val="none" w:sz="0" w:space="0" w:color="auto"/>
        <w:left w:val="none" w:sz="0" w:space="0" w:color="auto"/>
        <w:bottom w:val="none" w:sz="0" w:space="0" w:color="auto"/>
        <w:right w:val="none" w:sz="0" w:space="0" w:color="auto"/>
      </w:divBdr>
      <w:divsChild>
        <w:div w:id="391585106">
          <w:marLeft w:val="0"/>
          <w:marRight w:val="0"/>
          <w:marTop w:val="0"/>
          <w:marBottom w:val="0"/>
          <w:divBdr>
            <w:top w:val="none" w:sz="0" w:space="0" w:color="auto"/>
            <w:left w:val="none" w:sz="0" w:space="0" w:color="auto"/>
            <w:bottom w:val="none" w:sz="0" w:space="0" w:color="auto"/>
            <w:right w:val="none" w:sz="0" w:space="0" w:color="auto"/>
          </w:divBdr>
        </w:div>
      </w:divsChild>
    </w:div>
    <w:div w:id="1479541709">
      <w:bodyDiv w:val="1"/>
      <w:marLeft w:val="0"/>
      <w:marRight w:val="0"/>
      <w:marTop w:val="0"/>
      <w:marBottom w:val="0"/>
      <w:divBdr>
        <w:top w:val="none" w:sz="0" w:space="0" w:color="auto"/>
        <w:left w:val="none" w:sz="0" w:space="0" w:color="auto"/>
        <w:bottom w:val="none" w:sz="0" w:space="0" w:color="auto"/>
        <w:right w:val="none" w:sz="0" w:space="0" w:color="auto"/>
      </w:divBdr>
      <w:divsChild>
        <w:div w:id="1725442020">
          <w:marLeft w:val="0"/>
          <w:marRight w:val="0"/>
          <w:marTop w:val="0"/>
          <w:marBottom w:val="0"/>
          <w:divBdr>
            <w:top w:val="none" w:sz="0" w:space="0" w:color="auto"/>
            <w:left w:val="none" w:sz="0" w:space="0" w:color="auto"/>
            <w:bottom w:val="none" w:sz="0" w:space="0" w:color="auto"/>
            <w:right w:val="none" w:sz="0" w:space="0" w:color="auto"/>
          </w:divBdr>
        </w:div>
      </w:divsChild>
    </w:div>
    <w:div w:id="1493987184">
      <w:bodyDiv w:val="1"/>
      <w:marLeft w:val="0"/>
      <w:marRight w:val="0"/>
      <w:marTop w:val="0"/>
      <w:marBottom w:val="0"/>
      <w:divBdr>
        <w:top w:val="none" w:sz="0" w:space="0" w:color="auto"/>
        <w:left w:val="none" w:sz="0" w:space="0" w:color="auto"/>
        <w:bottom w:val="none" w:sz="0" w:space="0" w:color="auto"/>
        <w:right w:val="none" w:sz="0" w:space="0" w:color="auto"/>
      </w:divBdr>
      <w:divsChild>
        <w:div w:id="989597863">
          <w:marLeft w:val="0"/>
          <w:marRight w:val="0"/>
          <w:marTop w:val="0"/>
          <w:marBottom w:val="0"/>
          <w:divBdr>
            <w:top w:val="none" w:sz="0" w:space="0" w:color="auto"/>
            <w:left w:val="none" w:sz="0" w:space="0" w:color="auto"/>
            <w:bottom w:val="none" w:sz="0" w:space="0" w:color="auto"/>
            <w:right w:val="none" w:sz="0" w:space="0" w:color="auto"/>
          </w:divBdr>
        </w:div>
      </w:divsChild>
    </w:div>
    <w:div w:id="1497265385">
      <w:bodyDiv w:val="1"/>
      <w:marLeft w:val="0"/>
      <w:marRight w:val="0"/>
      <w:marTop w:val="0"/>
      <w:marBottom w:val="0"/>
      <w:divBdr>
        <w:top w:val="none" w:sz="0" w:space="0" w:color="auto"/>
        <w:left w:val="none" w:sz="0" w:space="0" w:color="auto"/>
        <w:bottom w:val="none" w:sz="0" w:space="0" w:color="auto"/>
        <w:right w:val="none" w:sz="0" w:space="0" w:color="auto"/>
      </w:divBdr>
      <w:divsChild>
        <w:div w:id="476147645">
          <w:marLeft w:val="0"/>
          <w:marRight w:val="0"/>
          <w:marTop w:val="0"/>
          <w:marBottom w:val="0"/>
          <w:divBdr>
            <w:top w:val="none" w:sz="0" w:space="0" w:color="auto"/>
            <w:left w:val="none" w:sz="0" w:space="0" w:color="auto"/>
            <w:bottom w:val="none" w:sz="0" w:space="0" w:color="auto"/>
            <w:right w:val="none" w:sz="0" w:space="0" w:color="auto"/>
          </w:divBdr>
        </w:div>
      </w:divsChild>
    </w:div>
    <w:div w:id="1512139360">
      <w:bodyDiv w:val="1"/>
      <w:marLeft w:val="0"/>
      <w:marRight w:val="0"/>
      <w:marTop w:val="0"/>
      <w:marBottom w:val="0"/>
      <w:divBdr>
        <w:top w:val="none" w:sz="0" w:space="0" w:color="auto"/>
        <w:left w:val="none" w:sz="0" w:space="0" w:color="auto"/>
        <w:bottom w:val="none" w:sz="0" w:space="0" w:color="auto"/>
        <w:right w:val="none" w:sz="0" w:space="0" w:color="auto"/>
      </w:divBdr>
      <w:divsChild>
        <w:div w:id="1336835166">
          <w:marLeft w:val="0"/>
          <w:marRight w:val="0"/>
          <w:marTop w:val="0"/>
          <w:marBottom w:val="0"/>
          <w:divBdr>
            <w:top w:val="none" w:sz="0" w:space="0" w:color="auto"/>
            <w:left w:val="none" w:sz="0" w:space="0" w:color="auto"/>
            <w:bottom w:val="none" w:sz="0" w:space="0" w:color="auto"/>
            <w:right w:val="none" w:sz="0" w:space="0" w:color="auto"/>
          </w:divBdr>
        </w:div>
      </w:divsChild>
    </w:div>
    <w:div w:id="1535652724">
      <w:bodyDiv w:val="1"/>
      <w:marLeft w:val="0"/>
      <w:marRight w:val="0"/>
      <w:marTop w:val="0"/>
      <w:marBottom w:val="0"/>
      <w:divBdr>
        <w:top w:val="none" w:sz="0" w:space="0" w:color="auto"/>
        <w:left w:val="none" w:sz="0" w:space="0" w:color="auto"/>
        <w:bottom w:val="none" w:sz="0" w:space="0" w:color="auto"/>
        <w:right w:val="none" w:sz="0" w:space="0" w:color="auto"/>
      </w:divBdr>
    </w:div>
    <w:div w:id="1557661911">
      <w:bodyDiv w:val="1"/>
      <w:marLeft w:val="0"/>
      <w:marRight w:val="0"/>
      <w:marTop w:val="0"/>
      <w:marBottom w:val="0"/>
      <w:divBdr>
        <w:top w:val="none" w:sz="0" w:space="0" w:color="auto"/>
        <w:left w:val="none" w:sz="0" w:space="0" w:color="auto"/>
        <w:bottom w:val="none" w:sz="0" w:space="0" w:color="auto"/>
        <w:right w:val="none" w:sz="0" w:space="0" w:color="auto"/>
      </w:divBdr>
      <w:divsChild>
        <w:div w:id="899941615">
          <w:marLeft w:val="0"/>
          <w:marRight w:val="0"/>
          <w:marTop w:val="0"/>
          <w:marBottom w:val="0"/>
          <w:divBdr>
            <w:top w:val="none" w:sz="0" w:space="0" w:color="auto"/>
            <w:left w:val="none" w:sz="0" w:space="0" w:color="auto"/>
            <w:bottom w:val="none" w:sz="0" w:space="0" w:color="auto"/>
            <w:right w:val="none" w:sz="0" w:space="0" w:color="auto"/>
          </w:divBdr>
        </w:div>
      </w:divsChild>
    </w:div>
    <w:div w:id="1561593926">
      <w:bodyDiv w:val="1"/>
      <w:marLeft w:val="0"/>
      <w:marRight w:val="0"/>
      <w:marTop w:val="0"/>
      <w:marBottom w:val="0"/>
      <w:divBdr>
        <w:top w:val="none" w:sz="0" w:space="0" w:color="auto"/>
        <w:left w:val="none" w:sz="0" w:space="0" w:color="auto"/>
        <w:bottom w:val="none" w:sz="0" w:space="0" w:color="auto"/>
        <w:right w:val="none" w:sz="0" w:space="0" w:color="auto"/>
      </w:divBdr>
    </w:div>
    <w:div w:id="1596789780">
      <w:bodyDiv w:val="1"/>
      <w:marLeft w:val="0"/>
      <w:marRight w:val="0"/>
      <w:marTop w:val="0"/>
      <w:marBottom w:val="0"/>
      <w:divBdr>
        <w:top w:val="none" w:sz="0" w:space="0" w:color="auto"/>
        <w:left w:val="none" w:sz="0" w:space="0" w:color="auto"/>
        <w:bottom w:val="none" w:sz="0" w:space="0" w:color="auto"/>
        <w:right w:val="none" w:sz="0" w:space="0" w:color="auto"/>
      </w:divBdr>
      <w:divsChild>
        <w:div w:id="833035015">
          <w:marLeft w:val="0"/>
          <w:marRight w:val="0"/>
          <w:marTop w:val="0"/>
          <w:marBottom w:val="0"/>
          <w:divBdr>
            <w:top w:val="none" w:sz="0" w:space="0" w:color="auto"/>
            <w:left w:val="none" w:sz="0" w:space="0" w:color="auto"/>
            <w:bottom w:val="none" w:sz="0" w:space="0" w:color="auto"/>
            <w:right w:val="none" w:sz="0" w:space="0" w:color="auto"/>
          </w:divBdr>
        </w:div>
      </w:divsChild>
    </w:div>
    <w:div w:id="1629774585">
      <w:bodyDiv w:val="1"/>
      <w:marLeft w:val="0"/>
      <w:marRight w:val="0"/>
      <w:marTop w:val="0"/>
      <w:marBottom w:val="0"/>
      <w:divBdr>
        <w:top w:val="none" w:sz="0" w:space="0" w:color="auto"/>
        <w:left w:val="none" w:sz="0" w:space="0" w:color="auto"/>
        <w:bottom w:val="none" w:sz="0" w:space="0" w:color="auto"/>
        <w:right w:val="none" w:sz="0" w:space="0" w:color="auto"/>
      </w:divBdr>
    </w:div>
    <w:div w:id="1715038624">
      <w:bodyDiv w:val="1"/>
      <w:marLeft w:val="0"/>
      <w:marRight w:val="0"/>
      <w:marTop w:val="0"/>
      <w:marBottom w:val="0"/>
      <w:divBdr>
        <w:top w:val="none" w:sz="0" w:space="0" w:color="auto"/>
        <w:left w:val="none" w:sz="0" w:space="0" w:color="auto"/>
        <w:bottom w:val="none" w:sz="0" w:space="0" w:color="auto"/>
        <w:right w:val="none" w:sz="0" w:space="0" w:color="auto"/>
      </w:divBdr>
      <w:divsChild>
        <w:div w:id="1656756378">
          <w:marLeft w:val="0"/>
          <w:marRight w:val="0"/>
          <w:marTop w:val="0"/>
          <w:marBottom w:val="0"/>
          <w:divBdr>
            <w:top w:val="none" w:sz="0" w:space="0" w:color="auto"/>
            <w:left w:val="none" w:sz="0" w:space="0" w:color="auto"/>
            <w:bottom w:val="none" w:sz="0" w:space="0" w:color="auto"/>
            <w:right w:val="none" w:sz="0" w:space="0" w:color="auto"/>
          </w:divBdr>
        </w:div>
      </w:divsChild>
    </w:div>
    <w:div w:id="1728920668">
      <w:bodyDiv w:val="1"/>
      <w:marLeft w:val="0"/>
      <w:marRight w:val="0"/>
      <w:marTop w:val="0"/>
      <w:marBottom w:val="0"/>
      <w:divBdr>
        <w:top w:val="none" w:sz="0" w:space="0" w:color="auto"/>
        <w:left w:val="none" w:sz="0" w:space="0" w:color="auto"/>
        <w:bottom w:val="none" w:sz="0" w:space="0" w:color="auto"/>
        <w:right w:val="none" w:sz="0" w:space="0" w:color="auto"/>
      </w:divBdr>
      <w:divsChild>
        <w:div w:id="1559239418">
          <w:marLeft w:val="0"/>
          <w:marRight w:val="0"/>
          <w:marTop w:val="0"/>
          <w:marBottom w:val="0"/>
          <w:divBdr>
            <w:top w:val="none" w:sz="0" w:space="0" w:color="auto"/>
            <w:left w:val="none" w:sz="0" w:space="0" w:color="auto"/>
            <w:bottom w:val="none" w:sz="0" w:space="0" w:color="auto"/>
            <w:right w:val="none" w:sz="0" w:space="0" w:color="auto"/>
          </w:divBdr>
        </w:div>
      </w:divsChild>
    </w:div>
    <w:div w:id="1746687226">
      <w:bodyDiv w:val="1"/>
      <w:marLeft w:val="0"/>
      <w:marRight w:val="0"/>
      <w:marTop w:val="0"/>
      <w:marBottom w:val="0"/>
      <w:divBdr>
        <w:top w:val="none" w:sz="0" w:space="0" w:color="auto"/>
        <w:left w:val="none" w:sz="0" w:space="0" w:color="auto"/>
        <w:bottom w:val="none" w:sz="0" w:space="0" w:color="auto"/>
        <w:right w:val="none" w:sz="0" w:space="0" w:color="auto"/>
      </w:divBdr>
    </w:div>
    <w:div w:id="1753890484">
      <w:bodyDiv w:val="1"/>
      <w:marLeft w:val="0"/>
      <w:marRight w:val="0"/>
      <w:marTop w:val="0"/>
      <w:marBottom w:val="0"/>
      <w:divBdr>
        <w:top w:val="none" w:sz="0" w:space="0" w:color="auto"/>
        <w:left w:val="none" w:sz="0" w:space="0" w:color="auto"/>
        <w:bottom w:val="none" w:sz="0" w:space="0" w:color="auto"/>
        <w:right w:val="none" w:sz="0" w:space="0" w:color="auto"/>
      </w:divBdr>
      <w:divsChild>
        <w:div w:id="942299028">
          <w:marLeft w:val="0"/>
          <w:marRight w:val="0"/>
          <w:marTop w:val="0"/>
          <w:marBottom w:val="0"/>
          <w:divBdr>
            <w:top w:val="none" w:sz="0" w:space="0" w:color="auto"/>
            <w:left w:val="none" w:sz="0" w:space="0" w:color="auto"/>
            <w:bottom w:val="none" w:sz="0" w:space="0" w:color="auto"/>
            <w:right w:val="none" w:sz="0" w:space="0" w:color="auto"/>
          </w:divBdr>
        </w:div>
      </w:divsChild>
    </w:div>
    <w:div w:id="1791318169">
      <w:bodyDiv w:val="1"/>
      <w:marLeft w:val="0"/>
      <w:marRight w:val="0"/>
      <w:marTop w:val="0"/>
      <w:marBottom w:val="0"/>
      <w:divBdr>
        <w:top w:val="none" w:sz="0" w:space="0" w:color="auto"/>
        <w:left w:val="none" w:sz="0" w:space="0" w:color="auto"/>
        <w:bottom w:val="none" w:sz="0" w:space="0" w:color="auto"/>
        <w:right w:val="none" w:sz="0" w:space="0" w:color="auto"/>
      </w:divBdr>
      <w:divsChild>
        <w:div w:id="1839075152">
          <w:marLeft w:val="0"/>
          <w:marRight w:val="0"/>
          <w:marTop w:val="0"/>
          <w:marBottom w:val="0"/>
          <w:divBdr>
            <w:top w:val="none" w:sz="0" w:space="0" w:color="auto"/>
            <w:left w:val="none" w:sz="0" w:space="0" w:color="auto"/>
            <w:bottom w:val="none" w:sz="0" w:space="0" w:color="auto"/>
            <w:right w:val="none" w:sz="0" w:space="0" w:color="auto"/>
          </w:divBdr>
        </w:div>
      </w:divsChild>
    </w:div>
    <w:div w:id="1825924441">
      <w:bodyDiv w:val="1"/>
      <w:marLeft w:val="0"/>
      <w:marRight w:val="0"/>
      <w:marTop w:val="0"/>
      <w:marBottom w:val="0"/>
      <w:divBdr>
        <w:top w:val="none" w:sz="0" w:space="0" w:color="auto"/>
        <w:left w:val="none" w:sz="0" w:space="0" w:color="auto"/>
        <w:bottom w:val="none" w:sz="0" w:space="0" w:color="auto"/>
        <w:right w:val="none" w:sz="0" w:space="0" w:color="auto"/>
      </w:divBdr>
      <w:divsChild>
        <w:div w:id="342128257">
          <w:marLeft w:val="0"/>
          <w:marRight w:val="0"/>
          <w:marTop w:val="0"/>
          <w:marBottom w:val="0"/>
          <w:divBdr>
            <w:top w:val="none" w:sz="0" w:space="0" w:color="auto"/>
            <w:left w:val="none" w:sz="0" w:space="0" w:color="auto"/>
            <w:bottom w:val="none" w:sz="0" w:space="0" w:color="auto"/>
            <w:right w:val="none" w:sz="0" w:space="0" w:color="auto"/>
          </w:divBdr>
        </w:div>
      </w:divsChild>
    </w:div>
    <w:div w:id="1878858348">
      <w:bodyDiv w:val="1"/>
      <w:marLeft w:val="0"/>
      <w:marRight w:val="0"/>
      <w:marTop w:val="0"/>
      <w:marBottom w:val="0"/>
      <w:divBdr>
        <w:top w:val="none" w:sz="0" w:space="0" w:color="auto"/>
        <w:left w:val="none" w:sz="0" w:space="0" w:color="auto"/>
        <w:bottom w:val="none" w:sz="0" w:space="0" w:color="auto"/>
        <w:right w:val="none" w:sz="0" w:space="0" w:color="auto"/>
      </w:divBdr>
      <w:divsChild>
        <w:div w:id="1453554002">
          <w:marLeft w:val="0"/>
          <w:marRight w:val="0"/>
          <w:marTop w:val="0"/>
          <w:marBottom w:val="0"/>
          <w:divBdr>
            <w:top w:val="none" w:sz="0" w:space="0" w:color="auto"/>
            <w:left w:val="none" w:sz="0" w:space="0" w:color="auto"/>
            <w:bottom w:val="none" w:sz="0" w:space="0" w:color="auto"/>
            <w:right w:val="none" w:sz="0" w:space="0" w:color="auto"/>
          </w:divBdr>
        </w:div>
      </w:divsChild>
    </w:div>
    <w:div w:id="1912613203">
      <w:bodyDiv w:val="1"/>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1953508726">
      <w:bodyDiv w:val="1"/>
      <w:marLeft w:val="0"/>
      <w:marRight w:val="0"/>
      <w:marTop w:val="0"/>
      <w:marBottom w:val="0"/>
      <w:divBdr>
        <w:top w:val="none" w:sz="0" w:space="0" w:color="auto"/>
        <w:left w:val="none" w:sz="0" w:space="0" w:color="auto"/>
        <w:bottom w:val="none" w:sz="0" w:space="0" w:color="auto"/>
        <w:right w:val="none" w:sz="0" w:space="0" w:color="auto"/>
      </w:divBdr>
      <w:divsChild>
        <w:div w:id="1441031825">
          <w:marLeft w:val="0"/>
          <w:marRight w:val="0"/>
          <w:marTop w:val="0"/>
          <w:marBottom w:val="0"/>
          <w:divBdr>
            <w:top w:val="none" w:sz="0" w:space="0" w:color="auto"/>
            <w:left w:val="none" w:sz="0" w:space="0" w:color="auto"/>
            <w:bottom w:val="none" w:sz="0" w:space="0" w:color="auto"/>
            <w:right w:val="none" w:sz="0" w:space="0" w:color="auto"/>
          </w:divBdr>
        </w:div>
      </w:divsChild>
    </w:div>
    <w:div w:id="2013872878">
      <w:bodyDiv w:val="1"/>
      <w:marLeft w:val="0"/>
      <w:marRight w:val="0"/>
      <w:marTop w:val="0"/>
      <w:marBottom w:val="0"/>
      <w:divBdr>
        <w:top w:val="none" w:sz="0" w:space="0" w:color="auto"/>
        <w:left w:val="none" w:sz="0" w:space="0" w:color="auto"/>
        <w:bottom w:val="none" w:sz="0" w:space="0" w:color="auto"/>
        <w:right w:val="none" w:sz="0" w:space="0" w:color="auto"/>
      </w:divBdr>
      <w:divsChild>
        <w:div w:id="506214684">
          <w:marLeft w:val="0"/>
          <w:marRight w:val="0"/>
          <w:marTop w:val="0"/>
          <w:marBottom w:val="0"/>
          <w:divBdr>
            <w:top w:val="none" w:sz="0" w:space="0" w:color="auto"/>
            <w:left w:val="none" w:sz="0" w:space="0" w:color="auto"/>
            <w:bottom w:val="none" w:sz="0" w:space="0" w:color="auto"/>
            <w:right w:val="none" w:sz="0" w:space="0" w:color="auto"/>
          </w:divBdr>
        </w:div>
      </w:divsChild>
    </w:div>
    <w:div w:id="2028480014">
      <w:bodyDiv w:val="1"/>
      <w:marLeft w:val="0"/>
      <w:marRight w:val="0"/>
      <w:marTop w:val="0"/>
      <w:marBottom w:val="0"/>
      <w:divBdr>
        <w:top w:val="none" w:sz="0" w:space="0" w:color="auto"/>
        <w:left w:val="none" w:sz="0" w:space="0" w:color="auto"/>
        <w:bottom w:val="none" w:sz="0" w:space="0" w:color="auto"/>
        <w:right w:val="none" w:sz="0" w:space="0" w:color="auto"/>
      </w:divBdr>
    </w:div>
    <w:div w:id="2055301626">
      <w:bodyDiv w:val="1"/>
      <w:marLeft w:val="0"/>
      <w:marRight w:val="0"/>
      <w:marTop w:val="0"/>
      <w:marBottom w:val="0"/>
      <w:divBdr>
        <w:top w:val="none" w:sz="0" w:space="0" w:color="auto"/>
        <w:left w:val="none" w:sz="0" w:space="0" w:color="auto"/>
        <w:bottom w:val="none" w:sz="0" w:space="0" w:color="auto"/>
        <w:right w:val="none" w:sz="0" w:space="0" w:color="auto"/>
      </w:divBdr>
      <w:divsChild>
        <w:div w:id="1633369546">
          <w:marLeft w:val="0"/>
          <w:marRight w:val="0"/>
          <w:marTop w:val="0"/>
          <w:marBottom w:val="0"/>
          <w:divBdr>
            <w:top w:val="none" w:sz="0" w:space="0" w:color="auto"/>
            <w:left w:val="none" w:sz="0" w:space="0" w:color="auto"/>
            <w:bottom w:val="none" w:sz="0" w:space="0" w:color="auto"/>
            <w:right w:val="none" w:sz="0" w:space="0" w:color="auto"/>
          </w:divBdr>
        </w:div>
      </w:divsChild>
    </w:div>
    <w:div w:id="2057967056">
      <w:bodyDiv w:val="1"/>
      <w:marLeft w:val="0"/>
      <w:marRight w:val="0"/>
      <w:marTop w:val="0"/>
      <w:marBottom w:val="0"/>
      <w:divBdr>
        <w:top w:val="none" w:sz="0" w:space="0" w:color="auto"/>
        <w:left w:val="none" w:sz="0" w:space="0" w:color="auto"/>
        <w:bottom w:val="none" w:sz="0" w:space="0" w:color="auto"/>
        <w:right w:val="none" w:sz="0" w:space="0" w:color="auto"/>
      </w:divBdr>
      <w:divsChild>
        <w:div w:id="1654260082">
          <w:marLeft w:val="0"/>
          <w:marRight w:val="0"/>
          <w:marTop w:val="0"/>
          <w:marBottom w:val="0"/>
          <w:divBdr>
            <w:top w:val="none" w:sz="0" w:space="0" w:color="auto"/>
            <w:left w:val="none" w:sz="0" w:space="0" w:color="auto"/>
            <w:bottom w:val="none" w:sz="0" w:space="0" w:color="auto"/>
            <w:right w:val="none" w:sz="0" w:space="0" w:color="auto"/>
          </w:divBdr>
        </w:div>
      </w:divsChild>
    </w:div>
    <w:div w:id="2068189058">
      <w:bodyDiv w:val="1"/>
      <w:marLeft w:val="0"/>
      <w:marRight w:val="0"/>
      <w:marTop w:val="0"/>
      <w:marBottom w:val="0"/>
      <w:divBdr>
        <w:top w:val="none" w:sz="0" w:space="0" w:color="auto"/>
        <w:left w:val="none" w:sz="0" w:space="0" w:color="auto"/>
        <w:bottom w:val="none" w:sz="0" w:space="0" w:color="auto"/>
        <w:right w:val="none" w:sz="0" w:space="0" w:color="auto"/>
      </w:divBdr>
      <w:divsChild>
        <w:div w:id="650451836">
          <w:marLeft w:val="0"/>
          <w:marRight w:val="0"/>
          <w:marTop w:val="0"/>
          <w:marBottom w:val="0"/>
          <w:divBdr>
            <w:top w:val="none" w:sz="0" w:space="0" w:color="auto"/>
            <w:left w:val="none" w:sz="0" w:space="0" w:color="auto"/>
            <w:bottom w:val="none" w:sz="0" w:space="0" w:color="auto"/>
            <w:right w:val="none" w:sz="0" w:space="0" w:color="auto"/>
          </w:divBdr>
        </w:div>
      </w:divsChild>
    </w:div>
    <w:div w:id="2094475227">
      <w:bodyDiv w:val="1"/>
      <w:marLeft w:val="0"/>
      <w:marRight w:val="0"/>
      <w:marTop w:val="0"/>
      <w:marBottom w:val="0"/>
      <w:divBdr>
        <w:top w:val="none" w:sz="0" w:space="0" w:color="auto"/>
        <w:left w:val="none" w:sz="0" w:space="0" w:color="auto"/>
        <w:bottom w:val="none" w:sz="0" w:space="0" w:color="auto"/>
        <w:right w:val="none" w:sz="0" w:space="0" w:color="auto"/>
      </w:divBdr>
      <w:divsChild>
        <w:div w:id="1172599249">
          <w:marLeft w:val="0"/>
          <w:marRight w:val="0"/>
          <w:marTop w:val="0"/>
          <w:marBottom w:val="0"/>
          <w:divBdr>
            <w:top w:val="none" w:sz="0" w:space="0" w:color="auto"/>
            <w:left w:val="none" w:sz="0" w:space="0" w:color="auto"/>
            <w:bottom w:val="none" w:sz="0" w:space="0" w:color="auto"/>
            <w:right w:val="none" w:sz="0" w:space="0" w:color="auto"/>
          </w:divBdr>
        </w:div>
      </w:divsChild>
    </w:div>
    <w:div w:id="2097707169">
      <w:bodyDiv w:val="1"/>
      <w:marLeft w:val="0"/>
      <w:marRight w:val="0"/>
      <w:marTop w:val="0"/>
      <w:marBottom w:val="0"/>
      <w:divBdr>
        <w:top w:val="none" w:sz="0" w:space="0" w:color="auto"/>
        <w:left w:val="none" w:sz="0" w:space="0" w:color="auto"/>
        <w:bottom w:val="none" w:sz="0" w:space="0" w:color="auto"/>
        <w:right w:val="none" w:sz="0" w:space="0" w:color="auto"/>
      </w:divBdr>
      <w:divsChild>
        <w:div w:id="296766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wds.worldbank.org/external/default/WDSContentServer/IW3P/IB/2013/05/31/000158349_20130531105457/Rendered/PDF/WPS647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s://www.gov.uk/government/uploads/system/uploads/attachment_data/file/571556/autumn_statement_2016_print.pdf" TargetMode="External"/><Relationship Id="rId4" Type="http://schemas.microsoft.com/office/2007/relationships/stylesWithEffects" Target="stylesWithEffects.xml"/><Relationship Id="rId9" Type="http://schemas.openxmlformats.org/officeDocument/2006/relationships/hyperlink" Target="http://www.afairtaxonflying.org/"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9854-AD7E-4783-AE7B-C6915161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9632</Words>
  <Characters>54909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64413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 YE</dc:creator>
  <cp:lastModifiedBy>owner</cp:lastModifiedBy>
  <cp:revision>3</cp:revision>
  <cp:lastPrinted>2018-03-22T07:10:00Z</cp:lastPrinted>
  <dcterms:created xsi:type="dcterms:W3CDTF">2018-07-06T10:10:00Z</dcterms:created>
  <dcterms:modified xsi:type="dcterms:W3CDTF">2018-07-06T10:12:00Z</dcterms:modified>
</cp:coreProperties>
</file>